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2F292" w14:textId="77777777" w:rsidR="00F76A66" w:rsidRDefault="00F76A66" w:rsidP="00F76A66">
      <w:pPr>
        <w:rPr>
          <w:b/>
          <w:bCs/>
          <w:sz w:val="36"/>
          <w:szCs w:val="36"/>
          <w:lang w:eastAsia="nb-NO"/>
        </w:rPr>
      </w:pPr>
      <w:bookmarkStart w:id="0" w:name="_Hlk44006682"/>
      <w:bookmarkStart w:id="1" w:name="_Toc42334887"/>
      <w:bookmarkStart w:id="2" w:name="_Hlk38098961"/>
      <w:bookmarkStart w:id="3" w:name="_GoBack"/>
      <w:bookmarkEnd w:id="3"/>
    </w:p>
    <w:p w14:paraId="62129DFD" w14:textId="4AAF830A" w:rsidR="007D7D86" w:rsidRPr="00F76A66" w:rsidRDefault="000D1338" w:rsidP="00F76A66">
      <w:pPr>
        <w:rPr>
          <w:b/>
          <w:bCs/>
          <w:sz w:val="36"/>
          <w:szCs w:val="36"/>
          <w:lang w:eastAsia="nb-NO"/>
        </w:rPr>
      </w:pPr>
      <w:r w:rsidRPr="00F76A66">
        <w:rPr>
          <w:b/>
          <w:bCs/>
          <w:sz w:val="36"/>
          <w:szCs w:val="36"/>
          <w:lang w:eastAsia="nb-NO"/>
        </w:rPr>
        <w:t>Vedlegg</w:t>
      </w:r>
      <w:r w:rsidR="007D7D86" w:rsidRPr="00F76A66">
        <w:rPr>
          <w:b/>
          <w:bCs/>
          <w:sz w:val="36"/>
          <w:szCs w:val="36"/>
          <w:lang w:eastAsia="nb-NO"/>
        </w:rPr>
        <w:t xml:space="preserve"> </w:t>
      </w:r>
      <w:r w:rsidRPr="00F76A66">
        <w:rPr>
          <w:b/>
          <w:bCs/>
          <w:sz w:val="36"/>
          <w:szCs w:val="36"/>
          <w:lang w:eastAsia="nb-NO"/>
        </w:rPr>
        <w:t>til</w:t>
      </w:r>
      <w:r w:rsidR="007D7D86" w:rsidRPr="00F76A66">
        <w:rPr>
          <w:b/>
          <w:bCs/>
          <w:sz w:val="36"/>
          <w:szCs w:val="36"/>
          <w:lang w:eastAsia="nb-NO"/>
        </w:rPr>
        <w:t xml:space="preserve"> veileder for bærekraftige leiearealer </w:t>
      </w:r>
    </w:p>
    <w:p w14:paraId="7CE7F14C" w14:textId="5DF383C2" w:rsidR="009F001A" w:rsidRPr="00F76A66" w:rsidRDefault="009F001A" w:rsidP="00F76A66">
      <w:pPr>
        <w:jc w:val="both"/>
        <w:rPr>
          <w:sz w:val="28"/>
          <w:szCs w:val="28"/>
          <w:lang w:eastAsia="nb-NO"/>
        </w:rPr>
      </w:pPr>
      <w:r w:rsidRPr="00F76A66">
        <w:rPr>
          <w:sz w:val="28"/>
          <w:szCs w:val="28"/>
          <w:lang w:eastAsia="nb-NO"/>
        </w:rPr>
        <w:t xml:space="preserve">Kravsområder, </w:t>
      </w:r>
      <w:r w:rsidR="00B0007E" w:rsidRPr="00F76A66">
        <w:rPr>
          <w:sz w:val="28"/>
          <w:szCs w:val="28"/>
          <w:lang w:eastAsia="nb-NO"/>
        </w:rPr>
        <w:t>funksjons</w:t>
      </w:r>
      <w:r w:rsidRPr="00F76A66">
        <w:rPr>
          <w:sz w:val="28"/>
          <w:szCs w:val="28"/>
          <w:lang w:eastAsia="nb-NO"/>
        </w:rPr>
        <w:t>krav</w:t>
      </w:r>
      <w:r w:rsidR="00B0007E" w:rsidRPr="00F76A66">
        <w:rPr>
          <w:sz w:val="28"/>
          <w:szCs w:val="28"/>
          <w:lang w:eastAsia="nb-NO"/>
        </w:rPr>
        <w:t>, dokumentasjonskrav</w:t>
      </w:r>
      <w:r w:rsidRPr="00F76A66">
        <w:rPr>
          <w:sz w:val="28"/>
          <w:szCs w:val="28"/>
          <w:lang w:eastAsia="nb-NO"/>
        </w:rPr>
        <w:t xml:space="preserve"> og veiledning </w:t>
      </w:r>
    </w:p>
    <w:bookmarkEnd w:id="0"/>
    <w:p w14:paraId="46FF3831" w14:textId="481B8033" w:rsidR="009F5B36" w:rsidRDefault="009F5B36" w:rsidP="009F5B36">
      <w:pPr>
        <w:rPr>
          <w:lang w:eastAsia="nb-NO"/>
        </w:rPr>
      </w:pPr>
    </w:p>
    <w:p w14:paraId="6211FA8B" w14:textId="5BBABEEF" w:rsidR="009F5B36" w:rsidRDefault="009F5B36" w:rsidP="009F5B36">
      <w:pPr>
        <w:rPr>
          <w:lang w:eastAsia="nb-NO"/>
        </w:rPr>
      </w:pP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t>2020.0</w:t>
      </w:r>
      <w:r w:rsidR="00C42F53">
        <w:rPr>
          <w:lang w:eastAsia="nb-NO"/>
        </w:rPr>
        <w:t>9</w:t>
      </w:r>
      <w:r>
        <w:rPr>
          <w:lang w:eastAsia="nb-NO"/>
        </w:rPr>
        <w:t>.</w:t>
      </w:r>
      <w:r w:rsidR="00C42F53">
        <w:rPr>
          <w:lang w:eastAsia="nb-NO"/>
        </w:rPr>
        <w:t>03</w:t>
      </w:r>
    </w:p>
    <w:p w14:paraId="50E04E81" w14:textId="4E705DCC" w:rsidR="00C42F53" w:rsidRPr="00C90A22" w:rsidRDefault="009F5B36" w:rsidP="00F76A66">
      <w:pPr>
        <w:ind w:right="83"/>
        <w:rPr>
          <w:lang w:eastAsia="nb-NO"/>
        </w:rPr>
      </w:pP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t xml:space="preserve">Versjon </w:t>
      </w:r>
      <w:r w:rsidR="00C42F53">
        <w:rPr>
          <w:lang w:eastAsia="nb-NO"/>
        </w:rPr>
        <w:t>01</w:t>
      </w:r>
    </w:p>
    <w:p w14:paraId="3A303838" w14:textId="5E98BFC4" w:rsidR="009F001A" w:rsidRPr="00F76A66" w:rsidRDefault="009F001A" w:rsidP="00F76A66">
      <w:pPr>
        <w:rPr>
          <w:b/>
          <w:bCs/>
          <w:sz w:val="40"/>
          <w:szCs w:val="40"/>
          <w:lang w:eastAsia="nb-NO"/>
        </w:rPr>
      </w:pPr>
      <w:r w:rsidRPr="00F76A66">
        <w:rPr>
          <w:b/>
          <w:bCs/>
          <w:sz w:val="40"/>
          <w:szCs w:val="40"/>
          <w:lang w:eastAsia="nb-NO"/>
        </w:rPr>
        <w:t>Innhold</w:t>
      </w:r>
    </w:p>
    <w:p w14:paraId="5B1D6EAA" w14:textId="256C4651" w:rsidR="00F76A66" w:rsidRDefault="009F001A">
      <w:pPr>
        <w:pStyle w:val="INNH1"/>
        <w:tabs>
          <w:tab w:val="right" w:pos="8720"/>
        </w:tabs>
        <w:rPr>
          <w:rFonts w:eastAsiaTheme="minorEastAsia" w:cstheme="minorBidi"/>
          <w:b w:val="0"/>
          <w:bCs w:val="0"/>
          <w:noProof/>
          <w:sz w:val="24"/>
          <w:szCs w:val="24"/>
          <w:lang w:eastAsia="nb-NO"/>
        </w:rPr>
      </w:pPr>
      <w:r>
        <w:rPr>
          <w:b w:val="0"/>
          <w:bCs w:val="0"/>
          <w:lang w:eastAsia="nb-NO"/>
        </w:rPr>
        <w:fldChar w:fldCharType="begin"/>
      </w:r>
      <w:r>
        <w:rPr>
          <w:b w:val="0"/>
          <w:bCs w:val="0"/>
          <w:lang w:eastAsia="nb-NO"/>
        </w:rPr>
        <w:instrText xml:space="preserve"> TOC \o "1-2" \p " " \h \z \u </w:instrText>
      </w:r>
      <w:r>
        <w:rPr>
          <w:b w:val="0"/>
          <w:bCs w:val="0"/>
          <w:lang w:eastAsia="nb-NO"/>
        </w:rPr>
        <w:fldChar w:fldCharType="separate"/>
      </w:r>
      <w:hyperlink w:anchor="_Toc49960052" w:history="1">
        <w:r w:rsidR="00F76A66" w:rsidRPr="006D0CF2">
          <w:rPr>
            <w:rStyle w:val="Hyperkobling"/>
            <w:noProof/>
            <w:lang w:eastAsia="nb-NO"/>
          </w:rPr>
          <w:t>Innledning</w:t>
        </w:r>
        <w:r w:rsidR="00F76A66">
          <w:rPr>
            <w:noProof/>
            <w:webHidden/>
          </w:rPr>
          <w:t xml:space="preserve"> </w:t>
        </w:r>
        <w:r w:rsidR="00F76A66">
          <w:rPr>
            <w:noProof/>
            <w:webHidden/>
          </w:rPr>
          <w:fldChar w:fldCharType="begin"/>
        </w:r>
        <w:r w:rsidR="00F76A66">
          <w:rPr>
            <w:noProof/>
            <w:webHidden/>
          </w:rPr>
          <w:instrText xml:space="preserve"> PAGEREF _Toc49960052 \h </w:instrText>
        </w:r>
        <w:r w:rsidR="00F76A66">
          <w:rPr>
            <w:noProof/>
            <w:webHidden/>
          </w:rPr>
        </w:r>
        <w:r w:rsidR="00F76A66">
          <w:rPr>
            <w:noProof/>
            <w:webHidden/>
          </w:rPr>
          <w:fldChar w:fldCharType="separate"/>
        </w:r>
        <w:r w:rsidR="00F76A66">
          <w:rPr>
            <w:noProof/>
            <w:webHidden/>
          </w:rPr>
          <w:t>3</w:t>
        </w:r>
        <w:r w:rsidR="00F76A66">
          <w:rPr>
            <w:noProof/>
            <w:webHidden/>
          </w:rPr>
          <w:fldChar w:fldCharType="end"/>
        </w:r>
      </w:hyperlink>
    </w:p>
    <w:p w14:paraId="132B6519" w14:textId="29949277" w:rsidR="00F76A66" w:rsidRDefault="00C34A8E">
      <w:pPr>
        <w:pStyle w:val="INNH1"/>
        <w:tabs>
          <w:tab w:val="right" w:pos="8720"/>
        </w:tabs>
        <w:rPr>
          <w:rFonts w:eastAsiaTheme="minorEastAsia" w:cstheme="minorBidi"/>
          <w:b w:val="0"/>
          <w:bCs w:val="0"/>
          <w:noProof/>
          <w:sz w:val="24"/>
          <w:szCs w:val="24"/>
          <w:lang w:eastAsia="nb-NO"/>
        </w:rPr>
      </w:pPr>
      <w:hyperlink w:anchor="_Toc49960053" w:history="1">
        <w:r w:rsidR="00F76A66" w:rsidRPr="006D0CF2">
          <w:rPr>
            <w:rStyle w:val="Hyperkobling"/>
            <w:noProof/>
            <w:lang w:eastAsia="nb-NO"/>
          </w:rPr>
          <w:t>1 Inneklima og</w:t>
        </w:r>
        <w:r w:rsidR="00F76A66" w:rsidRPr="006D0CF2">
          <w:rPr>
            <w:rStyle w:val="Hyperkobling"/>
            <w:i/>
            <w:iCs/>
            <w:noProof/>
            <w:lang w:eastAsia="nb-NO"/>
          </w:rPr>
          <w:t xml:space="preserve"> </w:t>
        </w:r>
        <w:r w:rsidR="00F76A66" w:rsidRPr="006D0CF2">
          <w:rPr>
            <w:rStyle w:val="Hyperkobling"/>
            <w:noProof/>
            <w:lang w:eastAsia="nb-NO"/>
          </w:rPr>
          <w:t>helse</w:t>
        </w:r>
        <w:r w:rsidR="00F76A66">
          <w:rPr>
            <w:noProof/>
            <w:webHidden/>
          </w:rPr>
          <w:t xml:space="preserve"> </w:t>
        </w:r>
        <w:r w:rsidR="00F76A66">
          <w:rPr>
            <w:noProof/>
            <w:webHidden/>
          </w:rPr>
          <w:fldChar w:fldCharType="begin"/>
        </w:r>
        <w:r w:rsidR="00F76A66">
          <w:rPr>
            <w:noProof/>
            <w:webHidden/>
          </w:rPr>
          <w:instrText xml:space="preserve"> PAGEREF _Toc49960053 \h </w:instrText>
        </w:r>
        <w:r w:rsidR="00F76A66">
          <w:rPr>
            <w:noProof/>
            <w:webHidden/>
          </w:rPr>
        </w:r>
        <w:r w:rsidR="00F76A66">
          <w:rPr>
            <w:noProof/>
            <w:webHidden/>
          </w:rPr>
          <w:fldChar w:fldCharType="separate"/>
        </w:r>
        <w:r w:rsidR="00F76A66">
          <w:rPr>
            <w:noProof/>
            <w:webHidden/>
          </w:rPr>
          <w:t>4</w:t>
        </w:r>
        <w:r w:rsidR="00F76A66">
          <w:rPr>
            <w:noProof/>
            <w:webHidden/>
          </w:rPr>
          <w:fldChar w:fldCharType="end"/>
        </w:r>
      </w:hyperlink>
    </w:p>
    <w:p w14:paraId="02D234CC" w14:textId="04B2FDA3" w:rsidR="00F76A66" w:rsidRDefault="00C34A8E">
      <w:pPr>
        <w:pStyle w:val="INNH2"/>
        <w:tabs>
          <w:tab w:val="right" w:pos="8720"/>
        </w:tabs>
        <w:rPr>
          <w:rFonts w:eastAsiaTheme="minorEastAsia" w:cstheme="minorBidi"/>
          <w:i w:val="0"/>
          <w:iCs w:val="0"/>
          <w:noProof/>
          <w:sz w:val="24"/>
          <w:szCs w:val="24"/>
          <w:lang w:eastAsia="nb-NO"/>
        </w:rPr>
      </w:pPr>
      <w:hyperlink w:anchor="_Toc49960054" w:history="1">
        <w:r w:rsidR="00F76A66" w:rsidRPr="006D0CF2">
          <w:rPr>
            <w:rStyle w:val="Hyperkobling"/>
            <w:noProof/>
            <w:lang w:eastAsia="nb-NO"/>
          </w:rPr>
          <w:t>1.a Dagslys, lyskvalitet og utsyn</w:t>
        </w:r>
        <w:r w:rsidR="00F76A66">
          <w:rPr>
            <w:noProof/>
            <w:webHidden/>
          </w:rPr>
          <w:t xml:space="preserve"> </w:t>
        </w:r>
        <w:r w:rsidR="00F76A66">
          <w:rPr>
            <w:noProof/>
            <w:webHidden/>
          </w:rPr>
          <w:fldChar w:fldCharType="begin"/>
        </w:r>
        <w:r w:rsidR="00F76A66">
          <w:rPr>
            <w:noProof/>
            <w:webHidden/>
          </w:rPr>
          <w:instrText xml:space="preserve"> PAGEREF _Toc49960054 \h </w:instrText>
        </w:r>
        <w:r w:rsidR="00F76A66">
          <w:rPr>
            <w:noProof/>
            <w:webHidden/>
          </w:rPr>
        </w:r>
        <w:r w:rsidR="00F76A66">
          <w:rPr>
            <w:noProof/>
            <w:webHidden/>
          </w:rPr>
          <w:fldChar w:fldCharType="separate"/>
        </w:r>
        <w:r w:rsidR="00F76A66">
          <w:rPr>
            <w:noProof/>
            <w:webHidden/>
          </w:rPr>
          <w:t>4</w:t>
        </w:r>
        <w:r w:rsidR="00F76A66">
          <w:rPr>
            <w:noProof/>
            <w:webHidden/>
          </w:rPr>
          <w:fldChar w:fldCharType="end"/>
        </w:r>
      </w:hyperlink>
    </w:p>
    <w:p w14:paraId="554018E0" w14:textId="2A2146D2" w:rsidR="00F76A66" w:rsidRDefault="00C34A8E">
      <w:pPr>
        <w:pStyle w:val="INNH2"/>
        <w:tabs>
          <w:tab w:val="right" w:pos="8720"/>
        </w:tabs>
        <w:rPr>
          <w:rFonts w:eastAsiaTheme="minorEastAsia" w:cstheme="minorBidi"/>
          <w:i w:val="0"/>
          <w:iCs w:val="0"/>
          <w:noProof/>
          <w:sz w:val="24"/>
          <w:szCs w:val="24"/>
          <w:lang w:eastAsia="nb-NO"/>
        </w:rPr>
      </w:pPr>
      <w:hyperlink w:anchor="_Toc49960055" w:history="1">
        <w:r w:rsidR="00F76A66" w:rsidRPr="006D0CF2">
          <w:rPr>
            <w:rStyle w:val="Hyperkobling"/>
            <w:noProof/>
            <w:lang w:eastAsia="nb-NO"/>
          </w:rPr>
          <w:t>1.b Temperatur, luftkvalitet og krav til lavemisjonsmaterialer</w:t>
        </w:r>
        <w:r w:rsidR="00F76A66">
          <w:rPr>
            <w:noProof/>
            <w:webHidden/>
          </w:rPr>
          <w:t xml:space="preserve"> </w:t>
        </w:r>
        <w:r w:rsidR="00F76A66">
          <w:rPr>
            <w:noProof/>
            <w:webHidden/>
          </w:rPr>
          <w:fldChar w:fldCharType="begin"/>
        </w:r>
        <w:r w:rsidR="00F76A66">
          <w:rPr>
            <w:noProof/>
            <w:webHidden/>
          </w:rPr>
          <w:instrText xml:space="preserve"> PAGEREF _Toc49960055 \h </w:instrText>
        </w:r>
        <w:r w:rsidR="00F76A66">
          <w:rPr>
            <w:noProof/>
            <w:webHidden/>
          </w:rPr>
        </w:r>
        <w:r w:rsidR="00F76A66">
          <w:rPr>
            <w:noProof/>
            <w:webHidden/>
          </w:rPr>
          <w:fldChar w:fldCharType="separate"/>
        </w:r>
        <w:r w:rsidR="00F76A66">
          <w:rPr>
            <w:noProof/>
            <w:webHidden/>
          </w:rPr>
          <w:t>5</w:t>
        </w:r>
        <w:r w:rsidR="00F76A66">
          <w:rPr>
            <w:noProof/>
            <w:webHidden/>
          </w:rPr>
          <w:fldChar w:fldCharType="end"/>
        </w:r>
      </w:hyperlink>
    </w:p>
    <w:p w14:paraId="17072E02" w14:textId="5287469A" w:rsidR="00F76A66" w:rsidRDefault="00C34A8E">
      <w:pPr>
        <w:pStyle w:val="INNH2"/>
        <w:tabs>
          <w:tab w:val="right" w:pos="8720"/>
        </w:tabs>
        <w:rPr>
          <w:rFonts w:eastAsiaTheme="minorEastAsia" w:cstheme="minorBidi"/>
          <w:i w:val="0"/>
          <w:iCs w:val="0"/>
          <w:noProof/>
          <w:sz w:val="24"/>
          <w:szCs w:val="24"/>
          <w:lang w:eastAsia="nb-NO"/>
        </w:rPr>
      </w:pPr>
      <w:hyperlink w:anchor="_Toc49960056" w:history="1">
        <w:r w:rsidR="00F76A66" w:rsidRPr="006D0CF2">
          <w:rPr>
            <w:rStyle w:val="Hyperkobling"/>
            <w:noProof/>
            <w:kern w:val="24"/>
            <w:lang w:eastAsia="nb-NO"/>
          </w:rPr>
          <w:t>1</w:t>
        </w:r>
        <w:r w:rsidR="00F76A66" w:rsidRPr="006D0CF2">
          <w:rPr>
            <w:rStyle w:val="Hyperkobling"/>
            <w:noProof/>
            <w:lang w:eastAsia="nb-NO"/>
          </w:rPr>
          <w:t>.c Sol- og blendingsavskjerming</w:t>
        </w:r>
        <w:r w:rsidR="00F76A66">
          <w:rPr>
            <w:noProof/>
            <w:webHidden/>
          </w:rPr>
          <w:t xml:space="preserve"> </w:t>
        </w:r>
        <w:r w:rsidR="00F76A66">
          <w:rPr>
            <w:noProof/>
            <w:webHidden/>
          </w:rPr>
          <w:fldChar w:fldCharType="begin"/>
        </w:r>
        <w:r w:rsidR="00F76A66">
          <w:rPr>
            <w:noProof/>
            <w:webHidden/>
          </w:rPr>
          <w:instrText xml:space="preserve"> PAGEREF _Toc49960056 \h </w:instrText>
        </w:r>
        <w:r w:rsidR="00F76A66">
          <w:rPr>
            <w:noProof/>
            <w:webHidden/>
          </w:rPr>
        </w:r>
        <w:r w:rsidR="00F76A66">
          <w:rPr>
            <w:noProof/>
            <w:webHidden/>
          </w:rPr>
          <w:fldChar w:fldCharType="separate"/>
        </w:r>
        <w:r w:rsidR="00F76A66">
          <w:rPr>
            <w:noProof/>
            <w:webHidden/>
          </w:rPr>
          <w:t>9</w:t>
        </w:r>
        <w:r w:rsidR="00F76A66">
          <w:rPr>
            <w:noProof/>
            <w:webHidden/>
          </w:rPr>
          <w:fldChar w:fldCharType="end"/>
        </w:r>
      </w:hyperlink>
    </w:p>
    <w:p w14:paraId="097CCB09" w14:textId="237EE08B" w:rsidR="00F76A66" w:rsidRDefault="00C34A8E">
      <w:pPr>
        <w:pStyle w:val="INNH2"/>
        <w:tabs>
          <w:tab w:val="right" w:pos="8720"/>
        </w:tabs>
        <w:rPr>
          <w:rFonts w:eastAsiaTheme="minorEastAsia" w:cstheme="minorBidi"/>
          <w:i w:val="0"/>
          <w:iCs w:val="0"/>
          <w:noProof/>
          <w:sz w:val="24"/>
          <w:szCs w:val="24"/>
          <w:lang w:eastAsia="nb-NO"/>
        </w:rPr>
      </w:pPr>
      <w:hyperlink w:anchor="_Toc49960057" w:history="1">
        <w:r w:rsidR="00F76A66" w:rsidRPr="006D0CF2">
          <w:rPr>
            <w:rStyle w:val="Hyperkobling"/>
            <w:noProof/>
            <w:lang w:eastAsia="nb-NO"/>
          </w:rPr>
          <w:t>1.d Lyd og akustikk</w:t>
        </w:r>
        <w:r w:rsidR="00F76A66">
          <w:rPr>
            <w:noProof/>
            <w:webHidden/>
          </w:rPr>
          <w:t xml:space="preserve"> </w:t>
        </w:r>
        <w:r w:rsidR="00F76A66">
          <w:rPr>
            <w:noProof/>
            <w:webHidden/>
          </w:rPr>
          <w:fldChar w:fldCharType="begin"/>
        </w:r>
        <w:r w:rsidR="00F76A66">
          <w:rPr>
            <w:noProof/>
            <w:webHidden/>
          </w:rPr>
          <w:instrText xml:space="preserve"> PAGEREF _Toc49960057 \h </w:instrText>
        </w:r>
        <w:r w:rsidR="00F76A66">
          <w:rPr>
            <w:noProof/>
            <w:webHidden/>
          </w:rPr>
        </w:r>
        <w:r w:rsidR="00F76A66">
          <w:rPr>
            <w:noProof/>
            <w:webHidden/>
          </w:rPr>
          <w:fldChar w:fldCharType="separate"/>
        </w:r>
        <w:r w:rsidR="00F76A66">
          <w:rPr>
            <w:noProof/>
            <w:webHidden/>
          </w:rPr>
          <w:t>10</w:t>
        </w:r>
        <w:r w:rsidR="00F76A66">
          <w:rPr>
            <w:noProof/>
            <w:webHidden/>
          </w:rPr>
          <w:fldChar w:fldCharType="end"/>
        </w:r>
      </w:hyperlink>
    </w:p>
    <w:p w14:paraId="1385D69D" w14:textId="78B497AF" w:rsidR="00F76A66" w:rsidRDefault="00C34A8E">
      <w:pPr>
        <w:pStyle w:val="INNH2"/>
        <w:tabs>
          <w:tab w:val="right" w:pos="8720"/>
        </w:tabs>
        <w:rPr>
          <w:rFonts w:eastAsiaTheme="minorEastAsia" w:cstheme="minorBidi"/>
          <w:i w:val="0"/>
          <w:iCs w:val="0"/>
          <w:noProof/>
          <w:sz w:val="24"/>
          <w:szCs w:val="24"/>
          <w:lang w:eastAsia="nb-NO"/>
        </w:rPr>
      </w:pPr>
      <w:hyperlink w:anchor="_Toc49960058" w:history="1">
        <w:r w:rsidR="00F76A66" w:rsidRPr="006D0CF2">
          <w:rPr>
            <w:rStyle w:val="Hyperkobling"/>
            <w:noProof/>
            <w:lang w:eastAsia="nb-NO"/>
          </w:rPr>
          <w:t>1.e Brukerstyring</w:t>
        </w:r>
        <w:r w:rsidR="00F76A66">
          <w:rPr>
            <w:noProof/>
            <w:webHidden/>
          </w:rPr>
          <w:t xml:space="preserve"> </w:t>
        </w:r>
        <w:r w:rsidR="00F76A66">
          <w:rPr>
            <w:noProof/>
            <w:webHidden/>
          </w:rPr>
          <w:fldChar w:fldCharType="begin"/>
        </w:r>
        <w:r w:rsidR="00F76A66">
          <w:rPr>
            <w:noProof/>
            <w:webHidden/>
          </w:rPr>
          <w:instrText xml:space="preserve"> PAGEREF _Toc49960058 \h </w:instrText>
        </w:r>
        <w:r w:rsidR="00F76A66">
          <w:rPr>
            <w:noProof/>
            <w:webHidden/>
          </w:rPr>
        </w:r>
        <w:r w:rsidR="00F76A66">
          <w:rPr>
            <w:noProof/>
            <w:webHidden/>
          </w:rPr>
          <w:fldChar w:fldCharType="separate"/>
        </w:r>
        <w:r w:rsidR="00F76A66">
          <w:rPr>
            <w:noProof/>
            <w:webHidden/>
          </w:rPr>
          <w:t>11</w:t>
        </w:r>
        <w:r w:rsidR="00F76A66">
          <w:rPr>
            <w:noProof/>
            <w:webHidden/>
          </w:rPr>
          <w:fldChar w:fldCharType="end"/>
        </w:r>
      </w:hyperlink>
    </w:p>
    <w:p w14:paraId="1086FD4F" w14:textId="5F63985A" w:rsidR="00F76A66" w:rsidRDefault="00C34A8E">
      <w:pPr>
        <w:pStyle w:val="INNH2"/>
        <w:tabs>
          <w:tab w:val="right" w:pos="8720"/>
        </w:tabs>
        <w:rPr>
          <w:rFonts w:eastAsiaTheme="minorEastAsia" w:cstheme="minorBidi"/>
          <w:i w:val="0"/>
          <w:iCs w:val="0"/>
          <w:noProof/>
          <w:sz w:val="24"/>
          <w:szCs w:val="24"/>
          <w:lang w:eastAsia="nb-NO"/>
        </w:rPr>
      </w:pPr>
      <w:hyperlink w:anchor="_Toc49960059" w:history="1">
        <w:r w:rsidR="00F76A66" w:rsidRPr="006D0CF2">
          <w:rPr>
            <w:rStyle w:val="Hyperkobling"/>
            <w:noProof/>
            <w:lang w:eastAsia="nb-NO"/>
          </w:rPr>
          <w:t>1.f Effektiv dokumentasjon av inneklima i driftsperioden</w:t>
        </w:r>
        <w:r w:rsidR="00F76A66">
          <w:rPr>
            <w:noProof/>
            <w:webHidden/>
          </w:rPr>
          <w:t xml:space="preserve"> </w:t>
        </w:r>
        <w:r w:rsidR="00F76A66">
          <w:rPr>
            <w:noProof/>
            <w:webHidden/>
          </w:rPr>
          <w:fldChar w:fldCharType="begin"/>
        </w:r>
        <w:r w:rsidR="00F76A66">
          <w:rPr>
            <w:noProof/>
            <w:webHidden/>
          </w:rPr>
          <w:instrText xml:space="preserve"> PAGEREF _Toc49960059 \h </w:instrText>
        </w:r>
        <w:r w:rsidR="00F76A66">
          <w:rPr>
            <w:noProof/>
            <w:webHidden/>
          </w:rPr>
        </w:r>
        <w:r w:rsidR="00F76A66">
          <w:rPr>
            <w:noProof/>
            <w:webHidden/>
          </w:rPr>
          <w:fldChar w:fldCharType="separate"/>
        </w:r>
        <w:r w:rsidR="00F76A66">
          <w:rPr>
            <w:noProof/>
            <w:webHidden/>
          </w:rPr>
          <w:t>13</w:t>
        </w:r>
        <w:r w:rsidR="00F76A66">
          <w:rPr>
            <w:noProof/>
            <w:webHidden/>
          </w:rPr>
          <w:fldChar w:fldCharType="end"/>
        </w:r>
      </w:hyperlink>
    </w:p>
    <w:p w14:paraId="25B082FD" w14:textId="17CC45B0" w:rsidR="00F76A66" w:rsidRDefault="00C34A8E">
      <w:pPr>
        <w:pStyle w:val="INNH2"/>
        <w:tabs>
          <w:tab w:val="right" w:pos="8720"/>
        </w:tabs>
        <w:rPr>
          <w:rFonts w:eastAsiaTheme="minorEastAsia" w:cstheme="minorBidi"/>
          <w:i w:val="0"/>
          <w:iCs w:val="0"/>
          <w:noProof/>
          <w:sz w:val="24"/>
          <w:szCs w:val="24"/>
          <w:lang w:eastAsia="nb-NO"/>
        </w:rPr>
      </w:pPr>
      <w:hyperlink w:anchor="_Toc49960060" w:history="1">
        <w:r w:rsidR="00F76A66" w:rsidRPr="006D0CF2">
          <w:rPr>
            <w:rStyle w:val="Hyperkobling"/>
            <w:rFonts w:eastAsia="Times New Roman"/>
            <w:noProof/>
            <w:lang w:eastAsia="nb-NO"/>
          </w:rPr>
          <w:t>1.h Bevegelse - trimmuligheter</w:t>
        </w:r>
        <w:r w:rsidR="00F76A66">
          <w:rPr>
            <w:noProof/>
            <w:webHidden/>
          </w:rPr>
          <w:t xml:space="preserve"> </w:t>
        </w:r>
        <w:r w:rsidR="00F76A66">
          <w:rPr>
            <w:noProof/>
            <w:webHidden/>
          </w:rPr>
          <w:fldChar w:fldCharType="begin"/>
        </w:r>
        <w:r w:rsidR="00F76A66">
          <w:rPr>
            <w:noProof/>
            <w:webHidden/>
          </w:rPr>
          <w:instrText xml:space="preserve"> PAGEREF _Toc49960060 \h </w:instrText>
        </w:r>
        <w:r w:rsidR="00F76A66">
          <w:rPr>
            <w:noProof/>
            <w:webHidden/>
          </w:rPr>
        </w:r>
        <w:r w:rsidR="00F76A66">
          <w:rPr>
            <w:noProof/>
            <w:webHidden/>
          </w:rPr>
          <w:fldChar w:fldCharType="separate"/>
        </w:r>
        <w:r w:rsidR="00F76A66">
          <w:rPr>
            <w:noProof/>
            <w:webHidden/>
          </w:rPr>
          <w:t>14</w:t>
        </w:r>
        <w:r w:rsidR="00F76A66">
          <w:rPr>
            <w:noProof/>
            <w:webHidden/>
          </w:rPr>
          <w:fldChar w:fldCharType="end"/>
        </w:r>
      </w:hyperlink>
    </w:p>
    <w:p w14:paraId="7F9DDBBA" w14:textId="7DA43217" w:rsidR="00F76A66" w:rsidRDefault="00C34A8E">
      <w:pPr>
        <w:pStyle w:val="INNH1"/>
        <w:tabs>
          <w:tab w:val="right" w:pos="8720"/>
        </w:tabs>
        <w:rPr>
          <w:rFonts w:eastAsiaTheme="minorEastAsia" w:cstheme="minorBidi"/>
          <w:b w:val="0"/>
          <w:bCs w:val="0"/>
          <w:noProof/>
          <w:sz w:val="24"/>
          <w:szCs w:val="24"/>
          <w:lang w:eastAsia="nb-NO"/>
        </w:rPr>
      </w:pPr>
      <w:hyperlink w:anchor="_Toc49960061" w:history="1">
        <w:r w:rsidR="00F76A66" w:rsidRPr="006D0CF2">
          <w:rPr>
            <w:rStyle w:val="Hyperkobling"/>
            <w:noProof/>
            <w:lang w:eastAsia="nb-NO"/>
          </w:rPr>
          <w:t>2 Driftskostnader</w:t>
        </w:r>
        <w:r w:rsidR="00F76A66">
          <w:rPr>
            <w:noProof/>
            <w:webHidden/>
          </w:rPr>
          <w:t xml:space="preserve"> </w:t>
        </w:r>
        <w:r w:rsidR="00F76A66">
          <w:rPr>
            <w:noProof/>
            <w:webHidden/>
          </w:rPr>
          <w:fldChar w:fldCharType="begin"/>
        </w:r>
        <w:r w:rsidR="00F76A66">
          <w:rPr>
            <w:noProof/>
            <w:webHidden/>
          </w:rPr>
          <w:instrText xml:space="preserve"> PAGEREF _Toc49960061 \h </w:instrText>
        </w:r>
        <w:r w:rsidR="00F76A66">
          <w:rPr>
            <w:noProof/>
            <w:webHidden/>
          </w:rPr>
        </w:r>
        <w:r w:rsidR="00F76A66">
          <w:rPr>
            <w:noProof/>
            <w:webHidden/>
          </w:rPr>
          <w:fldChar w:fldCharType="separate"/>
        </w:r>
        <w:r w:rsidR="00F76A66">
          <w:rPr>
            <w:noProof/>
            <w:webHidden/>
          </w:rPr>
          <w:t>16</w:t>
        </w:r>
        <w:r w:rsidR="00F76A66">
          <w:rPr>
            <w:noProof/>
            <w:webHidden/>
          </w:rPr>
          <w:fldChar w:fldCharType="end"/>
        </w:r>
      </w:hyperlink>
    </w:p>
    <w:p w14:paraId="66037B22" w14:textId="5484E506" w:rsidR="00F76A66" w:rsidRDefault="00C34A8E">
      <w:pPr>
        <w:pStyle w:val="INNH2"/>
        <w:tabs>
          <w:tab w:val="right" w:pos="8720"/>
        </w:tabs>
        <w:rPr>
          <w:rFonts w:eastAsiaTheme="minorEastAsia" w:cstheme="minorBidi"/>
          <w:i w:val="0"/>
          <w:iCs w:val="0"/>
          <w:noProof/>
          <w:sz w:val="24"/>
          <w:szCs w:val="24"/>
          <w:lang w:eastAsia="nb-NO"/>
        </w:rPr>
      </w:pPr>
      <w:hyperlink w:anchor="_Toc49960062" w:history="1">
        <w:r w:rsidR="00F76A66" w:rsidRPr="006D0CF2">
          <w:rPr>
            <w:rStyle w:val="Hyperkobling"/>
            <w:noProof/>
            <w:lang w:eastAsia="nb-NO"/>
          </w:rPr>
          <w:t>2.a Energi driftskostnader</w:t>
        </w:r>
        <w:r w:rsidR="00F76A66">
          <w:rPr>
            <w:noProof/>
            <w:webHidden/>
          </w:rPr>
          <w:t xml:space="preserve"> </w:t>
        </w:r>
        <w:r w:rsidR="00F76A66">
          <w:rPr>
            <w:noProof/>
            <w:webHidden/>
          </w:rPr>
          <w:fldChar w:fldCharType="begin"/>
        </w:r>
        <w:r w:rsidR="00F76A66">
          <w:rPr>
            <w:noProof/>
            <w:webHidden/>
          </w:rPr>
          <w:instrText xml:space="preserve"> PAGEREF _Toc49960062 \h </w:instrText>
        </w:r>
        <w:r w:rsidR="00F76A66">
          <w:rPr>
            <w:noProof/>
            <w:webHidden/>
          </w:rPr>
        </w:r>
        <w:r w:rsidR="00F76A66">
          <w:rPr>
            <w:noProof/>
            <w:webHidden/>
          </w:rPr>
          <w:fldChar w:fldCharType="separate"/>
        </w:r>
        <w:r w:rsidR="00F76A66">
          <w:rPr>
            <w:noProof/>
            <w:webHidden/>
          </w:rPr>
          <w:t>16</w:t>
        </w:r>
        <w:r w:rsidR="00F76A66">
          <w:rPr>
            <w:noProof/>
            <w:webHidden/>
          </w:rPr>
          <w:fldChar w:fldCharType="end"/>
        </w:r>
      </w:hyperlink>
    </w:p>
    <w:p w14:paraId="2E97BE44" w14:textId="6DCA0A51" w:rsidR="00F76A66" w:rsidRDefault="00C34A8E">
      <w:pPr>
        <w:pStyle w:val="INNH2"/>
        <w:tabs>
          <w:tab w:val="right" w:pos="8720"/>
        </w:tabs>
        <w:rPr>
          <w:rFonts w:eastAsiaTheme="minorEastAsia" w:cstheme="minorBidi"/>
          <w:i w:val="0"/>
          <w:iCs w:val="0"/>
          <w:noProof/>
          <w:sz w:val="24"/>
          <w:szCs w:val="24"/>
          <w:lang w:eastAsia="nb-NO"/>
        </w:rPr>
      </w:pPr>
      <w:hyperlink w:anchor="_Toc49960063" w:history="1">
        <w:r w:rsidR="00F76A66" w:rsidRPr="006D0CF2">
          <w:rPr>
            <w:rStyle w:val="Hyperkobling"/>
            <w:noProof/>
          </w:rPr>
          <w:t>2.b Energimåling og oppfølging av energibruk i drift</w:t>
        </w:r>
        <w:r w:rsidR="00F76A66">
          <w:rPr>
            <w:noProof/>
            <w:webHidden/>
          </w:rPr>
          <w:t xml:space="preserve"> </w:t>
        </w:r>
        <w:r w:rsidR="00F76A66">
          <w:rPr>
            <w:noProof/>
            <w:webHidden/>
          </w:rPr>
          <w:fldChar w:fldCharType="begin"/>
        </w:r>
        <w:r w:rsidR="00F76A66">
          <w:rPr>
            <w:noProof/>
            <w:webHidden/>
          </w:rPr>
          <w:instrText xml:space="preserve"> PAGEREF _Toc49960063 \h </w:instrText>
        </w:r>
        <w:r w:rsidR="00F76A66">
          <w:rPr>
            <w:noProof/>
            <w:webHidden/>
          </w:rPr>
        </w:r>
        <w:r w:rsidR="00F76A66">
          <w:rPr>
            <w:noProof/>
            <w:webHidden/>
          </w:rPr>
          <w:fldChar w:fldCharType="separate"/>
        </w:r>
        <w:r w:rsidR="00F76A66">
          <w:rPr>
            <w:noProof/>
            <w:webHidden/>
          </w:rPr>
          <w:t>17</w:t>
        </w:r>
        <w:r w:rsidR="00F76A66">
          <w:rPr>
            <w:noProof/>
            <w:webHidden/>
          </w:rPr>
          <w:fldChar w:fldCharType="end"/>
        </w:r>
      </w:hyperlink>
    </w:p>
    <w:p w14:paraId="0E6AF44C" w14:textId="7E077946" w:rsidR="00F76A66" w:rsidRDefault="00C34A8E">
      <w:pPr>
        <w:pStyle w:val="INNH2"/>
        <w:tabs>
          <w:tab w:val="right" w:pos="8720"/>
        </w:tabs>
        <w:rPr>
          <w:rFonts w:eastAsiaTheme="minorEastAsia" w:cstheme="minorBidi"/>
          <w:i w:val="0"/>
          <w:iCs w:val="0"/>
          <w:noProof/>
          <w:sz w:val="24"/>
          <w:szCs w:val="24"/>
          <w:lang w:eastAsia="nb-NO"/>
        </w:rPr>
      </w:pPr>
      <w:hyperlink w:anchor="_Toc49960064" w:history="1">
        <w:r w:rsidR="00F76A66" w:rsidRPr="006D0CF2">
          <w:rPr>
            <w:rStyle w:val="Hyperkobling"/>
            <w:noProof/>
            <w:lang w:eastAsia="nb-NO"/>
          </w:rPr>
          <w:t>2.c Energieffektiv ventilasjon</w:t>
        </w:r>
        <w:r w:rsidR="00F76A66">
          <w:rPr>
            <w:noProof/>
            <w:webHidden/>
          </w:rPr>
          <w:t xml:space="preserve"> </w:t>
        </w:r>
        <w:r w:rsidR="00F76A66">
          <w:rPr>
            <w:noProof/>
            <w:webHidden/>
          </w:rPr>
          <w:fldChar w:fldCharType="begin"/>
        </w:r>
        <w:r w:rsidR="00F76A66">
          <w:rPr>
            <w:noProof/>
            <w:webHidden/>
          </w:rPr>
          <w:instrText xml:space="preserve"> PAGEREF _Toc49960064 \h </w:instrText>
        </w:r>
        <w:r w:rsidR="00F76A66">
          <w:rPr>
            <w:noProof/>
            <w:webHidden/>
          </w:rPr>
        </w:r>
        <w:r w:rsidR="00F76A66">
          <w:rPr>
            <w:noProof/>
            <w:webHidden/>
          </w:rPr>
          <w:fldChar w:fldCharType="separate"/>
        </w:r>
        <w:r w:rsidR="00F76A66">
          <w:rPr>
            <w:noProof/>
            <w:webHidden/>
          </w:rPr>
          <w:t>21</w:t>
        </w:r>
        <w:r w:rsidR="00F76A66">
          <w:rPr>
            <w:noProof/>
            <w:webHidden/>
          </w:rPr>
          <w:fldChar w:fldCharType="end"/>
        </w:r>
      </w:hyperlink>
    </w:p>
    <w:p w14:paraId="382AC6ED" w14:textId="6D6E780B" w:rsidR="00F76A66" w:rsidRDefault="00C34A8E">
      <w:pPr>
        <w:pStyle w:val="INNH2"/>
        <w:tabs>
          <w:tab w:val="right" w:pos="8720"/>
        </w:tabs>
        <w:rPr>
          <w:rFonts w:eastAsiaTheme="minorEastAsia" w:cstheme="minorBidi"/>
          <w:i w:val="0"/>
          <w:iCs w:val="0"/>
          <w:noProof/>
          <w:sz w:val="24"/>
          <w:szCs w:val="24"/>
          <w:lang w:eastAsia="nb-NO"/>
        </w:rPr>
      </w:pPr>
      <w:hyperlink w:anchor="_Toc49960065" w:history="1">
        <w:r w:rsidR="00F76A66" w:rsidRPr="006D0CF2">
          <w:rPr>
            <w:rStyle w:val="Hyperkobling"/>
            <w:noProof/>
            <w:lang w:eastAsia="nb-NO"/>
          </w:rPr>
          <w:t>2.d Energieffektiv belysning</w:t>
        </w:r>
        <w:r w:rsidR="00F76A66">
          <w:rPr>
            <w:noProof/>
            <w:webHidden/>
          </w:rPr>
          <w:t xml:space="preserve"> </w:t>
        </w:r>
        <w:r w:rsidR="00F76A66">
          <w:rPr>
            <w:noProof/>
            <w:webHidden/>
          </w:rPr>
          <w:fldChar w:fldCharType="begin"/>
        </w:r>
        <w:r w:rsidR="00F76A66">
          <w:rPr>
            <w:noProof/>
            <w:webHidden/>
          </w:rPr>
          <w:instrText xml:space="preserve"> PAGEREF _Toc49960065 \h </w:instrText>
        </w:r>
        <w:r w:rsidR="00F76A66">
          <w:rPr>
            <w:noProof/>
            <w:webHidden/>
          </w:rPr>
        </w:r>
        <w:r w:rsidR="00F76A66">
          <w:rPr>
            <w:noProof/>
            <w:webHidden/>
          </w:rPr>
          <w:fldChar w:fldCharType="separate"/>
        </w:r>
        <w:r w:rsidR="00F76A66">
          <w:rPr>
            <w:noProof/>
            <w:webHidden/>
          </w:rPr>
          <w:t>22</w:t>
        </w:r>
        <w:r w:rsidR="00F76A66">
          <w:rPr>
            <w:noProof/>
            <w:webHidden/>
          </w:rPr>
          <w:fldChar w:fldCharType="end"/>
        </w:r>
      </w:hyperlink>
    </w:p>
    <w:p w14:paraId="5C1E383B" w14:textId="551C286F" w:rsidR="00F76A66" w:rsidRDefault="00C34A8E">
      <w:pPr>
        <w:pStyle w:val="INNH2"/>
        <w:tabs>
          <w:tab w:val="right" w:pos="8720"/>
        </w:tabs>
        <w:rPr>
          <w:rFonts w:eastAsiaTheme="minorEastAsia" w:cstheme="minorBidi"/>
          <w:i w:val="0"/>
          <w:iCs w:val="0"/>
          <w:noProof/>
          <w:sz w:val="24"/>
          <w:szCs w:val="24"/>
          <w:lang w:eastAsia="nb-NO"/>
        </w:rPr>
      </w:pPr>
      <w:hyperlink w:anchor="_Toc49960066" w:history="1">
        <w:r w:rsidR="00F76A66" w:rsidRPr="006D0CF2">
          <w:rPr>
            <w:rStyle w:val="Hyperkobling"/>
            <w:noProof/>
            <w:lang w:eastAsia="nb-NO"/>
          </w:rPr>
          <w:t>2.e Energieffektivt utstyr, PC og skjermer</w:t>
        </w:r>
        <w:r w:rsidR="00F76A66">
          <w:rPr>
            <w:noProof/>
            <w:webHidden/>
          </w:rPr>
          <w:t xml:space="preserve"> </w:t>
        </w:r>
        <w:r w:rsidR="00F76A66">
          <w:rPr>
            <w:noProof/>
            <w:webHidden/>
          </w:rPr>
          <w:fldChar w:fldCharType="begin"/>
        </w:r>
        <w:r w:rsidR="00F76A66">
          <w:rPr>
            <w:noProof/>
            <w:webHidden/>
          </w:rPr>
          <w:instrText xml:space="preserve"> PAGEREF _Toc49960066 \h </w:instrText>
        </w:r>
        <w:r w:rsidR="00F76A66">
          <w:rPr>
            <w:noProof/>
            <w:webHidden/>
          </w:rPr>
        </w:r>
        <w:r w:rsidR="00F76A66">
          <w:rPr>
            <w:noProof/>
            <w:webHidden/>
          </w:rPr>
          <w:fldChar w:fldCharType="separate"/>
        </w:r>
        <w:r w:rsidR="00F76A66">
          <w:rPr>
            <w:noProof/>
            <w:webHidden/>
          </w:rPr>
          <w:t>23</w:t>
        </w:r>
        <w:r w:rsidR="00F76A66">
          <w:rPr>
            <w:noProof/>
            <w:webHidden/>
          </w:rPr>
          <w:fldChar w:fldCharType="end"/>
        </w:r>
      </w:hyperlink>
    </w:p>
    <w:p w14:paraId="0E6009E0" w14:textId="0731BF24" w:rsidR="00F76A66" w:rsidRDefault="00C34A8E">
      <w:pPr>
        <w:pStyle w:val="INNH2"/>
        <w:tabs>
          <w:tab w:val="right" w:pos="8720"/>
        </w:tabs>
        <w:rPr>
          <w:rFonts w:eastAsiaTheme="minorEastAsia" w:cstheme="minorBidi"/>
          <w:i w:val="0"/>
          <w:iCs w:val="0"/>
          <w:noProof/>
          <w:sz w:val="24"/>
          <w:szCs w:val="24"/>
          <w:lang w:eastAsia="nb-NO"/>
        </w:rPr>
      </w:pPr>
      <w:hyperlink w:anchor="_Toc49960067" w:history="1">
        <w:r w:rsidR="00F76A66" w:rsidRPr="006D0CF2">
          <w:rPr>
            <w:rStyle w:val="Hyperkobling"/>
            <w:noProof/>
            <w:lang w:eastAsia="nb-NO"/>
          </w:rPr>
          <w:t>2.f Rengjøringskostnad og spesifikasjon av særlige krav til rengjøring</w:t>
        </w:r>
        <w:r w:rsidR="00F76A66">
          <w:rPr>
            <w:noProof/>
            <w:webHidden/>
          </w:rPr>
          <w:t xml:space="preserve"> </w:t>
        </w:r>
        <w:r w:rsidR="00F76A66">
          <w:rPr>
            <w:noProof/>
            <w:webHidden/>
          </w:rPr>
          <w:fldChar w:fldCharType="begin"/>
        </w:r>
        <w:r w:rsidR="00F76A66">
          <w:rPr>
            <w:noProof/>
            <w:webHidden/>
          </w:rPr>
          <w:instrText xml:space="preserve"> PAGEREF _Toc49960067 \h </w:instrText>
        </w:r>
        <w:r w:rsidR="00F76A66">
          <w:rPr>
            <w:noProof/>
            <w:webHidden/>
          </w:rPr>
        </w:r>
        <w:r w:rsidR="00F76A66">
          <w:rPr>
            <w:noProof/>
            <w:webHidden/>
          </w:rPr>
          <w:fldChar w:fldCharType="separate"/>
        </w:r>
        <w:r w:rsidR="00F76A66">
          <w:rPr>
            <w:noProof/>
            <w:webHidden/>
          </w:rPr>
          <w:t>25</w:t>
        </w:r>
        <w:r w:rsidR="00F76A66">
          <w:rPr>
            <w:noProof/>
            <w:webHidden/>
          </w:rPr>
          <w:fldChar w:fldCharType="end"/>
        </w:r>
      </w:hyperlink>
    </w:p>
    <w:p w14:paraId="15679312" w14:textId="7E5509D6" w:rsidR="00F76A66" w:rsidRDefault="00C34A8E">
      <w:pPr>
        <w:pStyle w:val="INNH2"/>
        <w:tabs>
          <w:tab w:val="right" w:pos="8720"/>
        </w:tabs>
        <w:rPr>
          <w:rFonts w:eastAsiaTheme="minorEastAsia" w:cstheme="minorBidi"/>
          <w:i w:val="0"/>
          <w:iCs w:val="0"/>
          <w:noProof/>
          <w:sz w:val="24"/>
          <w:szCs w:val="24"/>
          <w:lang w:eastAsia="nb-NO"/>
        </w:rPr>
      </w:pPr>
      <w:hyperlink w:anchor="_Toc49960068" w:history="1">
        <w:r w:rsidR="00F76A66" w:rsidRPr="006D0CF2">
          <w:rPr>
            <w:rStyle w:val="Hyperkobling"/>
            <w:noProof/>
            <w:lang w:eastAsia="nb-NO"/>
          </w:rPr>
          <w:t>2.g Renovasjon og tilrettelegging for avfallssortering i eller omkring bygget</w:t>
        </w:r>
        <w:r w:rsidR="00F76A66">
          <w:rPr>
            <w:noProof/>
            <w:webHidden/>
          </w:rPr>
          <w:t xml:space="preserve"> </w:t>
        </w:r>
        <w:r w:rsidR="00F76A66">
          <w:rPr>
            <w:noProof/>
            <w:webHidden/>
          </w:rPr>
          <w:fldChar w:fldCharType="begin"/>
        </w:r>
        <w:r w:rsidR="00F76A66">
          <w:rPr>
            <w:noProof/>
            <w:webHidden/>
          </w:rPr>
          <w:instrText xml:space="preserve"> PAGEREF _Toc49960068 \h </w:instrText>
        </w:r>
        <w:r w:rsidR="00F76A66">
          <w:rPr>
            <w:noProof/>
            <w:webHidden/>
          </w:rPr>
        </w:r>
        <w:r w:rsidR="00F76A66">
          <w:rPr>
            <w:noProof/>
            <w:webHidden/>
          </w:rPr>
          <w:fldChar w:fldCharType="separate"/>
        </w:r>
        <w:r w:rsidR="00F76A66">
          <w:rPr>
            <w:noProof/>
            <w:webHidden/>
          </w:rPr>
          <w:t>25</w:t>
        </w:r>
        <w:r w:rsidR="00F76A66">
          <w:rPr>
            <w:noProof/>
            <w:webHidden/>
          </w:rPr>
          <w:fldChar w:fldCharType="end"/>
        </w:r>
      </w:hyperlink>
    </w:p>
    <w:p w14:paraId="4181D1F6" w14:textId="7128BED2" w:rsidR="00F76A66" w:rsidRDefault="00C34A8E">
      <w:pPr>
        <w:pStyle w:val="INNH1"/>
        <w:tabs>
          <w:tab w:val="right" w:pos="8720"/>
        </w:tabs>
        <w:rPr>
          <w:rFonts w:eastAsiaTheme="minorEastAsia" w:cstheme="minorBidi"/>
          <w:b w:val="0"/>
          <w:bCs w:val="0"/>
          <w:noProof/>
          <w:sz w:val="24"/>
          <w:szCs w:val="24"/>
          <w:lang w:eastAsia="nb-NO"/>
        </w:rPr>
      </w:pPr>
      <w:hyperlink w:anchor="_Toc49960069" w:history="1">
        <w:r w:rsidR="00F76A66" w:rsidRPr="006D0CF2">
          <w:rPr>
            <w:rStyle w:val="Hyperkobling"/>
            <w:noProof/>
            <w:lang w:eastAsia="nb-NO"/>
          </w:rPr>
          <w:t>3 Miljøprofil</w:t>
        </w:r>
        <w:r w:rsidR="00F76A66">
          <w:rPr>
            <w:noProof/>
            <w:webHidden/>
          </w:rPr>
          <w:t xml:space="preserve"> </w:t>
        </w:r>
        <w:r w:rsidR="00F76A66">
          <w:rPr>
            <w:noProof/>
            <w:webHidden/>
          </w:rPr>
          <w:fldChar w:fldCharType="begin"/>
        </w:r>
        <w:r w:rsidR="00F76A66">
          <w:rPr>
            <w:noProof/>
            <w:webHidden/>
          </w:rPr>
          <w:instrText xml:space="preserve"> PAGEREF _Toc49960069 \h </w:instrText>
        </w:r>
        <w:r w:rsidR="00F76A66">
          <w:rPr>
            <w:noProof/>
            <w:webHidden/>
          </w:rPr>
        </w:r>
        <w:r w:rsidR="00F76A66">
          <w:rPr>
            <w:noProof/>
            <w:webHidden/>
          </w:rPr>
          <w:fldChar w:fldCharType="separate"/>
        </w:r>
        <w:r w:rsidR="00F76A66">
          <w:rPr>
            <w:noProof/>
            <w:webHidden/>
          </w:rPr>
          <w:t>28</w:t>
        </w:r>
        <w:r w:rsidR="00F76A66">
          <w:rPr>
            <w:noProof/>
            <w:webHidden/>
          </w:rPr>
          <w:fldChar w:fldCharType="end"/>
        </w:r>
      </w:hyperlink>
    </w:p>
    <w:p w14:paraId="2C609B97" w14:textId="77F3AE31" w:rsidR="00F76A66" w:rsidRDefault="00C34A8E">
      <w:pPr>
        <w:pStyle w:val="INNH2"/>
        <w:tabs>
          <w:tab w:val="right" w:pos="8720"/>
        </w:tabs>
        <w:rPr>
          <w:rFonts w:eastAsiaTheme="minorEastAsia" w:cstheme="minorBidi"/>
          <w:i w:val="0"/>
          <w:iCs w:val="0"/>
          <w:noProof/>
          <w:sz w:val="24"/>
          <w:szCs w:val="24"/>
          <w:lang w:eastAsia="nb-NO"/>
        </w:rPr>
      </w:pPr>
      <w:hyperlink w:anchor="_Toc49960070" w:history="1">
        <w:r w:rsidR="00F76A66" w:rsidRPr="006D0CF2">
          <w:rPr>
            <w:rStyle w:val="Hyperkobling"/>
            <w:noProof/>
            <w:lang w:eastAsia="nb-NO"/>
          </w:rPr>
          <w:t>3.a Energimerke</w:t>
        </w:r>
        <w:r w:rsidR="00F76A66">
          <w:rPr>
            <w:noProof/>
            <w:webHidden/>
          </w:rPr>
          <w:t xml:space="preserve"> </w:t>
        </w:r>
        <w:r w:rsidR="00F76A66">
          <w:rPr>
            <w:noProof/>
            <w:webHidden/>
          </w:rPr>
          <w:fldChar w:fldCharType="begin"/>
        </w:r>
        <w:r w:rsidR="00F76A66">
          <w:rPr>
            <w:noProof/>
            <w:webHidden/>
          </w:rPr>
          <w:instrText xml:space="preserve"> PAGEREF _Toc49960070 \h </w:instrText>
        </w:r>
        <w:r w:rsidR="00F76A66">
          <w:rPr>
            <w:noProof/>
            <w:webHidden/>
          </w:rPr>
        </w:r>
        <w:r w:rsidR="00F76A66">
          <w:rPr>
            <w:noProof/>
            <w:webHidden/>
          </w:rPr>
          <w:fldChar w:fldCharType="separate"/>
        </w:r>
        <w:r w:rsidR="00F76A66">
          <w:rPr>
            <w:noProof/>
            <w:webHidden/>
          </w:rPr>
          <w:t>28</w:t>
        </w:r>
        <w:r w:rsidR="00F76A66">
          <w:rPr>
            <w:noProof/>
            <w:webHidden/>
          </w:rPr>
          <w:fldChar w:fldCharType="end"/>
        </w:r>
      </w:hyperlink>
    </w:p>
    <w:p w14:paraId="113DC5CD" w14:textId="2450B3E8" w:rsidR="00F76A66" w:rsidRDefault="00C34A8E">
      <w:pPr>
        <w:pStyle w:val="INNH2"/>
        <w:tabs>
          <w:tab w:val="right" w:pos="8720"/>
        </w:tabs>
        <w:rPr>
          <w:rFonts w:eastAsiaTheme="minorEastAsia" w:cstheme="minorBidi"/>
          <w:i w:val="0"/>
          <w:iCs w:val="0"/>
          <w:noProof/>
          <w:sz w:val="24"/>
          <w:szCs w:val="24"/>
          <w:lang w:eastAsia="nb-NO"/>
        </w:rPr>
      </w:pPr>
      <w:hyperlink w:anchor="_Toc49960071" w:history="1">
        <w:r w:rsidR="00F76A66" w:rsidRPr="006D0CF2">
          <w:rPr>
            <w:rStyle w:val="Hyperkobling"/>
            <w:noProof/>
            <w:lang w:eastAsia="nb-NO"/>
          </w:rPr>
          <w:t>3.b Klimatilpasning med blå grønt tak og uteområder</w:t>
        </w:r>
        <w:r w:rsidR="00F76A66">
          <w:rPr>
            <w:noProof/>
            <w:webHidden/>
          </w:rPr>
          <w:t xml:space="preserve"> </w:t>
        </w:r>
        <w:r w:rsidR="00F76A66">
          <w:rPr>
            <w:noProof/>
            <w:webHidden/>
          </w:rPr>
          <w:fldChar w:fldCharType="begin"/>
        </w:r>
        <w:r w:rsidR="00F76A66">
          <w:rPr>
            <w:noProof/>
            <w:webHidden/>
          </w:rPr>
          <w:instrText xml:space="preserve"> PAGEREF _Toc49960071 \h </w:instrText>
        </w:r>
        <w:r w:rsidR="00F76A66">
          <w:rPr>
            <w:noProof/>
            <w:webHidden/>
          </w:rPr>
        </w:r>
        <w:r w:rsidR="00F76A66">
          <w:rPr>
            <w:noProof/>
            <w:webHidden/>
          </w:rPr>
          <w:fldChar w:fldCharType="separate"/>
        </w:r>
        <w:r w:rsidR="00F76A66">
          <w:rPr>
            <w:noProof/>
            <w:webHidden/>
          </w:rPr>
          <w:t>28</w:t>
        </w:r>
        <w:r w:rsidR="00F76A66">
          <w:rPr>
            <w:noProof/>
            <w:webHidden/>
          </w:rPr>
          <w:fldChar w:fldCharType="end"/>
        </w:r>
      </w:hyperlink>
    </w:p>
    <w:p w14:paraId="09DA0A11" w14:textId="2F37B1AF" w:rsidR="00F76A66" w:rsidRDefault="00C34A8E">
      <w:pPr>
        <w:pStyle w:val="INNH2"/>
        <w:tabs>
          <w:tab w:val="right" w:pos="8720"/>
        </w:tabs>
        <w:rPr>
          <w:rFonts w:eastAsiaTheme="minorEastAsia" w:cstheme="minorBidi"/>
          <w:i w:val="0"/>
          <w:iCs w:val="0"/>
          <w:noProof/>
          <w:sz w:val="24"/>
          <w:szCs w:val="24"/>
          <w:lang w:eastAsia="nb-NO"/>
        </w:rPr>
      </w:pPr>
      <w:hyperlink w:anchor="_Toc49960072" w:history="1">
        <w:r w:rsidR="00F76A66" w:rsidRPr="006D0CF2">
          <w:rPr>
            <w:rStyle w:val="Hyperkobling"/>
            <w:rFonts w:eastAsia="Times New Roman"/>
            <w:noProof/>
            <w:lang w:eastAsia="nb-NO"/>
          </w:rPr>
          <w:t>3.c Reduksjon av klimagassutslipp for nybygg, rehabilitering /leietakertilpasninger</w:t>
        </w:r>
        <w:r w:rsidR="00F76A66">
          <w:rPr>
            <w:noProof/>
            <w:webHidden/>
          </w:rPr>
          <w:t xml:space="preserve"> </w:t>
        </w:r>
        <w:r w:rsidR="00F76A66">
          <w:rPr>
            <w:noProof/>
            <w:webHidden/>
          </w:rPr>
          <w:fldChar w:fldCharType="begin"/>
        </w:r>
        <w:r w:rsidR="00F76A66">
          <w:rPr>
            <w:noProof/>
            <w:webHidden/>
          </w:rPr>
          <w:instrText xml:space="preserve"> PAGEREF _Toc49960072 \h </w:instrText>
        </w:r>
        <w:r w:rsidR="00F76A66">
          <w:rPr>
            <w:noProof/>
            <w:webHidden/>
          </w:rPr>
        </w:r>
        <w:r w:rsidR="00F76A66">
          <w:rPr>
            <w:noProof/>
            <w:webHidden/>
          </w:rPr>
          <w:fldChar w:fldCharType="separate"/>
        </w:r>
        <w:r w:rsidR="00F76A66">
          <w:rPr>
            <w:noProof/>
            <w:webHidden/>
          </w:rPr>
          <w:t>30</w:t>
        </w:r>
        <w:r w:rsidR="00F76A66">
          <w:rPr>
            <w:noProof/>
            <w:webHidden/>
          </w:rPr>
          <w:fldChar w:fldCharType="end"/>
        </w:r>
      </w:hyperlink>
    </w:p>
    <w:p w14:paraId="0CC0D152" w14:textId="568FCFB5" w:rsidR="00F76A66" w:rsidRDefault="00C34A8E">
      <w:pPr>
        <w:pStyle w:val="INNH2"/>
        <w:tabs>
          <w:tab w:val="right" w:pos="8720"/>
        </w:tabs>
        <w:rPr>
          <w:rFonts w:eastAsiaTheme="minorEastAsia" w:cstheme="minorBidi"/>
          <w:i w:val="0"/>
          <w:iCs w:val="0"/>
          <w:noProof/>
          <w:sz w:val="24"/>
          <w:szCs w:val="24"/>
          <w:lang w:eastAsia="nb-NO"/>
        </w:rPr>
      </w:pPr>
      <w:hyperlink w:anchor="_Toc49960073" w:history="1">
        <w:r w:rsidR="00F76A66" w:rsidRPr="006D0CF2">
          <w:rPr>
            <w:rStyle w:val="Hyperkobling"/>
            <w:noProof/>
            <w:lang w:eastAsia="nb-NO"/>
          </w:rPr>
          <w:t>3.d Miljøsertifisering</w:t>
        </w:r>
        <w:r w:rsidR="00F76A66">
          <w:rPr>
            <w:noProof/>
            <w:webHidden/>
          </w:rPr>
          <w:t xml:space="preserve"> </w:t>
        </w:r>
        <w:r w:rsidR="00F76A66">
          <w:rPr>
            <w:noProof/>
            <w:webHidden/>
          </w:rPr>
          <w:fldChar w:fldCharType="begin"/>
        </w:r>
        <w:r w:rsidR="00F76A66">
          <w:rPr>
            <w:noProof/>
            <w:webHidden/>
          </w:rPr>
          <w:instrText xml:space="preserve"> PAGEREF _Toc49960073 \h </w:instrText>
        </w:r>
        <w:r w:rsidR="00F76A66">
          <w:rPr>
            <w:noProof/>
            <w:webHidden/>
          </w:rPr>
        </w:r>
        <w:r w:rsidR="00F76A66">
          <w:rPr>
            <w:noProof/>
            <w:webHidden/>
          </w:rPr>
          <w:fldChar w:fldCharType="separate"/>
        </w:r>
        <w:r w:rsidR="00F76A66">
          <w:rPr>
            <w:noProof/>
            <w:webHidden/>
          </w:rPr>
          <w:t>31</w:t>
        </w:r>
        <w:r w:rsidR="00F76A66">
          <w:rPr>
            <w:noProof/>
            <w:webHidden/>
          </w:rPr>
          <w:fldChar w:fldCharType="end"/>
        </w:r>
      </w:hyperlink>
    </w:p>
    <w:p w14:paraId="5C2AF188" w14:textId="7065A9F2" w:rsidR="00F76A66" w:rsidRDefault="00C34A8E">
      <w:pPr>
        <w:pStyle w:val="INNH2"/>
        <w:tabs>
          <w:tab w:val="right" w:pos="8720"/>
        </w:tabs>
        <w:rPr>
          <w:rFonts w:eastAsiaTheme="minorEastAsia" w:cstheme="minorBidi"/>
          <w:i w:val="0"/>
          <w:iCs w:val="0"/>
          <w:noProof/>
          <w:sz w:val="24"/>
          <w:szCs w:val="24"/>
          <w:lang w:eastAsia="nb-NO"/>
        </w:rPr>
      </w:pPr>
      <w:hyperlink w:anchor="_Toc49960074" w:history="1">
        <w:r w:rsidR="00F76A66" w:rsidRPr="006D0CF2">
          <w:rPr>
            <w:rStyle w:val="Hyperkobling"/>
            <w:noProof/>
            <w:lang w:eastAsia="nb-NO"/>
          </w:rPr>
          <w:t>3.e Unngå miljøgifter</w:t>
        </w:r>
        <w:r w:rsidR="00F76A66">
          <w:rPr>
            <w:noProof/>
            <w:webHidden/>
          </w:rPr>
          <w:t xml:space="preserve"> </w:t>
        </w:r>
        <w:r w:rsidR="00F76A66">
          <w:rPr>
            <w:noProof/>
            <w:webHidden/>
          </w:rPr>
          <w:fldChar w:fldCharType="begin"/>
        </w:r>
        <w:r w:rsidR="00F76A66">
          <w:rPr>
            <w:noProof/>
            <w:webHidden/>
          </w:rPr>
          <w:instrText xml:space="preserve"> PAGEREF _Toc49960074 \h </w:instrText>
        </w:r>
        <w:r w:rsidR="00F76A66">
          <w:rPr>
            <w:noProof/>
            <w:webHidden/>
          </w:rPr>
        </w:r>
        <w:r w:rsidR="00F76A66">
          <w:rPr>
            <w:noProof/>
            <w:webHidden/>
          </w:rPr>
          <w:fldChar w:fldCharType="separate"/>
        </w:r>
        <w:r w:rsidR="00F76A66">
          <w:rPr>
            <w:noProof/>
            <w:webHidden/>
          </w:rPr>
          <w:t>33</w:t>
        </w:r>
        <w:r w:rsidR="00F76A66">
          <w:rPr>
            <w:noProof/>
            <w:webHidden/>
          </w:rPr>
          <w:fldChar w:fldCharType="end"/>
        </w:r>
      </w:hyperlink>
    </w:p>
    <w:p w14:paraId="7680D7D4" w14:textId="2AD7ACB9" w:rsidR="00F76A66" w:rsidRDefault="00C34A8E">
      <w:pPr>
        <w:pStyle w:val="INNH1"/>
        <w:tabs>
          <w:tab w:val="right" w:pos="8720"/>
        </w:tabs>
        <w:rPr>
          <w:rFonts w:eastAsiaTheme="minorEastAsia" w:cstheme="minorBidi"/>
          <w:b w:val="0"/>
          <w:bCs w:val="0"/>
          <w:noProof/>
          <w:sz w:val="24"/>
          <w:szCs w:val="24"/>
          <w:lang w:eastAsia="nb-NO"/>
        </w:rPr>
      </w:pPr>
      <w:hyperlink w:anchor="_Toc49960075" w:history="1">
        <w:r w:rsidR="00F76A66" w:rsidRPr="006D0CF2">
          <w:rPr>
            <w:rStyle w:val="Hyperkobling"/>
            <w:noProof/>
            <w:lang w:eastAsia="nb-NO"/>
          </w:rPr>
          <w:t>4 Adkomstmuligheter og lokalisering</w:t>
        </w:r>
        <w:r w:rsidR="00F76A66">
          <w:rPr>
            <w:noProof/>
            <w:webHidden/>
          </w:rPr>
          <w:t xml:space="preserve"> </w:t>
        </w:r>
        <w:r w:rsidR="00F76A66">
          <w:rPr>
            <w:noProof/>
            <w:webHidden/>
          </w:rPr>
          <w:fldChar w:fldCharType="begin"/>
        </w:r>
        <w:r w:rsidR="00F76A66">
          <w:rPr>
            <w:noProof/>
            <w:webHidden/>
          </w:rPr>
          <w:instrText xml:space="preserve"> PAGEREF _Toc49960075 \h </w:instrText>
        </w:r>
        <w:r w:rsidR="00F76A66">
          <w:rPr>
            <w:noProof/>
            <w:webHidden/>
          </w:rPr>
        </w:r>
        <w:r w:rsidR="00F76A66">
          <w:rPr>
            <w:noProof/>
            <w:webHidden/>
          </w:rPr>
          <w:fldChar w:fldCharType="separate"/>
        </w:r>
        <w:r w:rsidR="00F76A66">
          <w:rPr>
            <w:noProof/>
            <w:webHidden/>
          </w:rPr>
          <w:t>35</w:t>
        </w:r>
        <w:r w:rsidR="00F76A66">
          <w:rPr>
            <w:noProof/>
            <w:webHidden/>
          </w:rPr>
          <w:fldChar w:fldCharType="end"/>
        </w:r>
      </w:hyperlink>
    </w:p>
    <w:p w14:paraId="47E4CFA9" w14:textId="79D041A0" w:rsidR="00F76A66" w:rsidRDefault="00C34A8E">
      <w:pPr>
        <w:pStyle w:val="INNH2"/>
        <w:tabs>
          <w:tab w:val="right" w:pos="8720"/>
        </w:tabs>
        <w:rPr>
          <w:rFonts w:eastAsiaTheme="minorEastAsia" w:cstheme="minorBidi"/>
          <w:i w:val="0"/>
          <w:iCs w:val="0"/>
          <w:noProof/>
          <w:sz w:val="24"/>
          <w:szCs w:val="24"/>
          <w:lang w:eastAsia="nb-NO"/>
        </w:rPr>
      </w:pPr>
      <w:hyperlink w:anchor="_Toc49960076" w:history="1">
        <w:r w:rsidR="00F76A66" w:rsidRPr="006D0CF2">
          <w:rPr>
            <w:rStyle w:val="Hyperkobling"/>
            <w:noProof/>
            <w:lang w:eastAsia="nb-NO"/>
          </w:rPr>
          <w:t>4.a Adkomstmuligheter til bygget</w:t>
        </w:r>
        <w:r w:rsidR="00F76A66">
          <w:rPr>
            <w:noProof/>
            <w:webHidden/>
          </w:rPr>
          <w:t xml:space="preserve"> </w:t>
        </w:r>
        <w:r w:rsidR="00F76A66">
          <w:rPr>
            <w:noProof/>
            <w:webHidden/>
          </w:rPr>
          <w:fldChar w:fldCharType="begin"/>
        </w:r>
        <w:r w:rsidR="00F76A66">
          <w:rPr>
            <w:noProof/>
            <w:webHidden/>
          </w:rPr>
          <w:instrText xml:space="preserve"> PAGEREF _Toc49960076 \h </w:instrText>
        </w:r>
        <w:r w:rsidR="00F76A66">
          <w:rPr>
            <w:noProof/>
            <w:webHidden/>
          </w:rPr>
        </w:r>
        <w:r w:rsidR="00F76A66">
          <w:rPr>
            <w:noProof/>
            <w:webHidden/>
          </w:rPr>
          <w:fldChar w:fldCharType="separate"/>
        </w:r>
        <w:r w:rsidR="00F76A66">
          <w:rPr>
            <w:noProof/>
            <w:webHidden/>
          </w:rPr>
          <w:t>35</w:t>
        </w:r>
        <w:r w:rsidR="00F76A66">
          <w:rPr>
            <w:noProof/>
            <w:webHidden/>
          </w:rPr>
          <w:fldChar w:fldCharType="end"/>
        </w:r>
      </w:hyperlink>
    </w:p>
    <w:p w14:paraId="2FFF52BF" w14:textId="3DE20042" w:rsidR="00F76A66" w:rsidRDefault="00C34A8E">
      <w:pPr>
        <w:pStyle w:val="INNH2"/>
        <w:tabs>
          <w:tab w:val="right" w:pos="8720"/>
        </w:tabs>
        <w:rPr>
          <w:rFonts w:eastAsiaTheme="minorEastAsia" w:cstheme="minorBidi"/>
          <w:i w:val="0"/>
          <w:iCs w:val="0"/>
          <w:noProof/>
          <w:sz w:val="24"/>
          <w:szCs w:val="24"/>
          <w:lang w:eastAsia="nb-NO"/>
        </w:rPr>
      </w:pPr>
      <w:hyperlink w:anchor="_Toc49960077" w:history="1">
        <w:r w:rsidR="00F76A66" w:rsidRPr="006D0CF2">
          <w:rPr>
            <w:rStyle w:val="Hyperkobling"/>
            <w:rFonts w:eastAsia="Times New Roman"/>
            <w:noProof/>
            <w:lang w:eastAsia="nb-NO"/>
          </w:rPr>
          <w:t>4.b Avstand til servicetilbud</w:t>
        </w:r>
        <w:r w:rsidR="00F76A66">
          <w:rPr>
            <w:noProof/>
            <w:webHidden/>
          </w:rPr>
          <w:t xml:space="preserve"> </w:t>
        </w:r>
        <w:r w:rsidR="00F76A66">
          <w:rPr>
            <w:noProof/>
            <w:webHidden/>
          </w:rPr>
          <w:fldChar w:fldCharType="begin"/>
        </w:r>
        <w:r w:rsidR="00F76A66">
          <w:rPr>
            <w:noProof/>
            <w:webHidden/>
          </w:rPr>
          <w:instrText xml:space="preserve"> PAGEREF _Toc49960077 \h </w:instrText>
        </w:r>
        <w:r w:rsidR="00F76A66">
          <w:rPr>
            <w:noProof/>
            <w:webHidden/>
          </w:rPr>
        </w:r>
        <w:r w:rsidR="00F76A66">
          <w:rPr>
            <w:noProof/>
            <w:webHidden/>
          </w:rPr>
          <w:fldChar w:fldCharType="separate"/>
        </w:r>
        <w:r w:rsidR="00F76A66">
          <w:rPr>
            <w:noProof/>
            <w:webHidden/>
          </w:rPr>
          <w:t>36</w:t>
        </w:r>
        <w:r w:rsidR="00F76A66">
          <w:rPr>
            <w:noProof/>
            <w:webHidden/>
          </w:rPr>
          <w:fldChar w:fldCharType="end"/>
        </w:r>
      </w:hyperlink>
    </w:p>
    <w:p w14:paraId="711646BF" w14:textId="33761B87" w:rsidR="00F76A66" w:rsidRDefault="00C34A8E">
      <w:pPr>
        <w:pStyle w:val="INNH1"/>
        <w:tabs>
          <w:tab w:val="right" w:pos="8720"/>
        </w:tabs>
        <w:rPr>
          <w:rFonts w:eastAsiaTheme="minorEastAsia" w:cstheme="minorBidi"/>
          <w:b w:val="0"/>
          <w:bCs w:val="0"/>
          <w:noProof/>
          <w:sz w:val="24"/>
          <w:szCs w:val="24"/>
          <w:lang w:eastAsia="nb-NO"/>
        </w:rPr>
      </w:pPr>
      <w:hyperlink w:anchor="_Toc49960078" w:history="1">
        <w:r w:rsidR="00F76A66" w:rsidRPr="006D0CF2">
          <w:rPr>
            <w:rStyle w:val="Hyperkobling"/>
            <w:noProof/>
            <w:lang w:eastAsia="nb-NO"/>
          </w:rPr>
          <w:t>5 Sirkulære bygg og komponenter</w:t>
        </w:r>
        <w:r w:rsidR="00F76A66">
          <w:rPr>
            <w:noProof/>
            <w:webHidden/>
          </w:rPr>
          <w:t xml:space="preserve"> </w:t>
        </w:r>
        <w:r w:rsidR="00F76A66">
          <w:rPr>
            <w:noProof/>
            <w:webHidden/>
          </w:rPr>
          <w:fldChar w:fldCharType="begin"/>
        </w:r>
        <w:r w:rsidR="00F76A66">
          <w:rPr>
            <w:noProof/>
            <w:webHidden/>
          </w:rPr>
          <w:instrText xml:space="preserve"> PAGEREF _Toc49960078 \h </w:instrText>
        </w:r>
        <w:r w:rsidR="00F76A66">
          <w:rPr>
            <w:noProof/>
            <w:webHidden/>
          </w:rPr>
        </w:r>
        <w:r w:rsidR="00F76A66">
          <w:rPr>
            <w:noProof/>
            <w:webHidden/>
          </w:rPr>
          <w:fldChar w:fldCharType="separate"/>
        </w:r>
        <w:r w:rsidR="00F76A66">
          <w:rPr>
            <w:noProof/>
            <w:webHidden/>
          </w:rPr>
          <w:t>37</w:t>
        </w:r>
        <w:r w:rsidR="00F76A66">
          <w:rPr>
            <w:noProof/>
            <w:webHidden/>
          </w:rPr>
          <w:fldChar w:fldCharType="end"/>
        </w:r>
      </w:hyperlink>
    </w:p>
    <w:p w14:paraId="7EA4F3A9" w14:textId="5AA25CB8" w:rsidR="00F76A66" w:rsidRDefault="00C34A8E">
      <w:pPr>
        <w:pStyle w:val="INNH2"/>
        <w:tabs>
          <w:tab w:val="right" w:pos="8720"/>
        </w:tabs>
        <w:rPr>
          <w:rFonts w:eastAsiaTheme="minorEastAsia" w:cstheme="minorBidi"/>
          <w:i w:val="0"/>
          <w:iCs w:val="0"/>
          <w:noProof/>
          <w:sz w:val="24"/>
          <w:szCs w:val="24"/>
          <w:lang w:eastAsia="nb-NO"/>
        </w:rPr>
      </w:pPr>
      <w:hyperlink w:anchor="_Toc49960079" w:history="1">
        <w:r w:rsidR="00F76A66" w:rsidRPr="006D0CF2">
          <w:rPr>
            <w:rStyle w:val="Hyperkobling"/>
            <w:noProof/>
            <w:lang w:eastAsia="nb-NO"/>
          </w:rPr>
          <w:t>5.a Tilpasningsdyktighet - elastisitet i møteromsfasiliteter</w:t>
        </w:r>
        <w:r w:rsidR="00F76A66">
          <w:rPr>
            <w:noProof/>
            <w:webHidden/>
          </w:rPr>
          <w:t xml:space="preserve"> </w:t>
        </w:r>
        <w:r w:rsidR="00F76A66">
          <w:rPr>
            <w:noProof/>
            <w:webHidden/>
          </w:rPr>
          <w:fldChar w:fldCharType="begin"/>
        </w:r>
        <w:r w:rsidR="00F76A66">
          <w:rPr>
            <w:noProof/>
            <w:webHidden/>
          </w:rPr>
          <w:instrText xml:space="preserve"> PAGEREF _Toc49960079 \h </w:instrText>
        </w:r>
        <w:r w:rsidR="00F76A66">
          <w:rPr>
            <w:noProof/>
            <w:webHidden/>
          </w:rPr>
        </w:r>
        <w:r w:rsidR="00F76A66">
          <w:rPr>
            <w:noProof/>
            <w:webHidden/>
          </w:rPr>
          <w:fldChar w:fldCharType="separate"/>
        </w:r>
        <w:r w:rsidR="00F76A66">
          <w:rPr>
            <w:noProof/>
            <w:webHidden/>
          </w:rPr>
          <w:t>37</w:t>
        </w:r>
        <w:r w:rsidR="00F76A66">
          <w:rPr>
            <w:noProof/>
            <w:webHidden/>
          </w:rPr>
          <w:fldChar w:fldCharType="end"/>
        </w:r>
      </w:hyperlink>
    </w:p>
    <w:p w14:paraId="1924985A" w14:textId="51F7CFBF" w:rsidR="00F76A66" w:rsidRDefault="00C34A8E">
      <w:pPr>
        <w:pStyle w:val="INNH2"/>
        <w:tabs>
          <w:tab w:val="right" w:pos="8720"/>
        </w:tabs>
        <w:rPr>
          <w:rFonts w:eastAsiaTheme="minorEastAsia" w:cstheme="minorBidi"/>
          <w:i w:val="0"/>
          <w:iCs w:val="0"/>
          <w:noProof/>
          <w:sz w:val="24"/>
          <w:szCs w:val="24"/>
          <w:lang w:eastAsia="nb-NO"/>
        </w:rPr>
      </w:pPr>
      <w:hyperlink w:anchor="_Toc49960080" w:history="1">
        <w:r w:rsidR="00F76A66" w:rsidRPr="006D0CF2">
          <w:rPr>
            <w:rStyle w:val="Hyperkobling"/>
            <w:noProof/>
            <w:lang w:eastAsia="nb-NO"/>
          </w:rPr>
          <w:t>5.b Tilpasningsdyktighet elastisitet for utvidelse av kontorarealet</w:t>
        </w:r>
        <w:r w:rsidR="00F76A66">
          <w:rPr>
            <w:noProof/>
            <w:webHidden/>
          </w:rPr>
          <w:t xml:space="preserve"> </w:t>
        </w:r>
        <w:r w:rsidR="00F76A66">
          <w:rPr>
            <w:noProof/>
            <w:webHidden/>
          </w:rPr>
          <w:fldChar w:fldCharType="begin"/>
        </w:r>
        <w:r w:rsidR="00F76A66">
          <w:rPr>
            <w:noProof/>
            <w:webHidden/>
          </w:rPr>
          <w:instrText xml:space="preserve"> PAGEREF _Toc49960080 \h </w:instrText>
        </w:r>
        <w:r w:rsidR="00F76A66">
          <w:rPr>
            <w:noProof/>
            <w:webHidden/>
          </w:rPr>
        </w:r>
        <w:r w:rsidR="00F76A66">
          <w:rPr>
            <w:noProof/>
            <w:webHidden/>
          </w:rPr>
          <w:fldChar w:fldCharType="separate"/>
        </w:r>
        <w:r w:rsidR="00F76A66">
          <w:rPr>
            <w:noProof/>
            <w:webHidden/>
          </w:rPr>
          <w:t>38</w:t>
        </w:r>
        <w:r w:rsidR="00F76A66">
          <w:rPr>
            <w:noProof/>
            <w:webHidden/>
          </w:rPr>
          <w:fldChar w:fldCharType="end"/>
        </w:r>
      </w:hyperlink>
    </w:p>
    <w:p w14:paraId="2BF57536" w14:textId="792CCA77" w:rsidR="00F76A66" w:rsidRDefault="00C34A8E">
      <w:pPr>
        <w:pStyle w:val="INNH2"/>
        <w:tabs>
          <w:tab w:val="right" w:pos="8720"/>
        </w:tabs>
        <w:rPr>
          <w:rFonts w:eastAsiaTheme="minorEastAsia" w:cstheme="minorBidi"/>
          <w:i w:val="0"/>
          <w:iCs w:val="0"/>
          <w:noProof/>
          <w:sz w:val="24"/>
          <w:szCs w:val="24"/>
          <w:lang w:eastAsia="nb-NO"/>
        </w:rPr>
      </w:pPr>
      <w:hyperlink w:anchor="_Toc49960081" w:history="1">
        <w:r w:rsidR="00F76A66" w:rsidRPr="006D0CF2">
          <w:rPr>
            <w:rStyle w:val="Hyperkobling"/>
            <w:noProof/>
            <w:lang w:eastAsia="nb-NO"/>
          </w:rPr>
          <w:t>5.c Tilpasningsdyktighet mulighet til å tilpasse leielokalene etter behov</w:t>
        </w:r>
        <w:r w:rsidR="00F76A66">
          <w:rPr>
            <w:noProof/>
            <w:webHidden/>
          </w:rPr>
          <w:t xml:space="preserve"> </w:t>
        </w:r>
        <w:r w:rsidR="00F76A66">
          <w:rPr>
            <w:noProof/>
            <w:webHidden/>
          </w:rPr>
          <w:fldChar w:fldCharType="begin"/>
        </w:r>
        <w:r w:rsidR="00F76A66">
          <w:rPr>
            <w:noProof/>
            <w:webHidden/>
          </w:rPr>
          <w:instrText xml:space="preserve"> PAGEREF _Toc49960081 \h </w:instrText>
        </w:r>
        <w:r w:rsidR="00F76A66">
          <w:rPr>
            <w:noProof/>
            <w:webHidden/>
          </w:rPr>
        </w:r>
        <w:r w:rsidR="00F76A66">
          <w:rPr>
            <w:noProof/>
            <w:webHidden/>
          </w:rPr>
          <w:fldChar w:fldCharType="separate"/>
        </w:r>
        <w:r w:rsidR="00F76A66">
          <w:rPr>
            <w:noProof/>
            <w:webHidden/>
          </w:rPr>
          <w:t>38</w:t>
        </w:r>
        <w:r w:rsidR="00F76A66">
          <w:rPr>
            <w:noProof/>
            <w:webHidden/>
          </w:rPr>
          <w:fldChar w:fldCharType="end"/>
        </w:r>
      </w:hyperlink>
    </w:p>
    <w:p w14:paraId="029E5B28" w14:textId="320928B3" w:rsidR="00F76A66" w:rsidRDefault="00C34A8E">
      <w:pPr>
        <w:pStyle w:val="INNH2"/>
        <w:tabs>
          <w:tab w:val="right" w:pos="8720"/>
        </w:tabs>
        <w:rPr>
          <w:rFonts w:eastAsiaTheme="minorEastAsia" w:cstheme="minorBidi"/>
          <w:i w:val="0"/>
          <w:iCs w:val="0"/>
          <w:noProof/>
          <w:sz w:val="24"/>
          <w:szCs w:val="24"/>
          <w:lang w:eastAsia="nb-NO"/>
        </w:rPr>
      </w:pPr>
      <w:hyperlink w:anchor="_Toc49960082" w:history="1">
        <w:r w:rsidR="00F76A66" w:rsidRPr="006D0CF2">
          <w:rPr>
            <w:rStyle w:val="Hyperkobling"/>
            <w:noProof/>
            <w:lang w:eastAsia="nb-NO"/>
          </w:rPr>
          <w:t>5.d Tilpasningsdyktighet fleksibel innredning</w:t>
        </w:r>
        <w:r w:rsidR="00F76A66">
          <w:rPr>
            <w:noProof/>
            <w:webHidden/>
          </w:rPr>
          <w:t xml:space="preserve"> </w:t>
        </w:r>
        <w:r w:rsidR="00F76A66">
          <w:rPr>
            <w:noProof/>
            <w:webHidden/>
          </w:rPr>
          <w:fldChar w:fldCharType="begin"/>
        </w:r>
        <w:r w:rsidR="00F76A66">
          <w:rPr>
            <w:noProof/>
            <w:webHidden/>
          </w:rPr>
          <w:instrText xml:space="preserve"> PAGEREF _Toc49960082 \h </w:instrText>
        </w:r>
        <w:r w:rsidR="00F76A66">
          <w:rPr>
            <w:noProof/>
            <w:webHidden/>
          </w:rPr>
        </w:r>
        <w:r w:rsidR="00F76A66">
          <w:rPr>
            <w:noProof/>
            <w:webHidden/>
          </w:rPr>
          <w:fldChar w:fldCharType="separate"/>
        </w:r>
        <w:r w:rsidR="00F76A66">
          <w:rPr>
            <w:noProof/>
            <w:webHidden/>
          </w:rPr>
          <w:t>40</w:t>
        </w:r>
        <w:r w:rsidR="00F76A66">
          <w:rPr>
            <w:noProof/>
            <w:webHidden/>
          </w:rPr>
          <w:fldChar w:fldCharType="end"/>
        </w:r>
      </w:hyperlink>
    </w:p>
    <w:p w14:paraId="101BCC66" w14:textId="427C7471" w:rsidR="00F76A66" w:rsidRDefault="00C34A8E">
      <w:pPr>
        <w:pStyle w:val="INNH2"/>
        <w:tabs>
          <w:tab w:val="right" w:pos="8720"/>
        </w:tabs>
        <w:rPr>
          <w:rFonts w:eastAsiaTheme="minorEastAsia" w:cstheme="minorBidi"/>
          <w:i w:val="0"/>
          <w:iCs w:val="0"/>
          <w:noProof/>
          <w:sz w:val="24"/>
          <w:szCs w:val="24"/>
          <w:lang w:eastAsia="nb-NO"/>
        </w:rPr>
      </w:pPr>
      <w:hyperlink w:anchor="_Toc49960083" w:history="1">
        <w:r w:rsidR="00F76A66" w:rsidRPr="006D0CF2">
          <w:rPr>
            <w:rStyle w:val="Hyperkobling"/>
            <w:noProof/>
            <w:lang w:eastAsia="nb-NO"/>
          </w:rPr>
          <w:t>5.e Ombruk av materialer i eksisterende bygg</w:t>
        </w:r>
        <w:r w:rsidR="00F76A66">
          <w:rPr>
            <w:noProof/>
            <w:webHidden/>
          </w:rPr>
          <w:t xml:space="preserve"> </w:t>
        </w:r>
        <w:r w:rsidR="00F76A66">
          <w:rPr>
            <w:noProof/>
            <w:webHidden/>
          </w:rPr>
          <w:fldChar w:fldCharType="begin"/>
        </w:r>
        <w:r w:rsidR="00F76A66">
          <w:rPr>
            <w:noProof/>
            <w:webHidden/>
          </w:rPr>
          <w:instrText xml:space="preserve"> PAGEREF _Toc49960083 \h </w:instrText>
        </w:r>
        <w:r w:rsidR="00F76A66">
          <w:rPr>
            <w:noProof/>
            <w:webHidden/>
          </w:rPr>
        </w:r>
        <w:r w:rsidR="00F76A66">
          <w:rPr>
            <w:noProof/>
            <w:webHidden/>
          </w:rPr>
          <w:fldChar w:fldCharType="separate"/>
        </w:r>
        <w:r w:rsidR="00F76A66">
          <w:rPr>
            <w:noProof/>
            <w:webHidden/>
          </w:rPr>
          <w:t>41</w:t>
        </w:r>
        <w:r w:rsidR="00F76A66">
          <w:rPr>
            <w:noProof/>
            <w:webHidden/>
          </w:rPr>
          <w:fldChar w:fldCharType="end"/>
        </w:r>
      </w:hyperlink>
    </w:p>
    <w:p w14:paraId="157D27BF" w14:textId="15D5801D" w:rsidR="00F76A66" w:rsidRDefault="00C34A8E">
      <w:pPr>
        <w:pStyle w:val="INNH2"/>
        <w:tabs>
          <w:tab w:val="right" w:pos="8720"/>
        </w:tabs>
        <w:rPr>
          <w:rFonts w:eastAsiaTheme="minorEastAsia" w:cstheme="minorBidi"/>
          <w:i w:val="0"/>
          <w:iCs w:val="0"/>
          <w:noProof/>
          <w:sz w:val="24"/>
          <w:szCs w:val="24"/>
          <w:lang w:eastAsia="nb-NO"/>
        </w:rPr>
      </w:pPr>
      <w:hyperlink w:anchor="_Toc49960084" w:history="1">
        <w:r w:rsidR="00F76A66" w:rsidRPr="006D0CF2">
          <w:rPr>
            <w:rStyle w:val="Hyperkobling"/>
            <w:noProof/>
            <w:lang w:eastAsia="nb-NO"/>
          </w:rPr>
          <w:t>5.f Materialkvalitet</w:t>
        </w:r>
        <w:r w:rsidR="00F76A66">
          <w:rPr>
            <w:noProof/>
            <w:webHidden/>
          </w:rPr>
          <w:t xml:space="preserve"> </w:t>
        </w:r>
        <w:r w:rsidR="00F76A66">
          <w:rPr>
            <w:noProof/>
            <w:webHidden/>
          </w:rPr>
          <w:fldChar w:fldCharType="begin"/>
        </w:r>
        <w:r w:rsidR="00F76A66">
          <w:rPr>
            <w:noProof/>
            <w:webHidden/>
          </w:rPr>
          <w:instrText xml:space="preserve"> PAGEREF _Toc49960084 \h </w:instrText>
        </w:r>
        <w:r w:rsidR="00F76A66">
          <w:rPr>
            <w:noProof/>
            <w:webHidden/>
          </w:rPr>
        </w:r>
        <w:r w:rsidR="00F76A66">
          <w:rPr>
            <w:noProof/>
            <w:webHidden/>
          </w:rPr>
          <w:fldChar w:fldCharType="separate"/>
        </w:r>
        <w:r w:rsidR="00F76A66">
          <w:rPr>
            <w:noProof/>
            <w:webHidden/>
          </w:rPr>
          <w:t>42</w:t>
        </w:r>
        <w:r w:rsidR="00F76A66">
          <w:rPr>
            <w:noProof/>
            <w:webHidden/>
          </w:rPr>
          <w:fldChar w:fldCharType="end"/>
        </w:r>
      </w:hyperlink>
    </w:p>
    <w:p w14:paraId="7D6A87D3" w14:textId="6B3E485F" w:rsidR="00F76A66" w:rsidRDefault="00C34A8E">
      <w:pPr>
        <w:pStyle w:val="INNH2"/>
        <w:tabs>
          <w:tab w:val="right" w:pos="8720"/>
        </w:tabs>
        <w:rPr>
          <w:rFonts w:eastAsiaTheme="minorEastAsia" w:cstheme="minorBidi"/>
          <w:i w:val="0"/>
          <w:iCs w:val="0"/>
          <w:noProof/>
          <w:sz w:val="24"/>
          <w:szCs w:val="24"/>
          <w:lang w:eastAsia="nb-NO"/>
        </w:rPr>
      </w:pPr>
      <w:hyperlink w:anchor="_Toc49960085" w:history="1">
        <w:r w:rsidR="00F76A66" w:rsidRPr="006D0CF2">
          <w:rPr>
            <w:rStyle w:val="Hyperkobling"/>
            <w:noProof/>
            <w:lang w:eastAsia="nb-NO"/>
          </w:rPr>
          <w:t>5.g Design for ombruk, ressurseffektivt vedlikehold og utskifting</w:t>
        </w:r>
        <w:r w:rsidR="00F76A66">
          <w:rPr>
            <w:noProof/>
            <w:webHidden/>
          </w:rPr>
          <w:t xml:space="preserve"> </w:t>
        </w:r>
        <w:r w:rsidR="00F76A66">
          <w:rPr>
            <w:noProof/>
            <w:webHidden/>
          </w:rPr>
          <w:fldChar w:fldCharType="begin"/>
        </w:r>
        <w:r w:rsidR="00F76A66">
          <w:rPr>
            <w:noProof/>
            <w:webHidden/>
          </w:rPr>
          <w:instrText xml:space="preserve"> PAGEREF _Toc49960085 \h </w:instrText>
        </w:r>
        <w:r w:rsidR="00F76A66">
          <w:rPr>
            <w:noProof/>
            <w:webHidden/>
          </w:rPr>
        </w:r>
        <w:r w:rsidR="00F76A66">
          <w:rPr>
            <w:noProof/>
            <w:webHidden/>
          </w:rPr>
          <w:fldChar w:fldCharType="separate"/>
        </w:r>
        <w:r w:rsidR="00F76A66">
          <w:rPr>
            <w:noProof/>
            <w:webHidden/>
          </w:rPr>
          <w:t>43</w:t>
        </w:r>
        <w:r w:rsidR="00F76A66">
          <w:rPr>
            <w:noProof/>
            <w:webHidden/>
          </w:rPr>
          <w:fldChar w:fldCharType="end"/>
        </w:r>
      </w:hyperlink>
    </w:p>
    <w:p w14:paraId="7AE9A7C1" w14:textId="362CFE2D" w:rsidR="00F76A66" w:rsidRDefault="00C34A8E">
      <w:pPr>
        <w:pStyle w:val="INNH2"/>
        <w:tabs>
          <w:tab w:val="right" w:pos="8720"/>
        </w:tabs>
        <w:rPr>
          <w:rFonts w:eastAsiaTheme="minorEastAsia" w:cstheme="minorBidi"/>
          <w:i w:val="0"/>
          <w:iCs w:val="0"/>
          <w:noProof/>
          <w:sz w:val="24"/>
          <w:szCs w:val="24"/>
          <w:lang w:eastAsia="nb-NO"/>
        </w:rPr>
      </w:pPr>
      <w:hyperlink w:anchor="_Toc49960086" w:history="1">
        <w:r w:rsidR="00F76A66" w:rsidRPr="006D0CF2">
          <w:rPr>
            <w:rStyle w:val="Hyperkobling"/>
            <w:noProof/>
            <w:lang w:eastAsia="nb-NO"/>
          </w:rPr>
          <w:t>5.h Arealeffektivitet</w:t>
        </w:r>
        <w:r w:rsidR="00F76A66">
          <w:rPr>
            <w:noProof/>
            <w:webHidden/>
          </w:rPr>
          <w:t xml:space="preserve"> </w:t>
        </w:r>
        <w:r w:rsidR="00F76A66">
          <w:rPr>
            <w:noProof/>
            <w:webHidden/>
          </w:rPr>
          <w:fldChar w:fldCharType="begin"/>
        </w:r>
        <w:r w:rsidR="00F76A66">
          <w:rPr>
            <w:noProof/>
            <w:webHidden/>
          </w:rPr>
          <w:instrText xml:space="preserve"> PAGEREF _Toc49960086 \h </w:instrText>
        </w:r>
        <w:r w:rsidR="00F76A66">
          <w:rPr>
            <w:noProof/>
            <w:webHidden/>
          </w:rPr>
        </w:r>
        <w:r w:rsidR="00F76A66">
          <w:rPr>
            <w:noProof/>
            <w:webHidden/>
          </w:rPr>
          <w:fldChar w:fldCharType="separate"/>
        </w:r>
        <w:r w:rsidR="00F76A66">
          <w:rPr>
            <w:noProof/>
            <w:webHidden/>
          </w:rPr>
          <w:t>44</w:t>
        </w:r>
        <w:r w:rsidR="00F76A66">
          <w:rPr>
            <w:noProof/>
            <w:webHidden/>
          </w:rPr>
          <w:fldChar w:fldCharType="end"/>
        </w:r>
      </w:hyperlink>
    </w:p>
    <w:p w14:paraId="70D58BED" w14:textId="1680AF49" w:rsidR="00F76A66" w:rsidRDefault="00C34A8E">
      <w:pPr>
        <w:pStyle w:val="INNH1"/>
        <w:tabs>
          <w:tab w:val="right" w:pos="8720"/>
        </w:tabs>
        <w:rPr>
          <w:rFonts w:eastAsiaTheme="minorEastAsia" w:cstheme="minorBidi"/>
          <w:b w:val="0"/>
          <w:bCs w:val="0"/>
          <w:noProof/>
          <w:sz w:val="24"/>
          <w:szCs w:val="24"/>
          <w:lang w:eastAsia="nb-NO"/>
        </w:rPr>
      </w:pPr>
      <w:hyperlink w:anchor="_Toc49960087" w:history="1">
        <w:r w:rsidR="00F76A66" w:rsidRPr="006D0CF2">
          <w:rPr>
            <w:rStyle w:val="Hyperkobling"/>
            <w:noProof/>
            <w:lang w:eastAsia="nb-NO"/>
          </w:rPr>
          <w:t>6 Felleskap og inkludering</w:t>
        </w:r>
        <w:r w:rsidR="00F76A66">
          <w:rPr>
            <w:noProof/>
            <w:webHidden/>
          </w:rPr>
          <w:t xml:space="preserve"> </w:t>
        </w:r>
        <w:r w:rsidR="00F76A66">
          <w:rPr>
            <w:noProof/>
            <w:webHidden/>
          </w:rPr>
          <w:fldChar w:fldCharType="begin"/>
        </w:r>
        <w:r w:rsidR="00F76A66">
          <w:rPr>
            <w:noProof/>
            <w:webHidden/>
          </w:rPr>
          <w:instrText xml:space="preserve"> PAGEREF _Toc49960087 \h </w:instrText>
        </w:r>
        <w:r w:rsidR="00F76A66">
          <w:rPr>
            <w:noProof/>
            <w:webHidden/>
          </w:rPr>
        </w:r>
        <w:r w:rsidR="00F76A66">
          <w:rPr>
            <w:noProof/>
            <w:webHidden/>
          </w:rPr>
          <w:fldChar w:fldCharType="separate"/>
        </w:r>
        <w:r w:rsidR="00F76A66">
          <w:rPr>
            <w:noProof/>
            <w:webHidden/>
          </w:rPr>
          <w:t>46</w:t>
        </w:r>
        <w:r w:rsidR="00F76A66">
          <w:rPr>
            <w:noProof/>
            <w:webHidden/>
          </w:rPr>
          <w:fldChar w:fldCharType="end"/>
        </w:r>
      </w:hyperlink>
    </w:p>
    <w:p w14:paraId="4B65E3D4" w14:textId="31BCCA63" w:rsidR="00F76A66" w:rsidRDefault="00C34A8E">
      <w:pPr>
        <w:pStyle w:val="INNH2"/>
        <w:tabs>
          <w:tab w:val="right" w:pos="8720"/>
        </w:tabs>
        <w:rPr>
          <w:rFonts w:eastAsiaTheme="minorEastAsia" w:cstheme="minorBidi"/>
          <w:i w:val="0"/>
          <w:iCs w:val="0"/>
          <w:noProof/>
          <w:sz w:val="24"/>
          <w:szCs w:val="24"/>
          <w:lang w:eastAsia="nb-NO"/>
        </w:rPr>
      </w:pPr>
      <w:hyperlink w:anchor="_Toc49960088" w:history="1">
        <w:r w:rsidR="00F76A66" w:rsidRPr="006D0CF2">
          <w:rPr>
            <w:rStyle w:val="Hyperkobling"/>
            <w:noProof/>
            <w:lang w:eastAsia="nb-NO"/>
          </w:rPr>
          <w:t>6.a Universell utforming</w:t>
        </w:r>
        <w:r w:rsidR="00F76A66">
          <w:rPr>
            <w:noProof/>
            <w:webHidden/>
          </w:rPr>
          <w:t xml:space="preserve"> </w:t>
        </w:r>
        <w:r w:rsidR="00F76A66">
          <w:rPr>
            <w:noProof/>
            <w:webHidden/>
          </w:rPr>
          <w:fldChar w:fldCharType="begin"/>
        </w:r>
        <w:r w:rsidR="00F76A66">
          <w:rPr>
            <w:noProof/>
            <w:webHidden/>
          </w:rPr>
          <w:instrText xml:space="preserve"> PAGEREF _Toc49960088 \h </w:instrText>
        </w:r>
        <w:r w:rsidR="00F76A66">
          <w:rPr>
            <w:noProof/>
            <w:webHidden/>
          </w:rPr>
        </w:r>
        <w:r w:rsidR="00F76A66">
          <w:rPr>
            <w:noProof/>
            <w:webHidden/>
          </w:rPr>
          <w:fldChar w:fldCharType="separate"/>
        </w:r>
        <w:r w:rsidR="00F76A66">
          <w:rPr>
            <w:noProof/>
            <w:webHidden/>
          </w:rPr>
          <w:t>46</w:t>
        </w:r>
        <w:r w:rsidR="00F76A66">
          <w:rPr>
            <w:noProof/>
            <w:webHidden/>
          </w:rPr>
          <w:fldChar w:fldCharType="end"/>
        </w:r>
      </w:hyperlink>
    </w:p>
    <w:p w14:paraId="1EE2290A" w14:textId="5CA1681F" w:rsidR="00F76A66" w:rsidRDefault="00C34A8E">
      <w:pPr>
        <w:pStyle w:val="INNH2"/>
        <w:tabs>
          <w:tab w:val="right" w:pos="8720"/>
        </w:tabs>
        <w:rPr>
          <w:rFonts w:eastAsiaTheme="minorEastAsia" w:cstheme="minorBidi"/>
          <w:i w:val="0"/>
          <w:iCs w:val="0"/>
          <w:noProof/>
          <w:sz w:val="24"/>
          <w:szCs w:val="24"/>
          <w:lang w:eastAsia="nb-NO"/>
        </w:rPr>
      </w:pPr>
      <w:hyperlink w:anchor="_Toc49960089" w:history="1">
        <w:r w:rsidR="00F76A66" w:rsidRPr="006D0CF2">
          <w:rPr>
            <w:rStyle w:val="Hyperkobling"/>
            <w:rFonts w:eastAsia="Times New Roman"/>
            <w:noProof/>
            <w:lang w:eastAsia="nb-NO"/>
          </w:rPr>
          <w:t>6.b Rekreative tilbud i og omkring bygget</w:t>
        </w:r>
        <w:r w:rsidR="00F76A66">
          <w:rPr>
            <w:noProof/>
            <w:webHidden/>
          </w:rPr>
          <w:t xml:space="preserve"> </w:t>
        </w:r>
        <w:r w:rsidR="00F76A66">
          <w:rPr>
            <w:noProof/>
            <w:webHidden/>
          </w:rPr>
          <w:fldChar w:fldCharType="begin"/>
        </w:r>
        <w:r w:rsidR="00F76A66">
          <w:rPr>
            <w:noProof/>
            <w:webHidden/>
          </w:rPr>
          <w:instrText xml:space="preserve"> PAGEREF _Toc49960089 \h </w:instrText>
        </w:r>
        <w:r w:rsidR="00F76A66">
          <w:rPr>
            <w:noProof/>
            <w:webHidden/>
          </w:rPr>
        </w:r>
        <w:r w:rsidR="00F76A66">
          <w:rPr>
            <w:noProof/>
            <w:webHidden/>
          </w:rPr>
          <w:fldChar w:fldCharType="separate"/>
        </w:r>
        <w:r w:rsidR="00F76A66">
          <w:rPr>
            <w:noProof/>
            <w:webHidden/>
          </w:rPr>
          <w:t>47</w:t>
        </w:r>
        <w:r w:rsidR="00F76A66">
          <w:rPr>
            <w:noProof/>
            <w:webHidden/>
          </w:rPr>
          <w:fldChar w:fldCharType="end"/>
        </w:r>
      </w:hyperlink>
    </w:p>
    <w:p w14:paraId="654D231F" w14:textId="4D154B63" w:rsidR="00F76A66" w:rsidRDefault="00C34A8E">
      <w:pPr>
        <w:pStyle w:val="INNH2"/>
        <w:tabs>
          <w:tab w:val="right" w:pos="8720"/>
        </w:tabs>
        <w:rPr>
          <w:rFonts w:eastAsiaTheme="minorEastAsia" w:cstheme="minorBidi"/>
          <w:i w:val="0"/>
          <w:iCs w:val="0"/>
          <w:noProof/>
          <w:sz w:val="24"/>
          <w:szCs w:val="24"/>
          <w:lang w:eastAsia="nb-NO"/>
        </w:rPr>
      </w:pPr>
      <w:hyperlink w:anchor="_Toc49960090" w:history="1">
        <w:r w:rsidR="00F76A66" w:rsidRPr="006D0CF2">
          <w:rPr>
            <w:rStyle w:val="Hyperkobling"/>
            <w:noProof/>
            <w:lang w:eastAsia="nb-NO"/>
          </w:rPr>
          <w:t>6.c Tjenesteavtaler teknologi, inventar m.m.</w:t>
        </w:r>
        <w:r w:rsidR="00F76A66">
          <w:rPr>
            <w:noProof/>
            <w:webHidden/>
          </w:rPr>
          <w:t xml:space="preserve"> </w:t>
        </w:r>
        <w:r w:rsidR="00F76A66">
          <w:rPr>
            <w:noProof/>
            <w:webHidden/>
          </w:rPr>
          <w:fldChar w:fldCharType="begin"/>
        </w:r>
        <w:r w:rsidR="00F76A66">
          <w:rPr>
            <w:noProof/>
            <w:webHidden/>
          </w:rPr>
          <w:instrText xml:space="preserve"> PAGEREF _Toc49960090 \h </w:instrText>
        </w:r>
        <w:r w:rsidR="00F76A66">
          <w:rPr>
            <w:noProof/>
            <w:webHidden/>
          </w:rPr>
        </w:r>
        <w:r w:rsidR="00F76A66">
          <w:rPr>
            <w:noProof/>
            <w:webHidden/>
          </w:rPr>
          <w:fldChar w:fldCharType="separate"/>
        </w:r>
        <w:r w:rsidR="00F76A66">
          <w:rPr>
            <w:noProof/>
            <w:webHidden/>
          </w:rPr>
          <w:t>48</w:t>
        </w:r>
        <w:r w:rsidR="00F76A66">
          <w:rPr>
            <w:noProof/>
            <w:webHidden/>
          </w:rPr>
          <w:fldChar w:fldCharType="end"/>
        </w:r>
      </w:hyperlink>
    </w:p>
    <w:p w14:paraId="5B4948D5" w14:textId="53ABFDC1" w:rsidR="00F76A66" w:rsidRDefault="00C34A8E">
      <w:pPr>
        <w:pStyle w:val="INNH2"/>
        <w:tabs>
          <w:tab w:val="right" w:pos="8720"/>
        </w:tabs>
        <w:rPr>
          <w:rFonts w:eastAsiaTheme="minorEastAsia" w:cstheme="minorBidi"/>
          <w:i w:val="0"/>
          <w:iCs w:val="0"/>
          <w:noProof/>
          <w:sz w:val="24"/>
          <w:szCs w:val="24"/>
          <w:lang w:eastAsia="nb-NO"/>
        </w:rPr>
      </w:pPr>
      <w:hyperlink w:anchor="_Toc49960091" w:history="1">
        <w:r w:rsidR="00F76A66" w:rsidRPr="006D0CF2">
          <w:rPr>
            <w:rStyle w:val="Hyperkobling"/>
            <w:rFonts w:eastAsia="Times New Roman"/>
            <w:noProof/>
            <w:lang w:eastAsia="nb-NO"/>
          </w:rPr>
          <w:t>6.d Tjenesteavtaler – helse og omsorgstilbud i og omkring bygget</w:t>
        </w:r>
        <w:r w:rsidR="00F76A66">
          <w:rPr>
            <w:noProof/>
            <w:webHidden/>
          </w:rPr>
          <w:t xml:space="preserve"> </w:t>
        </w:r>
        <w:r w:rsidR="00F76A66">
          <w:rPr>
            <w:noProof/>
            <w:webHidden/>
          </w:rPr>
          <w:fldChar w:fldCharType="begin"/>
        </w:r>
        <w:r w:rsidR="00F76A66">
          <w:rPr>
            <w:noProof/>
            <w:webHidden/>
          </w:rPr>
          <w:instrText xml:space="preserve"> PAGEREF _Toc49960091 \h </w:instrText>
        </w:r>
        <w:r w:rsidR="00F76A66">
          <w:rPr>
            <w:noProof/>
            <w:webHidden/>
          </w:rPr>
        </w:r>
        <w:r w:rsidR="00F76A66">
          <w:rPr>
            <w:noProof/>
            <w:webHidden/>
          </w:rPr>
          <w:fldChar w:fldCharType="separate"/>
        </w:r>
        <w:r w:rsidR="00F76A66">
          <w:rPr>
            <w:noProof/>
            <w:webHidden/>
          </w:rPr>
          <w:t>49</w:t>
        </w:r>
        <w:r w:rsidR="00F76A66">
          <w:rPr>
            <w:noProof/>
            <w:webHidden/>
          </w:rPr>
          <w:fldChar w:fldCharType="end"/>
        </w:r>
      </w:hyperlink>
    </w:p>
    <w:p w14:paraId="257BF4CA" w14:textId="7AF967D5" w:rsidR="00F76A66" w:rsidRDefault="00C34A8E">
      <w:pPr>
        <w:pStyle w:val="INNH2"/>
        <w:tabs>
          <w:tab w:val="right" w:pos="8720"/>
        </w:tabs>
        <w:rPr>
          <w:rFonts w:eastAsiaTheme="minorEastAsia" w:cstheme="minorBidi"/>
          <w:i w:val="0"/>
          <w:iCs w:val="0"/>
          <w:noProof/>
          <w:sz w:val="24"/>
          <w:szCs w:val="24"/>
          <w:lang w:eastAsia="nb-NO"/>
        </w:rPr>
      </w:pPr>
      <w:hyperlink w:anchor="_Toc49960092" w:history="1">
        <w:r w:rsidR="00F76A66" w:rsidRPr="006D0CF2">
          <w:rPr>
            <w:rStyle w:val="Hyperkobling"/>
            <w:noProof/>
          </w:rPr>
          <w:t>6.e Tilrettelegge for grønn mobilitet</w:t>
        </w:r>
        <w:r w:rsidR="00F76A66">
          <w:rPr>
            <w:noProof/>
            <w:webHidden/>
          </w:rPr>
          <w:t xml:space="preserve"> </w:t>
        </w:r>
        <w:r w:rsidR="00F76A66">
          <w:rPr>
            <w:noProof/>
            <w:webHidden/>
          </w:rPr>
          <w:fldChar w:fldCharType="begin"/>
        </w:r>
        <w:r w:rsidR="00F76A66">
          <w:rPr>
            <w:noProof/>
            <w:webHidden/>
          </w:rPr>
          <w:instrText xml:space="preserve"> PAGEREF _Toc49960092 \h </w:instrText>
        </w:r>
        <w:r w:rsidR="00F76A66">
          <w:rPr>
            <w:noProof/>
            <w:webHidden/>
          </w:rPr>
        </w:r>
        <w:r w:rsidR="00F76A66">
          <w:rPr>
            <w:noProof/>
            <w:webHidden/>
          </w:rPr>
          <w:fldChar w:fldCharType="separate"/>
        </w:r>
        <w:r w:rsidR="00F76A66">
          <w:rPr>
            <w:noProof/>
            <w:webHidden/>
          </w:rPr>
          <w:t>50</w:t>
        </w:r>
        <w:r w:rsidR="00F76A66">
          <w:rPr>
            <w:noProof/>
            <w:webHidden/>
          </w:rPr>
          <w:fldChar w:fldCharType="end"/>
        </w:r>
      </w:hyperlink>
    </w:p>
    <w:p w14:paraId="1F6AA1F5" w14:textId="5E59939E" w:rsidR="00F76A66" w:rsidRDefault="00C34A8E">
      <w:pPr>
        <w:pStyle w:val="INNH2"/>
        <w:tabs>
          <w:tab w:val="right" w:pos="8720"/>
        </w:tabs>
        <w:rPr>
          <w:rFonts w:eastAsiaTheme="minorEastAsia" w:cstheme="minorBidi"/>
          <w:i w:val="0"/>
          <w:iCs w:val="0"/>
          <w:noProof/>
          <w:sz w:val="24"/>
          <w:szCs w:val="24"/>
          <w:lang w:eastAsia="nb-NO"/>
        </w:rPr>
      </w:pPr>
      <w:hyperlink w:anchor="_Toc49960093" w:history="1">
        <w:r w:rsidR="00F76A66" w:rsidRPr="006D0CF2">
          <w:rPr>
            <w:rStyle w:val="Hyperkobling"/>
            <w:noProof/>
            <w:lang w:eastAsia="nb-NO"/>
          </w:rPr>
          <w:t>6.f Deleløsninger for digitalt samarbeid og kommunikasjon</w:t>
        </w:r>
        <w:r w:rsidR="00F76A66">
          <w:rPr>
            <w:noProof/>
            <w:webHidden/>
          </w:rPr>
          <w:t xml:space="preserve"> </w:t>
        </w:r>
        <w:r w:rsidR="00F76A66">
          <w:rPr>
            <w:noProof/>
            <w:webHidden/>
          </w:rPr>
          <w:fldChar w:fldCharType="begin"/>
        </w:r>
        <w:r w:rsidR="00F76A66">
          <w:rPr>
            <w:noProof/>
            <w:webHidden/>
          </w:rPr>
          <w:instrText xml:space="preserve"> PAGEREF _Toc49960093 \h </w:instrText>
        </w:r>
        <w:r w:rsidR="00F76A66">
          <w:rPr>
            <w:noProof/>
            <w:webHidden/>
          </w:rPr>
        </w:r>
        <w:r w:rsidR="00F76A66">
          <w:rPr>
            <w:noProof/>
            <w:webHidden/>
          </w:rPr>
          <w:fldChar w:fldCharType="separate"/>
        </w:r>
        <w:r w:rsidR="00F76A66">
          <w:rPr>
            <w:noProof/>
            <w:webHidden/>
          </w:rPr>
          <w:t>51</w:t>
        </w:r>
        <w:r w:rsidR="00F76A66">
          <w:rPr>
            <w:noProof/>
            <w:webHidden/>
          </w:rPr>
          <w:fldChar w:fldCharType="end"/>
        </w:r>
      </w:hyperlink>
    </w:p>
    <w:p w14:paraId="58D3ECCC" w14:textId="0D9E8F95" w:rsidR="00F76A66" w:rsidRDefault="00C34A8E">
      <w:pPr>
        <w:pStyle w:val="INNH2"/>
        <w:tabs>
          <w:tab w:val="right" w:pos="8720"/>
        </w:tabs>
        <w:rPr>
          <w:rFonts w:eastAsiaTheme="minorEastAsia" w:cstheme="minorBidi"/>
          <w:i w:val="0"/>
          <w:iCs w:val="0"/>
          <w:noProof/>
          <w:sz w:val="24"/>
          <w:szCs w:val="24"/>
          <w:lang w:eastAsia="nb-NO"/>
        </w:rPr>
      </w:pPr>
      <w:hyperlink w:anchor="_Toc49960094" w:history="1">
        <w:r w:rsidR="00F76A66" w:rsidRPr="006D0CF2">
          <w:rPr>
            <w:rStyle w:val="Hyperkobling"/>
            <w:noProof/>
            <w:lang w:eastAsia="nb-NO"/>
          </w:rPr>
          <w:t>6.g Tilgang på grøntarealer, nabolagshage og blågrønne tak</w:t>
        </w:r>
        <w:r w:rsidR="00F76A66">
          <w:rPr>
            <w:noProof/>
            <w:webHidden/>
          </w:rPr>
          <w:t xml:space="preserve"> </w:t>
        </w:r>
        <w:r w:rsidR="00F76A66">
          <w:rPr>
            <w:noProof/>
            <w:webHidden/>
          </w:rPr>
          <w:fldChar w:fldCharType="begin"/>
        </w:r>
        <w:r w:rsidR="00F76A66">
          <w:rPr>
            <w:noProof/>
            <w:webHidden/>
          </w:rPr>
          <w:instrText xml:space="preserve"> PAGEREF _Toc49960094 \h </w:instrText>
        </w:r>
        <w:r w:rsidR="00F76A66">
          <w:rPr>
            <w:noProof/>
            <w:webHidden/>
          </w:rPr>
        </w:r>
        <w:r w:rsidR="00F76A66">
          <w:rPr>
            <w:noProof/>
            <w:webHidden/>
          </w:rPr>
          <w:fldChar w:fldCharType="separate"/>
        </w:r>
        <w:r w:rsidR="00F76A66">
          <w:rPr>
            <w:noProof/>
            <w:webHidden/>
          </w:rPr>
          <w:t>52</w:t>
        </w:r>
        <w:r w:rsidR="00F76A66">
          <w:rPr>
            <w:noProof/>
            <w:webHidden/>
          </w:rPr>
          <w:fldChar w:fldCharType="end"/>
        </w:r>
      </w:hyperlink>
    </w:p>
    <w:p w14:paraId="5530422C" w14:textId="45A57898" w:rsidR="00F76A66" w:rsidRDefault="00C34A8E">
      <w:pPr>
        <w:pStyle w:val="INNH1"/>
        <w:tabs>
          <w:tab w:val="right" w:pos="8720"/>
        </w:tabs>
        <w:rPr>
          <w:rFonts w:eastAsiaTheme="minorEastAsia" w:cstheme="minorBidi"/>
          <w:b w:val="0"/>
          <w:bCs w:val="0"/>
          <w:noProof/>
          <w:sz w:val="24"/>
          <w:szCs w:val="24"/>
          <w:lang w:eastAsia="nb-NO"/>
        </w:rPr>
      </w:pPr>
      <w:hyperlink w:anchor="_Toc49960095" w:history="1">
        <w:r w:rsidR="00F76A66" w:rsidRPr="006D0CF2">
          <w:rPr>
            <w:rStyle w:val="Hyperkobling"/>
            <w:noProof/>
            <w:lang w:eastAsia="nb-NO"/>
          </w:rPr>
          <w:t xml:space="preserve">7 Mulighet for </w:t>
        </w:r>
        <w:r w:rsidR="00F76A66" w:rsidRPr="006D0CF2">
          <w:rPr>
            <w:rStyle w:val="Hyperkobling"/>
            <w:noProof/>
          </w:rPr>
          <w:t>oppgradering</w:t>
        </w:r>
        <w:r w:rsidR="00F76A66" w:rsidRPr="006D0CF2">
          <w:rPr>
            <w:rStyle w:val="Hyperkobling"/>
            <w:noProof/>
            <w:lang w:eastAsia="nb-NO"/>
          </w:rPr>
          <w:t xml:space="preserve"> / reparasjon under leieperioden. Miljøavtale – supplerende sertifiseringsordninger</w:t>
        </w:r>
        <w:r w:rsidR="00F76A66">
          <w:rPr>
            <w:noProof/>
            <w:webHidden/>
          </w:rPr>
          <w:t xml:space="preserve"> </w:t>
        </w:r>
        <w:r w:rsidR="00F76A66">
          <w:rPr>
            <w:noProof/>
            <w:webHidden/>
          </w:rPr>
          <w:fldChar w:fldCharType="begin"/>
        </w:r>
        <w:r w:rsidR="00F76A66">
          <w:rPr>
            <w:noProof/>
            <w:webHidden/>
          </w:rPr>
          <w:instrText xml:space="preserve"> PAGEREF _Toc49960095 \h </w:instrText>
        </w:r>
        <w:r w:rsidR="00F76A66">
          <w:rPr>
            <w:noProof/>
            <w:webHidden/>
          </w:rPr>
        </w:r>
        <w:r w:rsidR="00F76A66">
          <w:rPr>
            <w:noProof/>
            <w:webHidden/>
          </w:rPr>
          <w:fldChar w:fldCharType="separate"/>
        </w:r>
        <w:r w:rsidR="00F76A66">
          <w:rPr>
            <w:noProof/>
            <w:webHidden/>
          </w:rPr>
          <w:t>54</w:t>
        </w:r>
        <w:r w:rsidR="00F76A66">
          <w:rPr>
            <w:noProof/>
            <w:webHidden/>
          </w:rPr>
          <w:fldChar w:fldCharType="end"/>
        </w:r>
      </w:hyperlink>
    </w:p>
    <w:p w14:paraId="376779B0" w14:textId="3C569781" w:rsidR="00F76A66" w:rsidRDefault="00C34A8E">
      <w:pPr>
        <w:pStyle w:val="INNH1"/>
        <w:tabs>
          <w:tab w:val="right" w:pos="8720"/>
        </w:tabs>
        <w:rPr>
          <w:rFonts w:eastAsiaTheme="minorEastAsia" w:cstheme="minorBidi"/>
          <w:b w:val="0"/>
          <w:bCs w:val="0"/>
          <w:noProof/>
          <w:sz w:val="24"/>
          <w:szCs w:val="24"/>
          <w:lang w:eastAsia="nb-NO"/>
        </w:rPr>
      </w:pPr>
      <w:hyperlink w:anchor="_Toc49960096" w:history="1">
        <w:r w:rsidR="00F76A66" w:rsidRPr="006D0CF2">
          <w:rPr>
            <w:rStyle w:val="Hyperkobling"/>
            <w:noProof/>
            <w:lang w:eastAsia="nb-NO"/>
          </w:rPr>
          <w:t>8 Sikkerhet</w:t>
        </w:r>
        <w:r w:rsidR="00F76A66">
          <w:rPr>
            <w:noProof/>
            <w:webHidden/>
          </w:rPr>
          <w:t xml:space="preserve"> </w:t>
        </w:r>
        <w:r w:rsidR="00F76A66">
          <w:rPr>
            <w:noProof/>
            <w:webHidden/>
          </w:rPr>
          <w:fldChar w:fldCharType="begin"/>
        </w:r>
        <w:r w:rsidR="00F76A66">
          <w:rPr>
            <w:noProof/>
            <w:webHidden/>
          </w:rPr>
          <w:instrText xml:space="preserve"> PAGEREF _Toc49960096 \h </w:instrText>
        </w:r>
        <w:r w:rsidR="00F76A66">
          <w:rPr>
            <w:noProof/>
            <w:webHidden/>
          </w:rPr>
        </w:r>
        <w:r w:rsidR="00F76A66">
          <w:rPr>
            <w:noProof/>
            <w:webHidden/>
          </w:rPr>
          <w:fldChar w:fldCharType="separate"/>
        </w:r>
        <w:r w:rsidR="00F76A66">
          <w:rPr>
            <w:noProof/>
            <w:webHidden/>
          </w:rPr>
          <w:t>55</w:t>
        </w:r>
        <w:r w:rsidR="00F76A66">
          <w:rPr>
            <w:noProof/>
            <w:webHidden/>
          </w:rPr>
          <w:fldChar w:fldCharType="end"/>
        </w:r>
      </w:hyperlink>
    </w:p>
    <w:p w14:paraId="77EA51FE" w14:textId="17B41767" w:rsidR="00D160C5" w:rsidRDefault="009F001A">
      <w:pPr>
        <w:spacing w:line="210" w:lineRule="atLeast"/>
        <w:rPr>
          <w:rFonts w:eastAsia="Times New Roman" w:cs="Times New Roman"/>
          <w:b/>
          <w:bCs/>
          <w:sz w:val="32"/>
          <w:szCs w:val="28"/>
          <w:lang w:eastAsia="nb-NO"/>
        </w:rPr>
      </w:pPr>
      <w:r>
        <w:rPr>
          <w:rFonts w:asciiTheme="minorHAnsi" w:hAnsiTheme="minorHAnsi" w:cstheme="minorHAnsi"/>
          <w:b/>
          <w:bCs/>
          <w:sz w:val="20"/>
          <w:szCs w:val="20"/>
          <w:lang w:eastAsia="nb-NO"/>
        </w:rPr>
        <w:fldChar w:fldCharType="end"/>
      </w:r>
      <w:r w:rsidR="00D160C5">
        <w:rPr>
          <w:lang w:eastAsia="nb-NO"/>
        </w:rPr>
        <w:br w:type="page"/>
      </w:r>
    </w:p>
    <w:p w14:paraId="0CE144DB" w14:textId="378F094D" w:rsidR="00581FE3" w:rsidRDefault="00581FE3" w:rsidP="006F3192">
      <w:pPr>
        <w:pStyle w:val="Overskrift1"/>
        <w:rPr>
          <w:lang w:eastAsia="nb-NO"/>
        </w:rPr>
      </w:pPr>
      <w:bookmarkStart w:id="4" w:name="_Toc49960052"/>
      <w:r>
        <w:rPr>
          <w:lang w:eastAsia="nb-NO"/>
        </w:rPr>
        <w:lastRenderedPageBreak/>
        <w:t>Innledning</w:t>
      </w:r>
      <w:bookmarkEnd w:id="4"/>
    </w:p>
    <w:p w14:paraId="302B8DC7" w14:textId="5B3AC144" w:rsidR="003476BE" w:rsidRDefault="00A7690B" w:rsidP="003476BE">
      <w:r>
        <w:t>Dokumentet du nå leser gir oversikt over krav som kan stilles for å sikre at arealene er bærekraftige. D</w:t>
      </w:r>
      <w:r w:rsidR="003476BE">
        <w:t>et</w:t>
      </w:r>
      <w:r>
        <w:t>te</w:t>
      </w:r>
      <w:r w:rsidR="003476BE">
        <w:t xml:space="preserve"> dokument</w:t>
      </w:r>
      <w:r>
        <w:t>et</w:t>
      </w:r>
      <w:r w:rsidR="003476BE">
        <w:t xml:space="preserve"> går i dybden og forklarer hvert krav. Kravbeskrivelser med tilhørende teknisk veiledning er faglige</w:t>
      </w:r>
      <w:r w:rsidR="00707B54">
        <w:t xml:space="preserve"> dokumenter</w:t>
      </w:r>
      <w:r w:rsidR="003476BE">
        <w:t xml:space="preserve">, og mest interessante for rådgivere for leietaker og utleier. Tanken er at dette er et klipp- og lim dokument, der innleiemeglerne kan ta ut kravformuleringer og bruke det i sin kravspesifikasjon skreddersydd for kunden. </w:t>
      </w:r>
    </w:p>
    <w:p w14:paraId="57FAA1E0" w14:textId="77777777" w:rsidR="003476BE" w:rsidRDefault="003476BE" w:rsidP="00581FE3"/>
    <w:p w14:paraId="6F4D227B" w14:textId="77777777" w:rsidR="00A7690B" w:rsidRDefault="00A7690B" w:rsidP="00A7690B">
      <w:r>
        <w:t>Det er valgt ut 8 overordnede områder:</w:t>
      </w:r>
    </w:p>
    <w:p w14:paraId="3BAB0E3C" w14:textId="3F9E5D4A" w:rsidR="00581FE3" w:rsidRDefault="00581FE3" w:rsidP="00581FE3"/>
    <w:p w14:paraId="2C4DEAB7" w14:textId="77777777" w:rsidR="00581FE3" w:rsidRDefault="00581FE3" w:rsidP="00581FE3"/>
    <w:p w14:paraId="44323CEE" w14:textId="77777777" w:rsidR="00581FE3" w:rsidRPr="00C106F0" w:rsidRDefault="00581FE3" w:rsidP="00581FE3">
      <w:pPr>
        <w:pStyle w:val="Listeavsnitt"/>
        <w:numPr>
          <w:ilvl w:val="0"/>
          <w:numId w:val="35"/>
        </w:numPr>
        <w:rPr>
          <w:sz w:val="17"/>
          <w:szCs w:val="17"/>
        </w:rPr>
      </w:pPr>
      <w:r w:rsidRPr="00C106F0">
        <w:rPr>
          <w:sz w:val="17"/>
          <w:szCs w:val="17"/>
        </w:rPr>
        <w:t>Inneklima og helse</w:t>
      </w:r>
    </w:p>
    <w:p w14:paraId="5658571E" w14:textId="77777777" w:rsidR="00581FE3" w:rsidRPr="00C106F0" w:rsidRDefault="00581FE3" w:rsidP="00581FE3">
      <w:pPr>
        <w:pStyle w:val="Listeavsnitt"/>
        <w:numPr>
          <w:ilvl w:val="0"/>
          <w:numId w:val="35"/>
        </w:numPr>
        <w:rPr>
          <w:sz w:val="17"/>
          <w:szCs w:val="17"/>
        </w:rPr>
      </w:pPr>
      <w:r w:rsidRPr="00C106F0">
        <w:rPr>
          <w:sz w:val="17"/>
          <w:szCs w:val="17"/>
        </w:rPr>
        <w:t>Driftskostnader</w:t>
      </w:r>
    </w:p>
    <w:p w14:paraId="1612FFE1" w14:textId="77777777" w:rsidR="00581FE3" w:rsidRPr="00C106F0" w:rsidRDefault="00581FE3" w:rsidP="00581FE3">
      <w:pPr>
        <w:pStyle w:val="Listeavsnitt"/>
        <w:numPr>
          <w:ilvl w:val="0"/>
          <w:numId w:val="35"/>
        </w:numPr>
        <w:rPr>
          <w:sz w:val="17"/>
          <w:szCs w:val="17"/>
        </w:rPr>
      </w:pPr>
      <w:r w:rsidRPr="00C106F0">
        <w:rPr>
          <w:sz w:val="17"/>
          <w:szCs w:val="17"/>
        </w:rPr>
        <w:t>Miljøprofil</w:t>
      </w:r>
    </w:p>
    <w:p w14:paraId="71EF1661" w14:textId="77777777" w:rsidR="00581FE3" w:rsidRPr="00C106F0" w:rsidRDefault="00581FE3" w:rsidP="00581FE3">
      <w:pPr>
        <w:pStyle w:val="Listeavsnitt"/>
        <w:numPr>
          <w:ilvl w:val="0"/>
          <w:numId w:val="35"/>
        </w:numPr>
        <w:rPr>
          <w:sz w:val="17"/>
          <w:szCs w:val="17"/>
        </w:rPr>
      </w:pPr>
      <w:r w:rsidRPr="00C106F0">
        <w:rPr>
          <w:sz w:val="17"/>
          <w:szCs w:val="17"/>
        </w:rPr>
        <w:t>Adkomstmuligheter og lokalisering</w:t>
      </w:r>
    </w:p>
    <w:p w14:paraId="7C3A778D" w14:textId="77777777" w:rsidR="00581FE3" w:rsidRPr="00C106F0" w:rsidRDefault="00581FE3" w:rsidP="00581FE3">
      <w:pPr>
        <w:pStyle w:val="Listeavsnitt"/>
        <w:numPr>
          <w:ilvl w:val="0"/>
          <w:numId w:val="35"/>
        </w:numPr>
        <w:rPr>
          <w:sz w:val="17"/>
          <w:szCs w:val="17"/>
        </w:rPr>
      </w:pPr>
      <w:r w:rsidRPr="00C106F0">
        <w:rPr>
          <w:sz w:val="17"/>
          <w:szCs w:val="17"/>
        </w:rPr>
        <w:t>Sirkulære bygg og komponenter</w:t>
      </w:r>
    </w:p>
    <w:p w14:paraId="6A096736" w14:textId="7CE0CFA3" w:rsidR="00581FE3" w:rsidRPr="00C106F0" w:rsidRDefault="000D1338" w:rsidP="00581FE3">
      <w:pPr>
        <w:pStyle w:val="Listeavsnitt"/>
        <w:numPr>
          <w:ilvl w:val="0"/>
          <w:numId w:val="35"/>
        </w:numPr>
        <w:rPr>
          <w:sz w:val="17"/>
          <w:szCs w:val="17"/>
        </w:rPr>
      </w:pPr>
      <w:r>
        <w:rPr>
          <w:sz w:val="17"/>
          <w:szCs w:val="17"/>
        </w:rPr>
        <w:t>F</w:t>
      </w:r>
      <w:r w:rsidR="00581FE3" w:rsidRPr="00C106F0">
        <w:rPr>
          <w:sz w:val="17"/>
          <w:szCs w:val="17"/>
        </w:rPr>
        <w:t>elleskap</w:t>
      </w:r>
      <w:r>
        <w:rPr>
          <w:sz w:val="17"/>
          <w:szCs w:val="17"/>
        </w:rPr>
        <w:t xml:space="preserve"> og inkludering</w:t>
      </w:r>
      <w:r w:rsidR="00581FE3" w:rsidRPr="00C106F0">
        <w:rPr>
          <w:sz w:val="17"/>
          <w:szCs w:val="17"/>
        </w:rPr>
        <w:t xml:space="preserve">  </w:t>
      </w:r>
    </w:p>
    <w:p w14:paraId="05C980BA" w14:textId="77777777" w:rsidR="00581FE3" w:rsidRPr="00C106F0" w:rsidRDefault="00581FE3" w:rsidP="00581FE3">
      <w:pPr>
        <w:pStyle w:val="Listeavsnitt"/>
        <w:numPr>
          <w:ilvl w:val="0"/>
          <w:numId w:val="35"/>
        </w:numPr>
        <w:rPr>
          <w:sz w:val="17"/>
          <w:szCs w:val="17"/>
        </w:rPr>
      </w:pPr>
      <w:r w:rsidRPr="00C106F0">
        <w:rPr>
          <w:sz w:val="17"/>
          <w:szCs w:val="17"/>
        </w:rPr>
        <w:t>Mulighet for oppgradering / reparasjon under leieperioden</w:t>
      </w:r>
    </w:p>
    <w:p w14:paraId="1E5C0796" w14:textId="77777777" w:rsidR="00581FE3" w:rsidRPr="00C106F0" w:rsidRDefault="00581FE3" w:rsidP="00581FE3">
      <w:pPr>
        <w:pStyle w:val="Listeavsnitt"/>
        <w:numPr>
          <w:ilvl w:val="0"/>
          <w:numId w:val="35"/>
        </w:numPr>
        <w:rPr>
          <w:sz w:val="17"/>
          <w:szCs w:val="17"/>
        </w:rPr>
      </w:pPr>
      <w:r w:rsidRPr="00C106F0">
        <w:rPr>
          <w:sz w:val="17"/>
          <w:szCs w:val="17"/>
        </w:rPr>
        <w:t>Sikkerhet</w:t>
      </w:r>
    </w:p>
    <w:p w14:paraId="4B9BB8D1" w14:textId="77777777" w:rsidR="00581FE3" w:rsidRDefault="00581FE3" w:rsidP="00581FE3"/>
    <w:p w14:paraId="300E1407" w14:textId="5998A96A" w:rsidR="00581FE3" w:rsidRDefault="00581FE3" w:rsidP="00581FE3">
      <w:r>
        <w:t xml:space="preserve">Innenfor </w:t>
      </w:r>
      <w:r w:rsidR="00730198">
        <w:t>hver kravsområde</w:t>
      </w:r>
      <w:r>
        <w:t xml:space="preserve"> er det delkrav, totalt </w:t>
      </w:r>
      <w:r w:rsidR="00DA6605" w:rsidRPr="00730198">
        <w:t>38</w:t>
      </w:r>
      <w:r w:rsidRPr="00730198">
        <w:t xml:space="preserve"> stykker</w:t>
      </w:r>
      <w:r>
        <w:t>. For hvert krav er det beskrevet</w:t>
      </w:r>
      <w:r w:rsidRPr="00F60125">
        <w:t xml:space="preserve"> opp til fire ambisjonsnivå</w:t>
      </w:r>
      <w:r>
        <w:t>er</w:t>
      </w:r>
      <w:r w:rsidRPr="00F60125">
        <w:t xml:space="preserve">. </w:t>
      </w:r>
      <w:r>
        <w:t xml:space="preserve">Det betyr at det i anskaffelsen er mulig å vektlegge ulike krav og kravsområder forskjellig. </w:t>
      </w:r>
    </w:p>
    <w:p w14:paraId="27230BD0" w14:textId="77777777" w:rsidR="00581FE3" w:rsidRDefault="00581FE3" w:rsidP="00581FE3"/>
    <w:p w14:paraId="0688F80B" w14:textId="77777777" w:rsidR="00581FE3" w:rsidRDefault="00581FE3" w:rsidP="00581FE3">
      <w:r>
        <w:t xml:space="preserve">Ambisjonsnivåer: </w:t>
      </w:r>
    </w:p>
    <w:p w14:paraId="4FA06A6E" w14:textId="78153121" w:rsidR="00581FE3" w:rsidRPr="00E76714" w:rsidRDefault="00581FE3" w:rsidP="00581FE3">
      <w:pPr>
        <w:pStyle w:val="Listeavsnitt"/>
        <w:numPr>
          <w:ilvl w:val="0"/>
          <w:numId w:val="36"/>
        </w:numPr>
        <w:rPr>
          <w:sz w:val="17"/>
          <w:szCs w:val="17"/>
        </w:rPr>
      </w:pPr>
      <w:r w:rsidRPr="00E76714">
        <w:rPr>
          <w:sz w:val="17"/>
          <w:szCs w:val="17"/>
        </w:rPr>
        <w:t>«</w:t>
      </w:r>
      <w:r w:rsidR="00635B16">
        <w:rPr>
          <w:sz w:val="17"/>
          <w:szCs w:val="17"/>
        </w:rPr>
        <w:t>M</w:t>
      </w:r>
      <w:r w:rsidRPr="00E76714">
        <w:rPr>
          <w:sz w:val="17"/>
          <w:szCs w:val="17"/>
        </w:rPr>
        <w:t xml:space="preserve">inimumsnivå» har innarbeidet lovkrav for eksisterende bygg der det finnes. </w:t>
      </w:r>
    </w:p>
    <w:p w14:paraId="581FCCC9" w14:textId="772FB931" w:rsidR="00581FE3" w:rsidRPr="00E76714" w:rsidRDefault="00581FE3" w:rsidP="00581FE3">
      <w:pPr>
        <w:pStyle w:val="Listeavsnitt"/>
        <w:numPr>
          <w:ilvl w:val="0"/>
          <w:numId w:val="36"/>
        </w:numPr>
        <w:rPr>
          <w:sz w:val="17"/>
          <w:szCs w:val="17"/>
        </w:rPr>
      </w:pPr>
      <w:r w:rsidRPr="00E76714">
        <w:rPr>
          <w:sz w:val="17"/>
          <w:szCs w:val="17"/>
        </w:rPr>
        <w:t>«</w:t>
      </w:r>
      <w:r w:rsidR="00635B16">
        <w:rPr>
          <w:sz w:val="17"/>
          <w:szCs w:val="17"/>
        </w:rPr>
        <w:t>G</w:t>
      </w:r>
      <w:r w:rsidRPr="00E76714">
        <w:rPr>
          <w:sz w:val="17"/>
          <w:szCs w:val="17"/>
        </w:rPr>
        <w:t>odt</w:t>
      </w:r>
      <w:r w:rsidR="004525A1">
        <w:rPr>
          <w:sz w:val="17"/>
          <w:szCs w:val="17"/>
        </w:rPr>
        <w:t xml:space="preserve"> </w:t>
      </w:r>
      <w:r w:rsidRPr="00E76714">
        <w:rPr>
          <w:sz w:val="17"/>
          <w:szCs w:val="17"/>
        </w:rPr>
        <w:t>ambisjonsnivå» har innarbeidet krav i Teknisk Forskrift for et nybygg eller totalrehabiliteringsprosjekt</w:t>
      </w:r>
      <w:r>
        <w:rPr>
          <w:sz w:val="17"/>
          <w:szCs w:val="17"/>
        </w:rPr>
        <w:t>.</w:t>
      </w:r>
      <w:r w:rsidRPr="00E76714">
        <w:rPr>
          <w:sz w:val="17"/>
          <w:szCs w:val="17"/>
        </w:rPr>
        <w:t xml:space="preserve"> </w:t>
      </w:r>
    </w:p>
    <w:p w14:paraId="39AB87E7" w14:textId="7B672421" w:rsidR="00581FE3" w:rsidRDefault="00A7690B" w:rsidP="00C90A22">
      <w:pPr>
        <w:pStyle w:val="Listeavsnitt"/>
        <w:numPr>
          <w:ilvl w:val="0"/>
          <w:numId w:val="36"/>
        </w:numPr>
      </w:pPr>
      <w:r w:rsidRPr="00E76714">
        <w:rPr>
          <w:sz w:val="17"/>
          <w:szCs w:val="17"/>
        </w:rPr>
        <w:t>«Høyt</w:t>
      </w:r>
      <w:r w:rsidR="004525A1">
        <w:rPr>
          <w:sz w:val="17"/>
          <w:szCs w:val="17"/>
        </w:rPr>
        <w:t xml:space="preserve"> </w:t>
      </w:r>
      <w:r w:rsidRPr="00E76714">
        <w:rPr>
          <w:sz w:val="17"/>
          <w:szCs w:val="17"/>
        </w:rPr>
        <w:t>ambisjonsnivå» og «Forbilde</w:t>
      </w:r>
      <w:r w:rsidR="004525A1">
        <w:rPr>
          <w:sz w:val="17"/>
          <w:szCs w:val="17"/>
        </w:rPr>
        <w:t>nivå</w:t>
      </w:r>
      <w:r w:rsidRPr="00E76714">
        <w:rPr>
          <w:sz w:val="17"/>
          <w:szCs w:val="17"/>
        </w:rPr>
        <w:t>» ligger over lovens minimum</w:t>
      </w:r>
      <w:r w:rsidR="00635B16">
        <w:rPr>
          <w:sz w:val="17"/>
          <w:szCs w:val="17"/>
        </w:rPr>
        <w:t>snivå</w:t>
      </w:r>
      <w:r w:rsidRPr="00E76714">
        <w:rPr>
          <w:sz w:val="17"/>
          <w:szCs w:val="17"/>
        </w:rPr>
        <w:t xml:space="preserve">. Forbildenivå er basert </w:t>
      </w:r>
      <w:proofErr w:type="gramStart"/>
      <w:r w:rsidR="00730198" w:rsidRPr="00E76714">
        <w:rPr>
          <w:sz w:val="17"/>
          <w:szCs w:val="17"/>
        </w:rPr>
        <w:t>på</w:t>
      </w:r>
      <w:r w:rsidR="00597C15">
        <w:rPr>
          <w:sz w:val="17"/>
          <w:szCs w:val="17"/>
        </w:rPr>
        <w:t xml:space="preserve"> </w:t>
      </w:r>
      <w:r w:rsidR="00730198">
        <w:rPr>
          <w:sz w:val="17"/>
          <w:szCs w:val="17"/>
        </w:rPr>
        <w:t>”Beste</w:t>
      </w:r>
      <w:proofErr w:type="gramEnd"/>
      <w:r w:rsidRPr="00E76714">
        <w:rPr>
          <w:sz w:val="17"/>
          <w:szCs w:val="17"/>
        </w:rPr>
        <w:t xml:space="preserve"> praksis” i dagens forbildeprosjekter, </w:t>
      </w:r>
      <w:proofErr w:type="spellStart"/>
      <w:r w:rsidRPr="00E76714">
        <w:rPr>
          <w:sz w:val="17"/>
          <w:szCs w:val="17"/>
        </w:rPr>
        <w:t>Enova</w:t>
      </w:r>
      <w:proofErr w:type="spellEnd"/>
      <w:r w:rsidRPr="00E76714">
        <w:rPr>
          <w:sz w:val="17"/>
          <w:szCs w:val="17"/>
        </w:rPr>
        <w:t xml:space="preserve">, </w:t>
      </w:r>
      <w:proofErr w:type="spellStart"/>
      <w:r w:rsidRPr="00E76714">
        <w:rPr>
          <w:sz w:val="17"/>
          <w:szCs w:val="17"/>
        </w:rPr>
        <w:t>Future</w:t>
      </w:r>
      <w:r w:rsidR="000D1338">
        <w:rPr>
          <w:sz w:val="17"/>
          <w:szCs w:val="17"/>
        </w:rPr>
        <w:t>B</w:t>
      </w:r>
      <w:r w:rsidRPr="00E76714">
        <w:rPr>
          <w:sz w:val="17"/>
          <w:szCs w:val="17"/>
        </w:rPr>
        <w:t>uilt</w:t>
      </w:r>
      <w:proofErr w:type="spellEnd"/>
      <w:r w:rsidRPr="00E76714">
        <w:rPr>
          <w:sz w:val="17"/>
          <w:szCs w:val="17"/>
        </w:rPr>
        <w:t xml:space="preserve"> m.fl..</w:t>
      </w:r>
    </w:p>
    <w:p w14:paraId="04898CCD" w14:textId="77777777" w:rsidR="00581FE3" w:rsidRDefault="00581FE3" w:rsidP="00581FE3"/>
    <w:p w14:paraId="2BEB4CD2" w14:textId="4A524B7E" w:rsidR="00581FE3" w:rsidRDefault="003C32EB" w:rsidP="00581FE3">
      <w:r>
        <w:rPr>
          <w:noProof/>
        </w:rPr>
        <w:drawing>
          <wp:inline distT="0" distB="0" distL="0" distR="0" wp14:anchorId="390361CB" wp14:editId="488A8172">
            <wp:extent cx="5760000" cy="16092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0" cy="1609200"/>
                    </a:xfrm>
                    <a:prstGeom prst="rect">
                      <a:avLst/>
                    </a:prstGeom>
                    <a:noFill/>
                  </pic:spPr>
                </pic:pic>
              </a:graphicData>
            </a:graphic>
          </wp:inline>
        </w:drawing>
      </w:r>
    </w:p>
    <w:p w14:paraId="7CEEDE8A" w14:textId="2DDED2BE" w:rsidR="00581FE3" w:rsidRDefault="00581FE3" w:rsidP="00581FE3"/>
    <w:p w14:paraId="58478961" w14:textId="4526A29D" w:rsidR="00487CC3" w:rsidRDefault="00487CC3" w:rsidP="00581FE3">
      <w:r>
        <w:t xml:space="preserve">Krav beskrevet i denne veiledere finnes også digitalt på nett side til </w:t>
      </w:r>
      <w:r w:rsidRPr="00487CC3">
        <w:t>Digitaliseringsdirektoratet</w:t>
      </w:r>
      <w:r>
        <w:t xml:space="preserve">, se </w:t>
      </w:r>
      <w:hyperlink r:id="rId12" w:history="1">
        <w:r w:rsidR="003F17D2" w:rsidRPr="004413BE">
          <w:rPr>
            <w:rStyle w:val="Hyperkobling"/>
          </w:rPr>
          <w:t>https://kriterieveiviseren.difi.no/</w:t>
        </w:r>
      </w:hyperlink>
      <w:r>
        <w:t xml:space="preserve"> Veilederen er plasser under «Kriterieveileder for </w:t>
      </w:r>
      <w:r w:rsidRPr="00C90A22">
        <w:t>Bygg, anlegg og eiendom</w:t>
      </w:r>
      <w:r>
        <w:t xml:space="preserve">». </w:t>
      </w:r>
      <w:r w:rsidR="00D25C42">
        <w:t xml:space="preserve">Krav og kriterier her er identiske med krav </w:t>
      </w:r>
      <w:r w:rsidR="00597C15">
        <w:t xml:space="preserve">beskrevet </w:t>
      </w:r>
      <w:r w:rsidR="00D25C42">
        <w:t>under, men det brukes alternativ terminologi for de 4 ambisjonsnivåer.</w:t>
      </w:r>
    </w:p>
    <w:p w14:paraId="3A669833" w14:textId="1C03A97D" w:rsidR="00D25C42" w:rsidRPr="000D1338" w:rsidRDefault="00597C15" w:rsidP="000D1338">
      <w:pPr>
        <w:pStyle w:val="Listeavsnitt"/>
        <w:numPr>
          <w:ilvl w:val="0"/>
          <w:numId w:val="40"/>
        </w:numPr>
        <w:rPr>
          <w:sz w:val="18"/>
          <w:szCs w:val="18"/>
        </w:rPr>
      </w:pPr>
      <w:r w:rsidRPr="000D1338">
        <w:rPr>
          <w:sz w:val="18"/>
          <w:szCs w:val="18"/>
        </w:rPr>
        <w:t>For f</w:t>
      </w:r>
      <w:r w:rsidR="00D25C42" w:rsidRPr="000D1338">
        <w:rPr>
          <w:sz w:val="18"/>
          <w:szCs w:val="18"/>
        </w:rPr>
        <w:t xml:space="preserve">orbildenivå </w:t>
      </w:r>
      <w:r w:rsidRPr="000D1338">
        <w:rPr>
          <w:sz w:val="18"/>
          <w:szCs w:val="18"/>
        </w:rPr>
        <w:t>brukes</w:t>
      </w:r>
      <w:r w:rsidR="00D25C42" w:rsidRPr="000D1338">
        <w:rPr>
          <w:sz w:val="18"/>
          <w:szCs w:val="18"/>
        </w:rPr>
        <w:t xml:space="preserve"> </w:t>
      </w:r>
      <w:r w:rsidR="006667EF" w:rsidRPr="000D1338">
        <w:rPr>
          <w:sz w:val="18"/>
          <w:szCs w:val="18"/>
        </w:rPr>
        <w:t>«</w:t>
      </w:r>
      <w:r w:rsidR="00D25C42" w:rsidRPr="000D1338">
        <w:rPr>
          <w:sz w:val="18"/>
          <w:szCs w:val="18"/>
        </w:rPr>
        <w:t>spydspissnivå</w:t>
      </w:r>
      <w:r w:rsidR="006667EF" w:rsidRPr="000D1338">
        <w:rPr>
          <w:sz w:val="18"/>
          <w:szCs w:val="18"/>
        </w:rPr>
        <w:t>»</w:t>
      </w:r>
    </w:p>
    <w:p w14:paraId="72F73949" w14:textId="5389D1F0" w:rsidR="00D25C42" w:rsidRPr="000D1338" w:rsidRDefault="00597C15" w:rsidP="000D1338">
      <w:pPr>
        <w:pStyle w:val="Listeavsnitt"/>
        <w:numPr>
          <w:ilvl w:val="0"/>
          <w:numId w:val="40"/>
        </w:numPr>
        <w:rPr>
          <w:sz w:val="18"/>
          <w:szCs w:val="18"/>
        </w:rPr>
      </w:pPr>
      <w:r w:rsidRPr="000D1338">
        <w:rPr>
          <w:sz w:val="18"/>
          <w:szCs w:val="18"/>
        </w:rPr>
        <w:t>For h</w:t>
      </w:r>
      <w:r w:rsidR="00D25C42" w:rsidRPr="000D1338">
        <w:rPr>
          <w:sz w:val="18"/>
          <w:szCs w:val="18"/>
        </w:rPr>
        <w:t xml:space="preserve">øyt ambisjonsnivå </w:t>
      </w:r>
      <w:r w:rsidRPr="000D1338">
        <w:rPr>
          <w:sz w:val="18"/>
          <w:szCs w:val="18"/>
        </w:rPr>
        <w:t xml:space="preserve">brukes det </w:t>
      </w:r>
      <w:r w:rsidR="006667EF" w:rsidRPr="000D1338">
        <w:rPr>
          <w:sz w:val="18"/>
          <w:szCs w:val="18"/>
        </w:rPr>
        <w:t>«</w:t>
      </w:r>
      <w:r w:rsidR="00D25C42" w:rsidRPr="000D1338">
        <w:rPr>
          <w:sz w:val="18"/>
          <w:szCs w:val="18"/>
        </w:rPr>
        <w:t>avansert nivå</w:t>
      </w:r>
      <w:r w:rsidR="006667EF" w:rsidRPr="000D1338">
        <w:rPr>
          <w:sz w:val="18"/>
          <w:szCs w:val="18"/>
        </w:rPr>
        <w:t>»</w:t>
      </w:r>
    </w:p>
    <w:p w14:paraId="235DA6F2" w14:textId="6947C07F" w:rsidR="00D25C42" w:rsidRPr="000D1338" w:rsidRDefault="00597C15" w:rsidP="000D1338">
      <w:pPr>
        <w:pStyle w:val="Listeavsnitt"/>
        <w:numPr>
          <w:ilvl w:val="0"/>
          <w:numId w:val="40"/>
        </w:numPr>
        <w:rPr>
          <w:sz w:val="18"/>
          <w:szCs w:val="18"/>
        </w:rPr>
      </w:pPr>
      <w:r w:rsidRPr="000D1338">
        <w:rPr>
          <w:sz w:val="18"/>
          <w:szCs w:val="18"/>
        </w:rPr>
        <w:t>For g</w:t>
      </w:r>
      <w:r w:rsidR="00D25C42" w:rsidRPr="000D1338">
        <w:rPr>
          <w:sz w:val="18"/>
          <w:szCs w:val="18"/>
        </w:rPr>
        <w:t xml:space="preserve">odt ambisjonsnivå </w:t>
      </w:r>
      <w:r w:rsidRPr="000D1338">
        <w:rPr>
          <w:sz w:val="18"/>
          <w:szCs w:val="18"/>
        </w:rPr>
        <w:t>brukes det</w:t>
      </w:r>
      <w:r w:rsidR="00D25C42" w:rsidRPr="000D1338">
        <w:rPr>
          <w:sz w:val="18"/>
          <w:szCs w:val="18"/>
        </w:rPr>
        <w:t xml:space="preserve"> </w:t>
      </w:r>
      <w:r w:rsidR="006667EF" w:rsidRPr="000D1338">
        <w:rPr>
          <w:sz w:val="18"/>
          <w:szCs w:val="18"/>
        </w:rPr>
        <w:t>«</w:t>
      </w:r>
      <w:r w:rsidR="00D25C42" w:rsidRPr="000D1338">
        <w:rPr>
          <w:sz w:val="18"/>
          <w:szCs w:val="18"/>
        </w:rPr>
        <w:t>basis nivå</w:t>
      </w:r>
      <w:r w:rsidR="006667EF" w:rsidRPr="000D1338">
        <w:rPr>
          <w:sz w:val="18"/>
          <w:szCs w:val="18"/>
        </w:rPr>
        <w:t>»</w:t>
      </w:r>
    </w:p>
    <w:p w14:paraId="3395E846" w14:textId="00B0BFF4" w:rsidR="00D25C42" w:rsidRPr="000D1338" w:rsidRDefault="00597C15" w:rsidP="000D1338">
      <w:pPr>
        <w:pStyle w:val="Listeavsnitt"/>
        <w:numPr>
          <w:ilvl w:val="0"/>
          <w:numId w:val="40"/>
        </w:numPr>
        <w:rPr>
          <w:sz w:val="18"/>
          <w:szCs w:val="18"/>
        </w:rPr>
      </w:pPr>
      <w:r w:rsidRPr="000D1338">
        <w:rPr>
          <w:sz w:val="18"/>
          <w:szCs w:val="18"/>
        </w:rPr>
        <w:t>For m</w:t>
      </w:r>
      <w:r w:rsidR="00D25C42" w:rsidRPr="000D1338">
        <w:rPr>
          <w:sz w:val="18"/>
          <w:szCs w:val="18"/>
        </w:rPr>
        <w:t xml:space="preserve">inimumsnivå </w:t>
      </w:r>
      <w:r w:rsidRPr="000D1338">
        <w:rPr>
          <w:sz w:val="18"/>
          <w:szCs w:val="18"/>
        </w:rPr>
        <w:t>brukes det</w:t>
      </w:r>
      <w:r w:rsidR="00D25C42" w:rsidRPr="000D1338">
        <w:rPr>
          <w:sz w:val="18"/>
          <w:szCs w:val="18"/>
        </w:rPr>
        <w:t xml:space="preserve"> </w:t>
      </w:r>
      <w:r w:rsidR="006667EF" w:rsidRPr="000D1338">
        <w:rPr>
          <w:sz w:val="18"/>
          <w:szCs w:val="18"/>
        </w:rPr>
        <w:t>«</w:t>
      </w:r>
      <w:r w:rsidR="00D25C42" w:rsidRPr="000D1338">
        <w:rPr>
          <w:sz w:val="18"/>
          <w:szCs w:val="18"/>
        </w:rPr>
        <w:t>minimum</w:t>
      </w:r>
      <w:r w:rsidR="006667EF" w:rsidRPr="000D1338">
        <w:rPr>
          <w:sz w:val="18"/>
          <w:szCs w:val="18"/>
        </w:rPr>
        <w:t>»</w:t>
      </w:r>
    </w:p>
    <w:p w14:paraId="359AF124" w14:textId="77777777" w:rsidR="00FE2DB8" w:rsidRDefault="00FE2DB8">
      <w:pPr>
        <w:spacing w:line="210" w:lineRule="atLeast"/>
        <w:rPr>
          <w:rFonts w:eastAsia="Times New Roman" w:cs="Times New Roman"/>
          <w:b/>
          <w:bCs/>
          <w:sz w:val="32"/>
          <w:szCs w:val="28"/>
          <w:lang w:eastAsia="nb-NO"/>
        </w:rPr>
      </w:pPr>
      <w:r>
        <w:rPr>
          <w:lang w:eastAsia="nb-NO"/>
        </w:rPr>
        <w:br w:type="page"/>
      </w:r>
    </w:p>
    <w:p w14:paraId="48C9E9DF" w14:textId="1F2DA836" w:rsidR="001D6B77" w:rsidRPr="008E225A" w:rsidRDefault="001D6B77" w:rsidP="006F3192">
      <w:pPr>
        <w:pStyle w:val="Overskrift1"/>
        <w:rPr>
          <w:rFonts w:eastAsiaTheme="minorEastAsia"/>
          <w:i/>
          <w:iCs/>
          <w:lang w:eastAsia="nb-NO"/>
        </w:rPr>
      </w:pPr>
      <w:bookmarkStart w:id="5" w:name="_Toc49960053"/>
      <w:r w:rsidRPr="001D6B77">
        <w:rPr>
          <w:lang w:eastAsia="nb-NO"/>
        </w:rPr>
        <w:lastRenderedPageBreak/>
        <w:t xml:space="preserve">1 </w:t>
      </w:r>
      <w:r w:rsidR="00E27E0E" w:rsidRPr="001D6B77">
        <w:rPr>
          <w:rFonts w:eastAsiaTheme="minorEastAsia"/>
          <w:lang w:eastAsia="nb-NO"/>
        </w:rPr>
        <w:t>Inneklima</w:t>
      </w:r>
      <w:r w:rsidR="000D1A08" w:rsidRPr="001D6B77">
        <w:rPr>
          <w:rFonts w:eastAsiaTheme="minorEastAsia"/>
          <w:lang w:eastAsia="nb-NO"/>
        </w:rPr>
        <w:t xml:space="preserve"> </w:t>
      </w:r>
      <w:r w:rsidR="000D1A08" w:rsidRPr="008E225A">
        <w:rPr>
          <w:rFonts w:eastAsiaTheme="minorEastAsia"/>
          <w:lang w:eastAsia="nb-NO"/>
        </w:rPr>
        <w:t>og</w:t>
      </w:r>
      <w:r w:rsidR="000D1A08" w:rsidRPr="001D6B77">
        <w:rPr>
          <w:rFonts w:eastAsiaTheme="minorEastAsia"/>
          <w:i/>
          <w:iCs/>
          <w:lang w:eastAsia="nb-NO"/>
        </w:rPr>
        <w:t xml:space="preserve"> </w:t>
      </w:r>
      <w:r w:rsidR="000D1A08" w:rsidRPr="008E225A">
        <w:rPr>
          <w:rFonts w:eastAsiaTheme="minorEastAsia"/>
          <w:lang w:eastAsia="nb-NO"/>
        </w:rPr>
        <w:t>helse</w:t>
      </w:r>
      <w:bookmarkEnd w:id="1"/>
      <w:bookmarkEnd w:id="5"/>
    </w:p>
    <w:p w14:paraId="209A2DE5" w14:textId="292CAF33" w:rsidR="006F3192" w:rsidRDefault="001D6B77" w:rsidP="008E225A">
      <w:pPr>
        <w:pStyle w:val="Overskrift2"/>
        <w:rPr>
          <w:rFonts w:eastAsiaTheme="minorEastAsia"/>
          <w:lang w:eastAsia="nb-NO"/>
        </w:rPr>
      </w:pPr>
      <w:bookmarkStart w:id="6" w:name="_Toc42334888"/>
      <w:bookmarkStart w:id="7" w:name="_Toc49960054"/>
      <w:r w:rsidRPr="001D6B77">
        <w:rPr>
          <w:lang w:eastAsia="nb-NO"/>
        </w:rPr>
        <w:t>1.</w:t>
      </w:r>
      <w:r w:rsidR="00E34780">
        <w:rPr>
          <w:lang w:eastAsia="nb-NO"/>
        </w:rPr>
        <w:t>a</w:t>
      </w:r>
      <w:r w:rsidRPr="001D6B77">
        <w:rPr>
          <w:lang w:eastAsia="nb-NO"/>
        </w:rPr>
        <w:t xml:space="preserve"> </w:t>
      </w:r>
      <w:r w:rsidR="00E27E0E" w:rsidRPr="001D6B77">
        <w:rPr>
          <w:rFonts w:eastAsiaTheme="minorEastAsia"/>
          <w:lang w:eastAsia="nb-NO"/>
        </w:rPr>
        <w:t>Dagslys, lyskvalitet og utsyn</w:t>
      </w:r>
      <w:bookmarkEnd w:id="6"/>
      <w:bookmarkEnd w:id="7"/>
    </w:p>
    <w:p w14:paraId="2AC21426" w14:textId="22B820D6" w:rsidR="00E27E0E" w:rsidRDefault="00C34A8E" w:rsidP="00E404F7">
      <w:pPr>
        <w:rPr>
          <w:lang w:eastAsia="nb-NO"/>
        </w:rPr>
      </w:pPr>
      <w:bookmarkStart w:id="8" w:name="_Toc42334889"/>
      <w:r>
        <w:rPr>
          <w:noProof/>
          <w:lang w:eastAsia="nb-NO"/>
        </w:rPr>
        <w:pict w14:anchorId="2B44F06F">
          <v:rect id="_x0000_i1025" alt="" style="width:436.35pt;height:.05pt;mso-width-percent:0;mso-height-percent:0;mso-width-percent:0;mso-height-percent:0" o:hrpct="962" o:hralign="center" o:hrstd="t" o:hrnoshade="t" o:hr="t" fillcolor="black [3213]" stroked="f"/>
        </w:pict>
      </w:r>
      <w:bookmarkEnd w:id="8"/>
    </w:p>
    <w:p w14:paraId="3199BD3B" w14:textId="185FD392" w:rsidR="008E225A" w:rsidRPr="008E225A" w:rsidRDefault="008E225A" w:rsidP="002D3051">
      <w:pPr>
        <w:pStyle w:val="Brdtekst"/>
        <w:rPr>
          <w:lang w:eastAsia="nb-NO"/>
        </w:rPr>
      </w:pPr>
      <w:r w:rsidRPr="008E225A">
        <w:rPr>
          <w:lang w:eastAsia="nb-NO"/>
        </w:rPr>
        <w:t>Formålet med kriteriet er å oppnå tilstrekkelig med dagslys og utsyn på arbeidsplassen. Dagslys har stor betydning for menneskets helse og trivsel, og er avgjørende for effektivitet og sikkerhet i arbeidsoperasjoner.</w:t>
      </w:r>
    </w:p>
    <w:p w14:paraId="593C1592" w14:textId="6EBF21FC" w:rsidR="008E225A" w:rsidRDefault="008E225A" w:rsidP="008E225A">
      <w:pPr>
        <w:pStyle w:val="Overskrift3"/>
        <w:rPr>
          <w:lang w:eastAsia="nb-NO"/>
        </w:rPr>
      </w:pPr>
      <w:bookmarkStart w:id="9" w:name="_Toc42334890"/>
      <w:r>
        <w:rPr>
          <w:lang w:eastAsia="nb-NO"/>
        </w:rPr>
        <w:t>Funksjonskriterier</w:t>
      </w:r>
      <w:bookmarkEnd w:id="9"/>
    </w:p>
    <w:p w14:paraId="3587B450" w14:textId="46A7F776" w:rsidR="008E225A" w:rsidRPr="00E34780" w:rsidRDefault="008E225A" w:rsidP="00D053A1">
      <w:pPr>
        <w:pStyle w:val="Uthevetniv"/>
      </w:pPr>
      <w:bookmarkStart w:id="10" w:name="_Hlk49847892"/>
      <w:r w:rsidRPr="00E34780">
        <w:t>Forbildenivå</w:t>
      </w:r>
      <w:r w:rsidR="00805A99">
        <w:t xml:space="preserve"> </w:t>
      </w:r>
    </w:p>
    <w:bookmarkEnd w:id="10"/>
    <w:p w14:paraId="29B78400" w14:textId="58700ABE" w:rsidR="008E225A" w:rsidRDefault="008E225A" w:rsidP="002D3051">
      <w:pPr>
        <w:pStyle w:val="Brdtekst"/>
        <w:rPr>
          <w:lang w:eastAsia="nb-NO"/>
        </w:rPr>
      </w:pPr>
      <w:r w:rsidRPr="008E225A">
        <w:rPr>
          <w:lang w:eastAsia="nb-NO"/>
        </w:rPr>
        <w:t>Som Godt ambisjonsnivå +</w:t>
      </w:r>
      <w:r>
        <w:rPr>
          <w:lang w:eastAsia="nb-NO"/>
        </w:rPr>
        <w:t xml:space="preserve"> </w:t>
      </w:r>
      <w:r w:rsidRPr="008E225A">
        <w:rPr>
          <w:lang w:eastAsia="nb-NO"/>
        </w:rPr>
        <w:t>Skal tilfredsstille krav til 4 poeng i BREEAM-</w:t>
      </w:r>
      <w:r w:rsidR="0091473F">
        <w:rPr>
          <w:lang w:eastAsia="nb-NO"/>
        </w:rPr>
        <w:t>NOR</w:t>
      </w:r>
      <w:r w:rsidRPr="008E225A">
        <w:rPr>
          <w:lang w:eastAsia="nb-NO"/>
        </w:rPr>
        <w:t xml:space="preserve"> 2016, </w:t>
      </w:r>
      <w:proofErr w:type="spellStart"/>
      <w:r w:rsidRPr="008E225A">
        <w:rPr>
          <w:lang w:eastAsia="nb-NO"/>
        </w:rPr>
        <w:t>Hea</w:t>
      </w:r>
      <w:proofErr w:type="spellEnd"/>
      <w:r w:rsidRPr="008E225A">
        <w:rPr>
          <w:lang w:eastAsia="nb-NO"/>
        </w:rPr>
        <w:t xml:space="preserve"> </w:t>
      </w:r>
      <w:r w:rsidR="00041179">
        <w:rPr>
          <w:lang w:eastAsia="nb-NO"/>
        </w:rPr>
        <w:t>0</w:t>
      </w:r>
      <w:r w:rsidRPr="008E225A">
        <w:rPr>
          <w:lang w:eastAsia="nb-NO"/>
        </w:rPr>
        <w:t>1.</w:t>
      </w:r>
    </w:p>
    <w:p w14:paraId="7696DB34" w14:textId="5AEE524D" w:rsidR="008E225A" w:rsidRPr="00E34780" w:rsidRDefault="008E225A" w:rsidP="00D053A1">
      <w:pPr>
        <w:pStyle w:val="Uthevetniv"/>
      </w:pPr>
      <w:r w:rsidRPr="00E34780">
        <w:t>Høyt ambisjonsnivå</w:t>
      </w:r>
      <w:r w:rsidR="00805A99">
        <w:t xml:space="preserve"> </w:t>
      </w:r>
    </w:p>
    <w:p w14:paraId="35A064AA" w14:textId="5D590B6A" w:rsidR="008E225A" w:rsidRPr="008E225A" w:rsidRDefault="008E225A" w:rsidP="002D3051">
      <w:pPr>
        <w:pStyle w:val="Brdtekst"/>
        <w:rPr>
          <w:lang w:eastAsia="nb-NO"/>
        </w:rPr>
      </w:pPr>
      <w:r w:rsidRPr="008E225A">
        <w:rPr>
          <w:lang w:eastAsia="nb-NO"/>
        </w:rPr>
        <w:t>Som Godt ambisjonsnivå +</w:t>
      </w:r>
      <w:r>
        <w:rPr>
          <w:lang w:eastAsia="nb-NO"/>
        </w:rPr>
        <w:t xml:space="preserve"> </w:t>
      </w:r>
      <w:r w:rsidRPr="008E225A">
        <w:rPr>
          <w:lang w:eastAsia="nb-NO"/>
        </w:rPr>
        <w:t>Skal tilfredsstille krav til 2 poeng i BREEAM-</w:t>
      </w:r>
      <w:r w:rsidR="0091473F">
        <w:rPr>
          <w:lang w:eastAsia="nb-NO"/>
        </w:rPr>
        <w:t>NOR</w:t>
      </w:r>
      <w:r w:rsidRPr="008E225A">
        <w:rPr>
          <w:lang w:eastAsia="nb-NO"/>
        </w:rPr>
        <w:t xml:space="preserve"> 2016, </w:t>
      </w:r>
      <w:proofErr w:type="spellStart"/>
      <w:r w:rsidRPr="008E225A">
        <w:rPr>
          <w:lang w:eastAsia="nb-NO"/>
        </w:rPr>
        <w:t>Hea</w:t>
      </w:r>
      <w:proofErr w:type="spellEnd"/>
      <w:r w:rsidRPr="008E225A">
        <w:rPr>
          <w:lang w:eastAsia="nb-NO"/>
        </w:rPr>
        <w:t xml:space="preserve"> </w:t>
      </w:r>
      <w:r w:rsidR="00041179">
        <w:rPr>
          <w:lang w:eastAsia="nb-NO"/>
        </w:rPr>
        <w:t>0</w:t>
      </w:r>
      <w:r w:rsidRPr="008E225A">
        <w:rPr>
          <w:lang w:eastAsia="nb-NO"/>
        </w:rPr>
        <w:t>1.</w:t>
      </w:r>
    </w:p>
    <w:p w14:paraId="6540A629" w14:textId="03D84DA9" w:rsidR="008E225A" w:rsidRPr="00E34780" w:rsidRDefault="008E225A" w:rsidP="00D053A1">
      <w:pPr>
        <w:pStyle w:val="Uthevetniv"/>
      </w:pPr>
      <w:r w:rsidRPr="00E34780">
        <w:t>Godt ambisjonsnivå</w:t>
      </w:r>
      <w:r w:rsidR="00805A99">
        <w:t xml:space="preserve"> </w:t>
      </w:r>
    </w:p>
    <w:p w14:paraId="5E11E644" w14:textId="2E53CCE8" w:rsidR="008E225A" w:rsidRDefault="008E225A" w:rsidP="002D3051">
      <w:pPr>
        <w:pStyle w:val="Brdtekst"/>
        <w:rPr>
          <w:lang w:eastAsia="nb-NO"/>
        </w:rPr>
      </w:pPr>
      <w:r w:rsidRPr="008E225A">
        <w:rPr>
          <w:lang w:eastAsia="nb-NO"/>
        </w:rPr>
        <w:t>Alle arealer med faste arbeidsplasser skal tilfredsstille krav i teknisk forskrift, § 13-7 og 8.</w:t>
      </w:r>
      <w:r>
        <w:rPr>
          <w:lang w:eastAsia="nb-NO"/>
        </w:rPr>
        <w:t xml:space="preserve"> </w:t>
      </w:r>
      <w:r w:rsidRPr="008E225A">
        <w:rPr>
          <w:lang w:eastAsia="nb-NO"/>
        </w:rPr>
        <w:t xml:space="preserve">Lysanleggene skal følge retningslinjene i </w:t>
      </w:r>
      <w:r w:rsidR="0091473F">
        <w:rPr>
          <w:lang w:eastAsia="nb-NO"/>
        </w:rPr>
        <w:t>N</w:t>
      </w:r>
      <w:r w:rsidR="00805A99">
        <w:rPr>
          <w:lang w:eastAsia="nb-NO"/>
        </w:rPr>
        <w:t>or</w:t>
      </w:r>
      <w:r w:rsidRPr="008E225A">
        <w:rPr>
          <w:lang w:eastAsia="nb-NO"/>
        </w:rPr>
        <w:t>sk Lyskulturs publikasjoner og dimensjoneres etter Norsk Lyskulturs siste utgave av lux-tabellen.</w:t>
      </w:r>
    </w:p>
    <w:p w14:paraId="5234C62B" w14:textId="1C27FF46" w:rsidR="008E225A" w:rsidRPr="00E34780" w:rsidRDefault="008E225A" w:rsidP="00D053A1">
      <w:pPr>
        <w:pStyle w:val="Uthevetniv"/>
      </w:pPr>
      <w:r w:rsidRPr="00E34780">
        <w:t>Minimumsnivå</w:t>
      </w:r>
      <w:r w:rsidR="00805A99">
        <w:t xml:space="preserve"> </w:t>
      </w:r>
    </w:p>
    <w:p w14:paraId="1D2AC4E7" w14:textId="54847CCB" w:rsidR="00E34780" w:rsidRPr="00E34780" w:rsidRDefault="00E34780" w:rsidP="00E34780">
      <w:pPr>
        <w:rPr>
          <w:lang w:eastAsia="nb-NO"/>
        </w:rPr>
      </w:pPr>
      <w:r w:rsidRPr="00E34780">
        <w:rPr>
          <w:lang w:eastAsia="nb-NO"/>
        </w:rPr>
        <w:t xml:space="preserve">Alle arealer med faste arbeidsplasser skal ha dagslys og utsyn, og skal tilfredsstille krav i «Forskrift om utforming og innretning av arbeidsplasser og arbeidslokaler (Arbeidsplassforskriften)». For å sikre utsyn i arbeidsrom skal vindusarealet minimum være ≥20 % av det totale innvendige </w:t>
      </w:r>
      <w:proofErr w:type="spellStart"/>
      <w:r w:rsidRPr="00E34780">
        <w:rPr>
          <w:lang w:eastAsia="nb-NO"/>
        </w:rPr>
        <w:t>veggarealet</w:t>
      </w:r>
      <w:proofErr w:type="spellEnd"/>
      <w:r w:rsidRPr="00E34780">
        <w:rPr>
          <w:lang w:eastAsia="nb-NO"/>
        </w:rPr>
        <w:t>, når avstand fra arbeidsplassen til vindu maksimalt er 7 m. Når avstanden økes, må arealet økes.</w:t>
      </w:r>
    </w:p>
    <w:p w14:paraId="0CD092BC" w14:textId="77777777" w:rsidR="00E34780" w:rsidRPr="00E34780" w:rsidRDefault="00E34780" w:rsidP="00E34780">
      <w:pPr>
        <w:rPr>
          <w:lang w:eastAsia="nb-NO"/>
        </w:rPr>
      </w:pPr>
      <w:r w:rsidRPr="00E34780">
        <w:rPr>
          <w:lang w:eastAsia="nb-NO"/>
        </w:rPr>
        <w:t>For avstand på 8-11 m     &gt; 25%</w:t>
      </w:r>
    </w:p>
    <w:p w14:paraId="3899EE58" w14:textId="77777777" w:rsidR="00E34780" w:rsidRPr="00E34780" w:rsidRDefault="00E34780" w:rsidP="00E34780">
      <w:pPr>
        <w:rPr>
          <w:lang w:eastAsia="nb-NO"/>
        </w:rPr>
      </w:pPr>
      <w:r w:rsidRPr="00E34780">
        <w:rPr>
          <w:lang w:eastAsia="nb-NO"/>
        </w:rPr>
        <w:t>For avstand på 11-14 m   &gt; 30%</w:t>
      </w:r>
    </w:p>
    <w:p w14:paraId="497EB833" w14:textId="01A1527D" w:rsidR="00E34780" w:rsidRDefault="00E34780" w:rsidP="00E34780">
      <w:pPr>
        <w:rPr>
          <w:lang w:eastAsia="nb-NO"/>
        </w:rPr>
      </w:pPr>
      <w:r w:rsidRPr="00E34780">
        <w:rPr>
          <w:lang w:eastAsia="nb-NO"/>
        </w:rPr>
        <w:t>For avstand over 14 m     &gt; 35%</w:t>
      </w:r>
    </w:p>
    <w:p w14:paraId="5C11659C" w14:textId="01CA1F49" w:rsidR="00E34780" w:rsidRDefault="00E34780" w:rsidP="00E34780">
      <w:pPr>
        <w:pStyle w:val="Overskrift3"/>
        <w:rPr>
          <w:lang w:eastAsia="nb-NO"/>
        </w:rPr>
      </w:pPr>
      <w:bookmarkStart w:id="11" w:name="_Toc42334891"/>
      <w:r>
        <w:rPr>
          <w:lang w:eastAsia="nb-NO"/>
        </w:rPr>
        <w:t>Dokumentasjonskrav</w:t>
      </w:r>
      <w:bookmarkEnd w:id="11"/>
    </w:p>
    <w:p w14:paraId="68DF2B60" w14:textId="6A546B8D" w:rsidR="004525A1" w:rsidRPr="00E34780" w:rsidRDefault="004525A1" w:rsidP="004525A1">
      <w:pPr>
        <w:pStyle w:val="Uthevetniv"/>
      </w:pPr>
      <w:r w:rsidRPr="00E34780">
        <w:t>Forbildenivå</w:t>
      </w:r>
      <w:r>
        <w:t xml:space="preserve"> </w:t>
      </w:r>
    </w:p>
    <w:p w14:paraId="6744B5D2" w14:textId="7821787B" w:rsidR="00E34780" w:rsidRPr="00E34780" w:rsidRDefault="00E34780" w:rsidP="002D3051">
      <w:pPr>
        <w:pStyle w:val="Brdtekst"/>
        <w:rPr>
          <w:lang w:eastAsia="nb-NO"/>
        </w:rPr>
      </w:pPr>
      <w:r w:rsidRPr="00E34780">
        <w:rPr>
          <w:lang w:eastAsia="nb-NO"/>
        </w:rPr>
        <w:t>Dokument som tilsvarer samsvarsnotat i BREEAM-</w:t>
      </w:r>
      <w:r w:rsidR="0091473F">
        <w:rPr>
          <w:lang w:eastAsia="nb-NO"/>
        </w:rPr>
        <w:t>NOR</w:t>
      </w:r>
      <w:r w:rsidRPr="00E34780">
        <w:rPr>
          <w:lang w:eastAsia="nb-NO"/>
        </w:rPr>
        <w:t xml:space="preserve"> 2016 </w:t>
      </w:r>
      <w:proofErr w:type="spellStart"/>
      <w:r w:rsidRPr="00E34780">
        <w:rPr>
          <w:lang w:eastAsia="nb-NO"/>
        </w:rPr>
        <w:t>Hea</w:t>
      </w:r>
      <w:proofErr w:type="spellEnd"/>
      <w:r w:rsidRPr="00E34780">
        <w:rPr>
          <w:lang w:eastAsia="nb-NO"/>
        </w:rPr>
        <w:t xml:space="preserve"> </w:t>
      </w:r>
      <w:r w:rsidR="00041179">
        <w:rPr>
          <w:lang w:eastAsia="nb-NO"/>
        </w:rPr>
        <w:t>0</w:t>
      </w:r>
      <w:r w:rsidRPr="00E34780">
        <w:rPr>
          <w:lang w:eastAsia="nb-NO"/>
        </w:rPr>
        <w:t xml:space="preserve">1, </w:t>
      </w:r>
      <w:proofErr w:type="spellStart"/>
      <w:r w:rsidRPr="00E34780">
        <w:rPr>
          <w:lang w:eastAsia="nb-NO"/>
        </w:rPr>
        <w:t>pkt</w:t>
      </w:r>
      <w:proofErr w:type="spellEnd"/>
      <w:r w:rsidRPr="00E34780">
        <w:rPr>
          <w:lang w:eastAsia="nb-NO"/>
        </w:rPr>
        <w:t xml:space="preserve"> 1</w:t>
      </w:r>
      <w:r w:rsidR="00D160C5">
        <w:rPr>
          <w:lang w:eastAsia="nb-NO"/>
        </w:rPr>
        <w:t>-11.</w:t>
      </w:r>
    </w:p>
    <w:p w14:paraId="1467C7FC" w14:textId="77777777" w:rsidR="00E34780" w:rsidRPr="00E34780" w:rsidRDefault="00E34780" w:rsidP="00D053A1">
      <w:pPr>
        <w:pStyle w:val="Uthevetniv"/>
      </w:pPr>
      <w:r w:rsidRPr="00E34780">
        <w:t>Høyt ambisjonsnivå</w:t>
      </w:r>
    </w:p>
    <w:p w14:paraId="6C6FB8CE" w14:textId="3717F8F3" w:rsidR="00E34780" w:rsidRPr="008E225A" w:rsidRDefault="00E34780" w:rsidP="002D3051">
      <w:pPr>
        <w:pStyle w:val="Brdtekst"/>
        <w:rPr>
          <w:lang w:eastAsia="nb-NO"/>
        </w:rPr>
      </w:pPr>
      <w:r w:rsidRPr="00E34780">
        <w:rPr>
          <w:lang w:eastAsia="nb-NO"/>
        </w:rPr>
        <w:t>Dokument som tilsvarer samsvarsnotat i BREEAM-</w:t>
      </w:r>
      <w:r w:rsidR="0091473F">
        <w:rPr>
          <w:lang w:eastAsia="nb-NO"/>
        </w:rPr>
        <w:t>NOR</w:t>
      </w:r>
      <w:r w:rsidRPr="00E34780">
        <w:rPr>
          <w:lang w:eastAsia="nb-NO"/>
        </w:rPr>
        <w:t xml:space="preserve"> 2016 </w:t>
      </w:r>
      <w:proofErr w:type="spellStart"/>
      <w:r w:rsidRPr="00E34780">
        <w:rPr>
          <w:lang w:eastAsia="nb-NO"/>
        </w:rPr>
        <w:t>Hea</w:t>
      </w:r>
      <w:proofErr w:type="spellEnd"/>
      <w:r w:rsidRPr="00E34780">
        <w:rPr>
          <w:lang w:eastAsia="nb-NO"/>
        </w:rPr>
        <w:t xml:space="preserve"> </w:t>
      </w:r>
      <w:r w:rsidR="00041179">
        <w:rPr>
          <w:lang w:eastAsia="nb-NO"/>
        </w:rPr>
        <w:t>0</w:t>
      </w:r>
      <w:r w:rsidRPr="00E34780">
        <w:rPr>
          <w:lang w:eastAsia="nb-NO"/>
        </w:rPr>
        <w:t xml:space="preserve">1, </w:t>
      </w:r>
      <w:proofErr w:type="spellStart"/>
      <w:r w:rsidRPr="00E34780">
        <w:rPr>
          <w:lang w:eastAsia="nb-NO"/>
        </w:rPr>
        <w:t>pkt</w:t>
      </w:r>
      <w:proofErr w:type="spellEnd"/>
      <w:r w:rsidRPr="00E34780">
        <w:rPr>
          <w:lang w:eastAsia="nb-NO"/>
        </w:rPr>
        <w:t xml:space="preserve"> 1-2</w:t>
      </w:r>
      <w:r w:rsidR="00D160C5">
        <w:rPr>
          <w:lang w:eastAsia="nb-NO"/>
        </w:rPr>
        <w:t>.</w:t>
      </w:r>
    </w:p>
    <w:p w14:paraId="6077711B" w14:textId="77777777" w:rsidR="00E34780" w:rsidRPr="00E34780" w:rsidRDefault="00E34780" w:rsidP="00D053A1">
      <w:pPr>
        <w:pStyle w:val="Uthevetniv"/>
      </w:pPr>
      <w:r w:rsidRPr="00E34780">
        <w:t>Godt ambisjonsnivå</w:t>
      </w:r>
    </w:p>
    <w:p w14:paraId="26BEF9DE" w14:textId="2DB65C45" w:rsidR="00E34780" w:rsidRPr="00E34780" w:rsidRDefault="00E34780" w:rsidP="002D3051">
      <w:pPr>
        <w:pStyle w:val="Liste"/>
        <w:rPr>
          <w:lang w:eastAsia="nb-NO"/>
        </w:rPr>
      </w:pPr>
      <w:r w:rsidRPr="00E34780">
        <w:rPr>
          <w:lang w:eastAsia="nb-NO"/>
        </w:rPr>
        <w:t xml:space="preserve">Krav til dagslys er oppfylt dersom enten </w:t>
      </w:r>
      <w:r w:rsidR="00DF0BA4">
        <w:rPr>
          <w:lang w:eastAsia="nb-NO"/>
        </w:rPr>
        <w:t>a) eller b) nedenfor</w:t>
      </w:r>
      <w:r w:rsidRPr="00E34780">
        <w:rPr>
          <w:lang w:eastAsia="nb-NO"/>
        </w:rPr>
        <w:t xml:space="preserve"> er oppfylt.</w:t>
      </w:r>
    </w:p>
    <w:p w14:paraId="078481F5" w14:textId="77777777" w:rsidR="00E34780" w:rsidRPr="00E34780" w:rsidRDefault="00E34780" w:rsidP="002D3051">
      <w:pPr>
        <w:pStyle w:val="Liste"/>
        <w:rPr>
          <w:lang w:eastAsia="nb-NO"/>
        </w:rPr>
      </w:pPr>
      <w:r w:rsidRPr="00E34780">
        <w:rPr>
          <w:lang w:eastAsia="nb-NO"/>
        </w:rPr>
        <w:t>a) Gjennomsnittlig dagslysfaktor i rommet er minimum 2 %.</w:t>
      </w:r>
    </w:p>
    <w:p w14:paraId="017A5259" w14:textId="77777777" w:rsidR="00E34780" w:rsidRPr="00E34780" w:rsidRDefault="00E34780" w:rsidP="002D3051">
      <w:pPr>
        <w:pStyle w:val="Brdtekst"/>
        <w:rPr>
          <w:lang w:eastAsia="nb-NO"/>
        </w:rPr>
      </w:pPr>
      <w:r w:rsidRPr="00E34780">
        <w:rPr>
          <w:lang w:eastAsia="nb-NO"/>
        </w:rPr>
        <w:t>b) I rom der ikke hele arealet er tiltenkt som oppholdssone, holder det at oppholdssonen(e) har en beregnet gjennomsnittlig dagslysfaktor på minimum 2 %. </w:t>
      </w:r>
    </w:p>
    <w:p w14:paraId="4CB5D89A" w14:textId="77777777" w:rsidR="00E34780" w:rsidRPr="00E34780" w:rsidRDefault="00E34780" w:rsidP="002D3051">
      <w:pPr>
        <w:pStyle w:val="Brdtekst"/>
        <w:rPr>
          <w:lang w:eastAsia="nb-NO"/>
        </w:rPr>
      </w:pPr>
      <w:r w:rsidRPr="00E34780">
        <w:rPr>
          <w:lang w:eastAsia="nb-NO"/>
        </w:rPr>
        <w:t>Samsvar dokumenteres med beregninger av mest kritiske rom i forhold til dagslysforhold. Beregninger utføres med simuleringsverktøy validert etter CIE 171:2006 og forutsetninger gitt i NS-EN 12464-1:2011 kapittel 4.4.</w:t>
      </w:r>
    </w:p>
    <w:p w14:paraId="738D2744" w14:textId="77777777" w:rsidR="00E34780" w:rsidRPr="00E34780" w:rsidRDefault="00E34780" w:rsidP="00D053A1">
      <w:pPr>
        <w:pStyle w:val="Uthevetniv"/>
      </w:pPr>
      <w:r w:rsidRPr="00E34780">
        <w:t>Minimumsnivå</w:t>
      </w:r>
    </w:p>
    <w:p w14:paraId="059F07F6" w14:textId="47FE7C50" w:rsidR="00E34780" w:rsidRDefault="00E34780" w:rsidP="002D3051">
      <w:pPr>
        <w:pStyle w:val="Brdtekst"/>
        <w:rPr>
          <w:lang w:eastAsia="nb-NO"/>
        </w:rPr>
      </w:pPr>
      <w:r w:rsidRPr="00E34780">
        <w:rPr>
          <w:lang w:eastAsia="nb-NO"/>
        </w:rPr>
        <w:t>Spesifiseres i leveransebeskrivelse med tegninger</w:t>
      </w:r>
      <w:r w:rsidR="00DF0BA4">
        <w:rPr>
          <w:lang w:eastAsia="nb-NO"/>
        </w:rPr>
        <w:t>.</w:t>
      </w:r>
      <w:r w:rsidRPr="00E34780">
        <w:rPr>
          <w:lang w:eastAsia="nb-NO"/>
        </w:rPr>
        <w:t xml:space="preserve"> </w:t>
      </w:r>
      <w:r w:rsidR="00DF0BA4">
        <w:rPr>
          <w:lang w:eastAsia="nb-NO"/>
        </w:rPr>
        <w:t>A</w:t>
      </w:r>
      <w:r w:rsidR="00DF0BA4" w:rsidRPr="00E34780">
        <w:rPr>
          <w:lang w:eastAsia="nb-NO"/>
        </w:rPr>
        <w:t>lternativ</w:t>
      </w:r>
      <w:r w:rsidR="00DF0BA4">
        <w:rPr>
          <w:lang w:eastAsia="nb-NO"/>
        </w:rPr>
        <w:t>t</w:t>
      </w:r>
      <w:r w:rsidR="00DF0BA4" w:rsidRPr="00E34780">
        <w:rPr>
          <w:lang w:eastAsia="nb-NO"/>
        </w:rPr>
        <w:t xml:space="preserve"> </w:t>
      </w:r>
      <w:r w:rsidRPr="00E34780">
        <w:rPr>
          <w:lang w:eastAsia="nb-NO"/>
        </w:rPr>
        <w:t xml:space="preserve">med fotodokumentasjon og befaring </w:t>
      </w:r>
    </w:p>
    <w:p w14:paraId="0386F340" w14:textId="15494E5D" w:rsidR="006D5BF1" w:rsidRPr="00C322B8" w:rsidRDefault="006D5BF1" w:rsidP="006D5BF1">
      <w:pPr>
        <w:pStyle w:val="Overskrift3"/>
        <w:rPr>
          <w:lang w:eastAsia="nb-NO"/>
        </w:rPr>
      </w:pPr>
      <w:bookmarkStart w:id="12" w:name="_Hlk43837039"/>
      <w:r w:rsidRPr="00C322B8">
        <w:rPr>
          <w:lang w:eastAsia="nb-NO"/>
        </w:rPr>
        <w:t xml:space="preserve">Hvilken kvalitet </w:t>
      </w:r>
      <w:r w:rsidR="00DF0BA4" w:rsidRPr="00C322B8">
        <w:rPr>
          <w:lang w:eastAsia="nb-NO"/>
        </w:rPr>
        <w:t>bidra</w:t>
      </w:r>
      <w:r w:rsidR="00DF0BA4">
        <w:rPr>
          <w:lang w:eastAsia="nb-NO"/>
        </w:rPr>
        <w:t>r</w:t>
      </w:r>
      <w:r w:rsidR="00DF0BA4" w:rsidRPr="00C322B8">
        <w:rPr>
          <w:lang w:eastAsia="nb-NO"/>
        </w:rPr>
        <w:t xml:space="preserve"> </w:t>
      </w:r>
      <w:r w:rsidRPr="00C322B8">
        <w:rPr>
          <w:lang w:eastAsia="nb-NO"/>
        </w:rPr>
        <w:t>kravet til</w:t>
      </w:r>
    </w:p>
    <w:p w14:paraId="6B2E8223" w14:textId="0E071898"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Kravet vil bidra til å styrke kvaliteter som gir gode lysforhold og utsyn </w:t>
      </w:r>
      <w:r w:rsidR="00506BDF">
        <w:rPr>
          <w:rFonts w:asciiTheme="minorHAnsi" w:eastAsiaTheme="minorEastAsia" w:hAnsiTheme="minorHAnsi" w:cstheme="minorHAnsi"/>
          <w:color w:val="000000" w:themeColor="text1"/>
          <w:kern w:val="24"/>
          <w:lang w:eastAsia="nb-NO"/>
        </w:rPr>
        <w:t>og svarer opp kvalitetsprinsipp 2</w:t>
      </w:r>
      <w:r w:rsidR="009139D2">
        <w:rPr>
          <w:rFonts w:asciiTheme="minorHAnsi" w:eastAsiaTheme="minorEastAsia" w:hAnsiTheme="minorHAnsi" w:cstheme="minorHAnsi"/>
          <w:color w:val="000000" w:themeColor="text1"/>
          <w:kern w:val="24"/>
          <w:lang w:eastAsia="nb-NO"/>
        </w:rPr>
        <w:t>: Gode bygg og områder gir gode lysforhold og utsyn.</w:t>
      </w:r>
    </w:p>
    <w:p w14:paraId="72437924" w14:textId="77777777" w:rsidR="006D5BF1" w:rsidRDefault="006D5BF1" w:rsidP="006D5BF1">
      <w:pPr>
        <w:pStyle w:val="Overskrift3"/>
        <w:rPr>
          <w:lang w:eastAsia="nb-NO"/>
        </w:rPr>
      </w:pPr>
      <w:r w:rsidRPr="00C322B8">
        <w:rPr>
          <w:lang w:eastAsia="nb-NO"/>
        </w:rPr>
        <w:t>Hvilket nivå anbefales</w:t>
      </w:r>
    </w:p>
    <w:p w14:paraId="218B40CF" w14:textId="6145F155"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For nye og totalrehabiliterte lokaler anbefales </w:t>
      </w:r>
      <w:r w:rsidR="00FE2DB8">
        <w:rPr>
          <w:rFonts w:asciiTheme="minorHAnsi" w:eastAsiaTheme="minorEastAsia" w:hAnsiTheme="minorHAnsi" w:cstheme="minorHAnsi"/>
          <w:color w:val="000000" w:themeColor="text1"/>
          <w:kern w:val="24"/>
          <w:lang w:eastAsia="nb-NO"/>
        </w:rPr>
        <w:t xml:space="preserve">«godt </w:t>
      </w:r>
      <w:r>
        <w:rPr>
          <w:rFonts w:asciiTheme="minorHAnsi" w:eastAsiaTheme="minorEastAsia" w:hAnsiTheme="minorHAnsi" w:cstheme="minorHAnsi"/>
          <w:color w:val="000000" w:themeColor="text1"/>
          <w:kern w:val="24"/>
          <w:lang w:eastAsia="nb-NO"/>
        </w:rPr>
        <w:t>ambisjonsnivå</w:t>
      </w:r>
      <w:r w:rsidR="00FE2DB8">
        <w:rPr>
          <w:rFonts w:asciiTheme="minorHAnsi" w:eastAsiaTheme="minorEastAsia" w:hAnsiTheme="minorHAnsi" w:cstheme="minorHAnsi"/>
          <w:color w:val="000000" w:themeColor="text1"/>
          <w:kern w:val="24"/>
          <w:lang w:eastAsia="nb-NO"/>
        </w:rPr>
        <w:t>»</w:t>
      </w:r>
      <w:r w:rsidR="000747A9">
        <w:rPr>
          <w:rFonts w:asciiTheme="minorHAnsi" w:eastAsiaTheme="minorEastAsia" w:hAnsiTheme="minorHAnsi" w:cstheme="minorHAnsi"/>
          <w:color w:val="000000" w:themeColor="text1"/>
          <w:kern w:val="24"/>
          <w:lang w:eastAsia="nb-NO"/>
        </w:rPr>
        <w:t>.</w:t>
      </w:r>
      <w:r w:rsidR="007951E2">
        <w:rPr>
          <w:rFonts w:asciiTheme="minorHAnsi" w:eastAsiaTheme="minorEastAsia" w:hAnsiTheme="minorHAnsi" w:cstheme="minorHAnsi"/>
          <w:color w:val="000000" w:themeColor="text1"/>
          <w:kern w:val="24"/>
          <w:lang w:eastAsia="nb-NO"/>
        </w:rPr>
        <w:t xml:space="preserve"> Begrunnelse </w:t>
      </w:r>
      <w:r w:rsidR="00FE2DB8">
        <w:rPr>
          <w:rFonts w:asciiTheme="minorHAnsi" w:eastAsiaTheme="minorEastAsia" w:hAnsiTheme="minorHAnsi" w:cstheme="minorHAnsi"/>
          <w:color w:val="000000" w:themeColor="text1"/>
          <w:kern w:val="24"/>
          <w:lang w:eastAsia="nb-NO"/>
        </w:rPr>
        <w:t xml:space="preserve">for </w:t>
      </w:r>
      <w:r w:rsidR="007951E2">
        <w:rPr>
          <w:rFonts w:asciiTheme="minorHAnsi" w:eastAsiaTheme="minorEastAsia" w:hAnsiTheme="minorHAnsi" w:cstheme="minorHAnsi"/>
          <w:color w:val="000000" w:themeColor="text1"/>
          <w:kern w:val="24"/>
          <w:lang w:eastAsia="nb-NO"/>
        </w:rPr>
        <w:t xml:space="preserve">anbefalingen er at dagslys er en viktig faktor for både trivsel og arbeidseffektivitet. Der det er mulig </w:t>
      </w:r>
      <w:r w:rsidR="00E6145D">
        <w:rPr>
          <w:rFonts w:asciiTheme="minorHAnsi" w:eastAsiaTheme="minorEastAsia" w:hAnsiTheme="minorHAnsi" w:cstheme="minorHAnsi"/>
          <w:color w:val="000000" w:themeColor="text1"/>
          <w:kern w:val="24"/>
          <w:lang w:eastAsia="nb-NO"/>
        </w:rPr>
        <w:t xml:space="preserve">å </w:t>
      </w:r>
      <w:r w:rsidR="007951E2">
        <w:rPr>
          <w:rFonts w:asciiTheme="minorHAnsi" w:eastAsiaTheme="minorEastAsia" w:hAnsiTheme="minorHAnsi" w:cstheme="minorHAnsi"/>
          <w:color w:val="000000" w:themeColor="text1"/>
          <w:kern w:val="24"/>
          <w:lang w:eastAsia="nb-NO"/>
        </w:rPr>
        <w:t>aktivt påvirke dagslys gjennom designet bør dette gjennomføres.</w:t>
      </w:r>
      <w:bookmarkStart w:id="13" w:name="_Hlk44006774"/>
    </w:p>
    <w:bookmarkEnd w:id="13"/>
    <w:p w14:paraId="666A4753" w14:textId="534831CE" w:rsidR="000747A9" w:rsidRDefault="006D5BF1"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For tilpassede kontorlokaler anbefales </w:t>
      </w:r>
      <w:r w:rsidR="00FE2DB8">
        <w:rPr>
          <w:rFonts w:asciiTheme="minorHAnsi" w:eastAsiaTheme="minorEastAsia" w:hAnsiTheme="minorHAnsi" w:cstheme="minorHAnsi"/>
          <w:color w:val="000000" w:themeColor="text1"/>
          <w:kern w:val="24"/>
          <w:lang w:eastAsia="nb-NO"/>
        </w:rPr>
        <w:t xml:space="preserve">minimumsnivå eller godt </w:t>
      </w:r>
      <w:r>
        <w:rPr>
          <w:rFonts w:asciiTheme="minorHAnsi" w:eastAsiaTheme="minorEastAsia" w:hAnsiTheme="minorHAnsi" w:cstheme="minorHAnsi"/>
          <w:color w:val="000000" w:themeColor="text1"/>
          <w:kern w:val="24"/>
          <w:lang w:eastAsia="nb-NO"/>
        </w:rPr>
        <w:t>ambisjonsnivå.</w:t>
      </w:r>
      <w:r w:rsidR="007951E2">
        <w:rPr>
          <w:rFonts w:asciiTheme="minorHAnsi" w:eastAsiaTheme="minorEastAsia" w:hAnsiTheme="minorHAnsi" w:cstheme="minorHAnsi"/>
          <w:color w:val="000000" w:themeColor="text1"/>
          <w:kern w:val="24"/>
          <w:lang w:eastAsia="nb-NO"/>
        </w:rPr>
        <w:t xml:space="preserve"> Det bør tilstrebes godt</w:t>
      </w:r>
      <w:r w:rsidR="00723A94">
        <w:rPr>
          <w:rFonts w:asciiTheme="minorHAnsi" w:eastAsiaTheme="minorEastAsia" w:hAnsiTheme="minorHAnsi" w:cstheme="minorHAnsi"/>
          <w:color w:val="000000" w:themeColor="text1"/>
          <w:kern w:val="24"/>
          <w:lang w:eastAsia="nb-NO"/>
        </w:rPr>
        <w:t xml:space="preserve"> nivå</w:t>
      </w:r>
      <w:r w:rsidR="00973E38">
        <w:rPr>
          <w:rFonts w:asciiTheme="minorHAnsi" w:eastAsiaTheme="minorEastAsia" w:hAnsiTheme="minorHAnsi" w:cstheme="minorHAnsi"/>
          <w:color w:val="000000" w:themeColor="text1"/>
          <w:kern w:val="24"/>
          <w:lang w:eastAsia="nb-NO"/>
        </w:rPr>
        <w:t>,</w:t>
      </w:r>
      <w:r w:rsidR="007951E2">
        <w:rPr>
          <w:rFonts w:asciiTheme="minorHAnsi" w:eastAsiaTheme="minorEastAsia" w:hAnsiTheme="minorHAnsi" w:cstheme="minorHAnsi"/>
          <w:color w:val="000000" w:themeColor="text1"/>
          <w:kern w:val="24"/>
          <w:lang w:eastAsia="nb-NO"/>
        </w:rPr>
        <w:t xml:space="preserve"> men der dette ikke er mulig må minimumsnivå nås. </w:t>
      </w:r>
    </w:p>
    <w:p w14:paraId="5C1BD473" w14:textId="77777777" w:rsidR="006D5BF1" w:rsidRPr="002C511F" w:rsidRDefault="006D5BF1" w:rsidP="006D5BF1">
      <w:pPr>
        <w:pStyle w:val="Overskrift3"/>
        <w:rPr>
          <w:lang w:eastAsia="nb-NO"/>
        </w:rPr>
      </w:pPr>
      <w:r w:rsidRPr="002C511F">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6D5BF1" w14:paraId="24A4B513" w14:textId="77777777" w:rsidTr="006D5BF1">
        <w:tc>
          <w:tcPr>
            <w:tcW w:w="1413" w:type="dxa"/>
          </w:tcPr>
          <w:p w14:paraId="32B2241C"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772001F6"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21F838A0"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4AA10826" w14:textId="723148D0"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1EC27239"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6D5BF1" w14:paraId="0EE9BF68" w14:textId="77777777" w:rsidTr="006D5BF1">
        <w:tc>
          <w:tcPr>
            <w:tcW w:w="1413" w:type="dxa"/>
          </w:tcPr>
          <w:p w14:paraId="5DC34E80"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Kostnad</w:t>
            </w:r>
          </w:p>
        </w:tc>
        <w:tc>
          <w:tcPr>
            <w:tcW w:w="1984" w:type="dxa"/>
          </w:tcPr>
          <w:p w14:paraId="28A771F9" w14:textId="28163F28"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5" w:type="dxa"/>
          </w:tcPr>
          <w:p w14:paraId="3ACC1F65" w14:textId="7881A051"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4" w:type="dxa"/>
          </w:tcPr>
          <w:p w14:paraId="43DD3989" w14:textId="1FF04BDF" w:rsidR="006D5BF1" w:rsidRDefault="00506BDF"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Noe </w:t>
            </w:r>
            <w:r w:rsidR="006D5BF1">
              <w:rPr>
                <w:rFonts w:asciiTheme="minorHAnsi" w:eastAsiaTheme="minorEastAsia" w:hAnsiTheme="minorHAnsi" w:cstheme="minorHAnsi"/>
                <w:color w:val="000000" w:themeColor="text1"/>
                <w:kern w:val="24"/>
                <w:lang w:eastAsia="nb-NO"/>
              </w:rPr>
              <w:t>merkostnad</w:t>
            </w:r>
          </w:p>
        </w:tc>
        <w:tc>
          <w:tcPr>
            <w:tcW w:w="2127" w:type="dxa"/>
          </w:tcPr>
          <w:p w14:paraId="18F5206D" w14:textId="1D26BD1A"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Vesentlig merkost</w:t>
            </w:r>
            <w:r w:rsidR="00506BDF">
              <w:rPr>
                <w:rFonts w:asciiTheme="minorHAnsi" w:eastAsiaTheme="minorEastAsia" w:hAnsiTheme="minorHAnsi" w:cstheme="minorHAnsi"/>
                <w:color w:val="000000" w:themeColor="text1"/>
                <w:kern w:val="24"/>
                <w:lang w:eastAsia="nb-NO"/>
              </w:rPr>
              <w:t>nad</w:t>
            </w:r>
          </w:p>
        </w:tc>
      </w:tr>
    </w:tbl>
    <w:p w14:paraId="1E3F5A9A" w14:textId="146441E5" w:rsidR="001D6B77" w:rsidRPr="001D6B77" w:rsidRDefault="001D6B77" w:rsidP="008E225A">
      <w:pPr>
        <w:pStyle w:val="Overskrift3"/>
        <w:rPr>
          <w:lang w:eastAsia="nb-NO"/>
        </w:rPr>
      </w:pPr>
      <w:bookmarkStart w:id="14" w:name="_Toc42334892"/>
      <w:bookmarkEnd w:id="12"/>
      <w:r w:rsidRPr="001D6B77">
        <w:rPr>
          <w:lang w:eastAsia="nb-NO"/>
        </w:rPr>
        <w:lastRenderedPageBreak/>
        <w:t>Veiledning</w:t>
      </w:r>
      <w:bookmarkEnd w:id="14"/>
    </w:p>
    <w:p w14:paraId="25801DC1" w14:textId="0774B3EA" w:rsidR="00D053A1" w:rsidRPr="001D6B77" w:rsidRDefault="001D6B77" w:rsidP="002D3051">
      <w:pPr>
        <w:pStyle w:val="Brdtekst"/>
        <w:rPr>
          <w:lang w:eastAsia="nb-NO"/>
        </w:rPr>
      </w:pPr>
      <w:r w:rsidRPr="001D6B77">
        <w:rPr>
          <w:lang w:eastAsia="nb-NO"/>
        </w:rPr>
        <w:t>Alle arealer med faste arbeidsplasser skal ha dagslys og utsyn. For nye bygg er det i veiledning til teknisk forskrift gitt veiledning og føringer for løsninger som tilfredsstiller krav. Kravet kan per i dag dokumenteres ved at middeldagslysfaktor i arbeidsarealene er minst DF = 2%. Middeldagslysfaktor bør som hovedregel benyttes til vurderinger i nye og totalrehabiliterte bygg, hvor det er mulig å påvirke vindusutformingen i bygget.</w:t>
      </w:r>
    </w:p>
    <w:p w14:paraId="73DB5EA0" w14:textId="1B8948C3" w:rsidR="001D6B77" w:rsidRPr="001D6B77" w:rsidRDefault="001D6B77" w:rsidP="002D3051">
      <w:pPr>
        <w:pStyle w:val="Brdtekst"/>
        <w:rPr>
          <w:lang w:eastAsia="nb-NO"/>
        </w:rPr>
      </w:pPr>
      <w:r w:rsidRPr="001D6B77">
        <w:rPr>
          <w:lang w:eastAsia="nb-NO"/>
        </w:rPr>
        <w:t xml:space="preserve">Kravet til minimum middeldagslysfaktor kan som alternativ dokumenteres med beregning av rommets dagslysautonomi. Dagslysautonomien beskriver hvor stor del av året som rommet vil ha tilstrekkelig belysning fra dagslys gjennom fasade/vinduer. Daglysautonomi er derfor generelt et bedre måltall enn DF til å måle dagslyskvalitet i et rom. Per i dag er dagslysautonomi ikke vanlig for dokumentasjon av dagslyskvaliteter, men om </w:t>
      </w:r>
      <w:r w:rsidR="00531FE0">
        <w:rPr>
          <w:lang w:eastAsia="nb-NO"/>
        </w:rPr>
        <w:t>man</w:t>
      </w:r>
      <w:r w:rsidR="00531FE0" w:rsidRPr="001D6B77">
        <w:rPr>
          <w:lang w:eastAsia="nb-NO"/>
        </w:rPr>
        <w:t xml:space="preserve"> </w:t>
      </w:r>
      <w:r w:rsidRPr="001D6B77">
        <w:rPr>
          <w:lang w:eastAsia="nb-NO"/>
        </w:rPr>
        <w:t xml:space="preserve">ønsker å ta i bruk alternative solavskjermings teknologier, må en bruke dagslysautonomi for å dokumentere kvaliteten. </w:t>
      </w:r>
    </w:p>
    <w:p w14:paraId="004D1F07" w14:textId="7CB92240" w:rsidR="001D6B77" w:rsidRPr="001D6B77" w:rsidRDefault="001D6B77" w:rsidP="002D3051">
      <w:pPr>
        <w:pStyle w:val="Brdtekst"/>
        <w:rPr>
          <w:lang w:eastAsia="nb-NO"/>
        </w:rPr>
      </w:pPr>
      <w:r w:rsidRPr="001D6B77">
        <w:rPr>
          <w:lang w:eastAsia="nb-NO"/>
        </w:rPr>
        <w:t xml:space="preserve">For eksisterende bygg </w:t>
      </w:r>
      <w:r w:rsidR="007951E2">
        <w:rPr>
          <w:lang w:eastAsia="nb-NO"/>
        </w:rPr>
        <w:t>kan det være vanskelig å nå dagslysfaktor kravet «godt» i alle arealer. Det er</w:t>
      </w:r>
      <w:r w:rsidRPr="001D6B77">
        <w:rPr>
          <w:lang w:eastAsia="nb-NO"/>
        </w:rPr>
        <w:t xml:space="preserve"> derfor foreslått et alternativ</w:t>
      </w:r>
      <w:r w:rsidR="00D053A1">
        <w:rPr>
          <w:lang w:eastAsia="nb-NO"/>
        </w:rPr>
        <w:t>t</w:t>
      </w:r>
      <w:r w:rsidRPr="001D6B77">
        <w:rPr>
          <w:lang w:eastAsia="nb-NO"/>
        </w:rPr>
        <w:t xml:space="preserve"> krav for «Minimumsnivå» i denne veilederen. Kravet for «Minimumsnivå» er basert på et krav til dagslys som vurderes å tilfredsstille «Arbeidsplassforskriftens» krav til dagslys og utsyn (forskriften har ikke et tallfestet mål).</w:t>
      </w:r>
    </w:p>
    <w:p w14:paraId="29AC05F1" w14:textId="1E649EB6" w:rsidR="001D6B77" w:rsidRDefault="001D6B77" w:rsidP="002D3051">
      <w:pPr>
        <w:pStyle w:val="Brdtekst"/>
        <w:rPr>
          <w:lang w:eastAsia="nb-NO"/>
        </w:rPr>
      </w:pPr>
      <w:r w:rsidRPr="001D6B77">
        <w:rPr>
          <w:lang w:eastAsia="nb-NO"/>
        </w:rPr>
        <w:t xml:space="preserve">Det er en klar sammenheng mellom vinduets lystransmittans (LT-verdi), og vinduets egenskaper i forhold til soltransmisjon (g-verdi). Lavere LT-verdi, gir lavere g-verdi, og omvendt. I rom med kjølekrav er det hensiktsmessig å velge et vindu med lav g-verdi. Samtidig bør det sikres gode dagslysforhold. Det krever høy LT verdi (LT&gt;0,7), og valget er derfor et kompromiss mellom et ønske om lav g-verdi og et ønske om høy LT verdi og høyt </w:t>
      </w:r>
      <w:proofErr w:type="spellStart"/>
      <w:r w:rsidRPr="001D6B77">
        <w:rPr>
          <w:lang w:eastAsia="nb-NO"/>
        </w:rPr>
        <w:t>dagslysinnslipp</w:t>
      </w:r>
      <w:proofErr w:type="spellEnd"/>
      <w:r w:rsidRPr="001D6B77">
        <w:rPr>
          <w:lang w:eastAsia="nb-NO"/>
        </w:rPr>
        <w:t>. Det er vanskelig å gi noen generelle regler for anbefalte LT og g-verdier, men i rom med høyere vindusandel (vindusareal &gt; 20% av BRA) kan det trolig velges vindu med lavere LT verdi, og dermed lavere g-verdi, men i rom med mindre vindusareal må det velges høy LT verdi.</w:t>
      </w:r>
    </w:p>
    <w:p w14:paraId="4EA32817" w14:textId="77777777" w:rsidR="00D053A1" w:rsidRPr="001D6B77" w:rsidRDefault="00D053A1" w:rsidP="002D3051">
      <w:pPr>
        <w:pStyle w:val="Brdtekst"/>
        <w:rPr>
          <w:lang w:eastAsia="nb-NO"/>
        </w:rPr>
      </w:pPr>
    </w:p>
    <w:p w14:paraId="0E88A946" w14:textId="4DDF2EE5" w:rsidR="006F3192" w:rsidRDefault="00D50E97" w:rsidP="00E34780">
      <w:pPr>
        <w:pStyle w:val="Overskrift2"/>
        <w:rPr>
          <w:rFonts w:eastAsiaTheme="minorEastAsia"/>
          <w:lang w:eastAsia="nb-NO"/>
        </w:rPr>
      </w:pPr>
      <w:bookmarkStart w:id="15" w:name="_Toc42334893"/>
      <w:bookmarkStart w:id="16" w:name="_Toc49960055"/>
      <w:r w:rsidRPr="00D50E97">
        <w:rPr>
          <w:rFonts w:eastAsiaTheme="minorEastAsia"/>
          <w:lang w:eastAsia="nb-NO"/>
        </w:rPr>
        <w:t xml:space="preserve">1.b </w:t>
      </w:r>
      <w:r w:rsidR="00E27E0E" w:rsidRPr="00D50E97">
        <w:rPr>
          <w:rFonts w:eastAsiaTheme="minorEastAsia"/>
          <w:lang w:eastAsia="nb-NO"/>
        </w:rPr>
        <w:t>Temperatur</w:t>
      </w:r>
      <w:r w:rsidR="00BF1C9A">
        <w:rPr>
          <w:rFonts w:eastAsiaTheme="minorEastAsia"/>
          <w:lang w:eastAsia="nb-NO"/>
        </w:rPr>
        <w:t xml:space="preserve">, </w:t>
      </w:r>
      <w:r w:rsidR="00E27E0E" w:rsidRPr="00D50E97">
        <w:rPr>
          <w:rFonts w:eastAsiaTheme="minorEastAsia"/>
          <w:lang w:eastAsia="nb-NO"/>
        </w:rPr>
        <w:t>luftkvalitet</w:t>
      </w:r>
      <w:bookmarkEnd w:id="15"/>
      <w:r w:rsidR="00BF1C9A">
        <w:rPr>
          <w:rFonts w:eastAsiaTheme="minorEastAsia"/>
          <w:lang w:eastAsia="nb-NO"/>
        </w:rPr>
        <w:t xml:space="preserve"> og krav til lavemisjonsmaterialer</w:t>
      </w:r>
      <w:bookmarkEnd w:id="16"/>
    </w:p>
    <w:p w14:paraId="77BE0937" w14:textId="33E896F3" w:rsidR="00E27E0E" w:rsidRDefault="00C34A8E" w:rsidP="00E404F7">
      <w:pPr>
        <w:rPr>
          <w:rFonts w:eastAsiaTheme="minorEastAsia"/>
          <w:lang w:eastAsia="nb-NO"/>
        </w:rPr>
      </w:pPr>
      <w:bookmarkStart w:id="17" w:name="_Toc42334894"/>
      <w:r>
        <w:rPr>
          <w:noProof/>
          <w:lang w:eastAsia="nb-NO"/>
        </w:rPr>
        <w:pict w14:anchorId="34AD0B86">
          <v:rect id="_x0000_i1026" alt="" style="width:436.35pt;height:.05pt;mso-width-percent:0;mso-height-percent:0;mso-width-percent:0;mso-height-percent:0" o:hrpct="962" o:hralign="center" o:hrstd="t" o:hrnoshade="t" o:hr="t" fillcolor="black [3213]" stroked="f"/>
        </w:pict>
      </w:r>
      <w:bookmarkEnd w:id="17"/>
    </w:p>
    <w:p w14:paraId="15307683" w14:textId="1318D809" w:rsidR="00192F17" w:rsidRPr="00192F17" w:rsidRDefault="00192F17" w:rsidP="002D3051">
      <w:pPr>
        <w:pStyle w:val="Brdtekst"/>
        <w:rPr>
          <w:lang w:eastAsia="nb-NO"/>
        </w:rPr>
      </w:pPr>
      <w:r w:rsidRPr="00192F17">
        <w:rPr>
          <w:lang w:eastAsia="nb-NO"/>
        </w:rPr>
        <w:t>Dette kriteriet skal sikre godt inneklima i henhold til forskrifter og standarder. God temperaturregulering og opprettholdelse av luftkvalitet er viktig for trivsel og arbeidsmiljø.</w:t>
      </w:r>
    </w:p>
    <w:p w14:paraId="36A123F1" w14:textId="77777777" w:rsidR="00E34780" w:rsidRDefault="00E34780" w:rsidP="00E34780">
      <w:pPr>
        <w:pStyle w:val="Overskrift3"/>
        <w:rPr>
          <w:lang w:eastAsia="nb-NO"/>
        </w:rPr>
      </w:pPr>
      <w:bookmarkStart w:id="18" w:name="_Toc42334895"/>
      <w:r>
        <w:rPr>
          <w:lang w:eastAsia="nb-NO"/>
        </w:rPr>
        <w:t>Funksjonskriterier</w:t>
      </w:r>
      <w:bookmarkEnd w:id="18"/>
    </w:p>
    <w:p w14:paraId="23125A2F" w14:textId="321009E2" w:rsidR="004525A1" w:rsidRPr="00E34780" w:rsidRDefault="004525A1" w:rsidP="004525A1">
      <w:pPr>
        <w:pStyle w:val="Uthevetniv"/>
      </w:pPr>
      <w:r w:rsidRPr="00E34780">
        <w:t>Forbildenivå</w:t>
      </w:r>
      <w:r>
        <w:t xml:space="preserve"> </w:t>
      </w:r>
    </w:p>
    <w:p w14:paraId="36C31CD5" w14:textId="0DFE8D20" w:rsidR="00E34780" w:rsidRDefault="00192F17" w:rsidP="002D3051">
      <w:pPr>
        <w:pStyle w:val="Brdtekst"/>
        <w:rPr>
          <w:lang w:eastAsia="nb-NO"/>
        </w:rPr>
      </w:pPr>
      <w:r w:rsidRPr="00192F17">
        <w:rPr>
          <w:lang w:eastAsia="nb-NO"/>
        </w:rPr>
        <w:t xml:space="preserve">Som Høyt ambisjonsnivå + Inneklimakvalitet skal tilfredsstille kategori </w:t>
      </w:r>
      <w:r w:rsidR="00D160C5">
        <w:rPr>
          <w:lang w:eastAsia="nb-NO"/>
        </w:rPr>
        <w:t xml:space="preserve">1 </w:t>
      </w:r>
      <w:r w:rsidRPr="00192F17">
        <w:rPr>
          <w:lang w:eastAsia="nb-NO"/>
        </w:rPr>
        <w:t xml:space="preserve">i NS-EN </w:t>
      </w:r>
      <w:r w:rsidR="00176134">
        <w:rPr>
          <w:lang w:eastAsia="nb-NO"/>
        </w:rPr>
        <w:t>16798-1:2019</w:t>
      </w:r>
      <w:r w:rsidRPr="00192F17">
        <w:rPr>
          <w:lang w:eastAsia="nb-NO"/>
        </w:rPr>
        <w:t xml:space="preserve">, samt NS-EN </w:t>
      </w:r>
      <w:r w:rsidR="00176134">
        <w:rPr>
          <w:lang w:eastAsia="nb-NO"/>
        </w:rPr>
        <w:t xml:space="preserve">ISO </w:t>
      </w:r>
      <w:r w:rsidRPr="00192F17">
        <w:rPr>
          <w:lang w:eastAsia="nb-NO"/>
        </w:rPr>
        <w:t>7730</w:t>
      </w:r>
      <w:r w:rsidR="00176134">
        <w:rPr>
          <w:lang w:eastAsia="nb-NO"/>
        </w:rPr>
        <w:t>:2005</w:t>
      </w:r>
      <w:r w:rsidRPr="00192F17">
        <w:rPr>
          <w:lang w:eastAsia="nb-NO"/>
        </w:rPr>
        <w:t>.</w:t>
      </w:r>
      <w:r>
        <w:rPr>
          <w:lang w:eastAsia="nb-NO"/>
        </w:rPr>
        <w:t xml:space="preserve"> </w:t>
      </w:r>
      <w:r w:rsidRPr="00192F17">
        <w:rPr>
          <w:lang w:eastAsia="nb-NO"/>
        </w:rPr>
        <w:t>Bygget skal tilfredsstille krav til 5 poeng i BREEAM-</w:t>
      </w:r>
      <w:r w:rsidR="0091473F">
        <w:rPr>
          <w:lang w:eastAsia="nb-NO"/>
        </w:rPr>
        <w:t>NOR</w:t>
      </w:r>
      <w:r w:rsidRPr="00192F17">
        <w:rPr>
          <w:lang w:eastAsia="nb-NO"/>
        </w:rPr>
        <w:t xml:space="preserve"> 2016, </w:t>
      </w:r>
      <w:proofErr w:type="spellStart"/>
      <w:r w:rsidRPr="00192F17">
        <w:rPr>
          <w:lang w:eastAsia="nb-NO"/>
        </w:rPr>
        <w:t>Hea</w:t>
      </w:r>
      <w:proofErr w:type="spellEnd"/>
      <w:r w:rsidRPr="00192F17">
        <w:rPr>
          <w:lang w:eastAsia="nb-NO"/>
        </w:rPr>
        <w:t xml:space="preserve"> </w:t>
      </w:r>
      <w:r w:rsidR="00041179">
        <w:rPr>
          <w:lang w:eastAsia="nb-NO"/>
        </w:rPr>
        <w:t>0</w:t>
      </w:r>
      <w:r w:rsidRPr="00192F17">
        <w:rPr>
          <w:lang w:eastAsia="nb-NO"/>
        </w:rPr>
        <w:t xml:space="preserve">2 </w:t>
      </w:r>
      <w:r w:rsidR="00041179">
        <w:rPr>
          <w:lang w:eastAsia="nb-NO"/>
        </w:rPr>
        <w:t>I</w:t>
      </w:r>
      <w:r w:rsidRPr="00192F17">
        <w:rPr>
          <w:lang w:eastAsia="nb-NO"/>
        </w:rPr>
        <w:t>nneluftkvalitet</w:t>
      </w:r>
      <w:r w:rsidR="00ED6F84">
        <w:rPr>
          <w:lang w:eastAsia="nb-NO"/>
        </w:rPr>
        <w:t xml:space="preserve">, og som minimum krav i kriterium 1. </w:t>
      </w:r>
      <w:r w:rsidR="005E3CA2" w:rsidRPr="005E3CA2">
        <w:rPr>
          <w:lang w:eastAsia="nb-NO"/>
        </w:rPr>
        <w:t>Materialer og overflater skal ha lave emisjoner, og skal tilfredsstille krav i BREEAM-</w:t>
      </w:r>
      <w:r w:rsidR="0091473F">
        <w:rPr>
          <w:lang w:eastAsia="nb-NO"/>
        </w:rPr>
        <w:t>NOR</w:t>
      </w:r>
      <w:r w:rsidR="005E3CA2" w:rsidRPr="005E3CA2">
        <w:rPr>
          <w:lang w:eastAsia="nb-NO"/>
        </w:rPr>
        <w:t xml:space="preserve"> 2016, </w:t>
      </w:r>
      <w:proofErr w:type="spellStart"/>
      <w:r w:rsidR="005E3CA2" w:rsidRPr="005E3CA2">
        <w:rPr>
          <w:lang w:eastAsia="nb-NO"/>
        </w:rPr>
        <w:t>Hea</w:t>
      </w:r>
      <w:proofErr w:type="spellEnd"/>
      <w:r w:rsidR="005E3CA2" w:rsidRPr="005E3CA2">
        <w:rPr>
          <w:lang w:eastAsia="nb-NO"/>
        </w:rPr>
        <w:t xml:space="preserve"> 02 Inneluftkvalitet kriterium </w:t>
      </w:r>
      <w:r w:rsidR="005E3CA2">
        <w:rPr>
          <w:lang w:eastAsia="nb-NO"/>
        </w:rPr>
        <w:t xml:space="preserve">9. </w:t>
      </w:r>
      <w:r w:rsidR="00ED6F84">
        <w:rPr>
          <w:lang w:eastAsia="nb-NO"/>
        </w:rPr>
        <w:t>Bygget skal tilfredsstiller</w:t>
      </w:r>
      <w:r>
        <w:rPr>
          <w:lang w:eastAsia="nb-NO"/>
        </w:rPr>
        <w:t xml:space="preserve"> </w:t>
      </w:r>
      <w:r w:rsidRPr="00192F17">
        <w:rPr>
          <w:lang w:eastAsia="nb-NO"/>
        </w:rPr>
        <w:t>2 poeng i BREEAM-</w:t>
      </w:r>
      <w:r w:rsidR="0091473F">
        <w:rPr>
          <w:lang w:eastAsia="nb-NO"/>
        </w:rPr>
        <w:t>NOR</w:t>
      </w:r>
      <w:r w:rsidRPr="00192F17">
        <w:rPr>
          <w:lang w:eastAsia="nb-NO"/>
        </w:rPr>
        <w:t xml:space="preserve"> 2016, </w:t>
      </w:r>
      <w:proofErr w:type="spellStart"/>
      <w:r w:rsidRPr="00192F17">
        <w:rPr>
          <w:lang w:eastAsia="nb-NO"/>
        </w:rPr>
        <w:t>Hea</w:t>
      </w:r>
      <w:proofErr w:type="spellEnd"/>
      <w:r w:rsidRPr="00192F17">
        <w:rPr>
          <w:lang w:eastAsia="nb-NO"/>
        </w:rPr>
        <w:t xml:space="preserve"> </w:t>
      </w:r>
      <w:r w:rsidR="00041179">
        <w:rPr>
          <w:lang w:eastAsia="nb-NO"/>
        </w:rPr>
        <w:t>0</w:t>
      </w:r>
      <w:r w:rsidRPr="00192F17">
        <w:rPr>
          <w:lang w:eastAsia="nb-NO"/>
        </w:rPr>
        <w:t xml:space="preserve">3 </w:t>
      </w:r>
      <w:r w:rsidR="00041179">
        <w:rPr>
          <w:lang w:eastAsia="nb-NO"/>
        </w:rPr>
        <w:t>T</w:t>
      </w:r>
      <w:r w:rsidRPr="00192F17">
        <w:rPr>
          <w:lang w:eastAsia="nb-NO"/>
        </w:rPr>
        <w:t>ermisk miljø.</w:t>
      </w:r>
    </w:p>
    <w:p w14:paraId="0C3A9CA0" w14:textId="77777777" w:rsidR="00E34780" w:rsidRPr="00E34780" w:rsidRDefault="00E34780" w:rsidP="00D053A1">
      <w:pPr>
        <w:pStyle w:val="Uthevetniv"/>
      </w:pPr>
      <w:r w:rsidRPr="00E34780">
        <w:t>Høyt ambisjonsnivå</w:t>
      </w:r>
    </w:p>
    <w:p w14:paraId="2DD0A98C" w14:textId="0CF8A98D" w:rsidR="00E34780" w:rsidRDefault="00192F17" w:rsidP="002D3051">
      <w:pPr>
        <w:pStyle w:val="Brdtekst"/>
        <w:rPr>
          <w:lang w:eastAsia="nb-NO"/>
        </w:rPr>
      </w:pPr>
      <w:r w:rsidRPr="00192F17">
        <w:rPr>
          <w:lang w:eastAsia="nb-NO"/>
        </w:rPr>
        <w:t>Som Godt ambisjonsnivå +</w:t>
      </w:r>
      <w:r>
        <w:rPr>
          <w:lang w:eastAsia="nb-NO"/>
        </w:rPr>
        <w:t xml:space="preserve"> </w:t>
      </w:r>
      <w:r w:rsidRPr="00192F17">
        <w:rPr>
          <w:lang w:eastAsia="nb-NO"/>
        </w:rPr>
        <w:t>Bygget skal tilfredsstille krav til 2 poeng i BREEAM-</w:t>
      </w:r>
      <w:r w:rsidR="0091473F">
        <w:rPr>
          <w:lang w:eastAsia="nb-NO"/>
        </w:rPr>
        <w:t>NOR</w:t>
      </w:r>
      <w:r w:rsidRPr="00192F17">
        <w:rPr>
          <w:lang w:eastAsia="nb-NO"/>
        </w:rPr>
        <w:t xml:space="preserve"> 2016, </w:t>
      </w:r>
      <w:proofErr w:type="spellStart"/>
      <w:r w:rsidRPr="00192F17">
        <w:rPr>
          <w:lang w:eastAsia="nb-NO"/>
        </w:rPr>
        <w:t>Hea</w:t>
      </w:r>
      <w:proofErr w:type="spellEnd"/>
      <w:r w:rsidRPr="00192F17">
        <w:rPr>
          <w:lang w:eastAsia="nb-NO"/>
        </w:rPr>
        <w:t xml:space="preserve"> </w:t>
      </w:r>
      <w:r w:rsidR="00041179">
        <w:rPr>
          <w:lang w:eastAsia="nb-NO"/>
        </w:rPr>
        <w:t>0</w:t>
      </w:r>
      <w:r w:rsidRPr="00192F17">
        <w:rPr>
          <w:lang w:eastAsia="nb-NO"/>
        </w:rPr>
        <w:t xml:space="preserve">2 </w:t>
      </w:r>
      <w:r w:rsidR="00041179">
        <w:rPr>
          <w:lang w:eastAsia="nb-NO"/>
        </w:rPr>
        <w:t>I</w:t>
      </w:r>
      <w:r w:rsidRPr="00192F17">
        <w:rPr>
          <w:lang w:eastAsia="nb-NO"/>
        </w:rPr>
        <w:t>nneluftkvalitet</w:t>
      </w:r>
      <w:r w:rsidR="00ED6F84">
        <w:rPr>
          <w:lang w:eastAsia="nb-NO"/>
        </w:rPr>
        <w:t xml:space="preserve"> og som minimum krav i kriterium 1</w:t>
      </w:r>
      <w:r w:rsidR="005E3CA2">
        <w:rPr>
          <w:lang w:eastAsia="nb-NO"/>
        </w:rPr>
        <w:t xml:space="preserve">. </w:t>
      </w:r>
      <w:r w:rsidR="005E3CA2" w:rsidRPr="005E3CA2">
        <w:rPr>
          <w:lang w:eastAsia="nb-NO"/>
        </w:rPr>
        <w:t>Materialer og overflater skal ha lave emisjoner, og skal tilfredsstille krav i BREEAM-</w:t>
      </w:r>
      <w:r w:rsidR="0091473F">
        <w:rPr>
          <w:lang w:eastAsia="nb-NO"/>
        </w:rPr>
        <w:t>NOR</w:t>
      </w:r>
      <w:r w:rsidR="005E3CA2" w:rsidRPr="005E3CA2">
        <w:rPr>
          <w:lang w:eastAsia="nb-NO"/>
        </w:rPr>
        <w:t xml:space="preserve"> 2016, </w:t>
      </w:r>
      <w:proofErr w:type="spellStart"/>
      <w:r w:rsidR="005E3CA2" w:rsidRPr="005E3CA2">
        <w:rPr>
          <w:lang w:eastAsia="nb-NO"/>
        </w:rPr>
        <w:t>Hea</w:t>
      </w:r>
      <w:proofErr w:type="spellEnd"/>
      <w:r w:rsidR="005E3CA2" w:rsidRPr="005E3CA2">
        <w:rPr>
          <w:lang w:eastAsia="nb-NO"/>
        </w:rPr>
        <w:t xml:space="preserve"> 02 Inneluftkvalitet kriterium 7</w:t>
      </w:r>
      <w:r w:rsidR="005E3CA2">
        <w:rPr>
          <w:lang w:eastAsia="nb-NO"/>
        </w:rPr>
        <w:t>. By</w:t>
      </w:r>
      <w:r w:rsidR="00ED6F84">
        <w:rPr>
          <w:lang w:eastAsia="nb-NO"/>
        </w:rPr>
        <w:t>gget skal tilfredsstiller 1</w:t>
      </w:r>
      <w:r w:rsidR="00ED6F84" w:rsidRPr="00192F17">
        <w:rPr>
          <w:lang w:eastAsia="nb-NO"/>
        </w:rPr>
        <w:t xml:space="preserve"> poeng i BREEAM-</w:t>
      </w:r>
      <w:r w:rsidR="0091473F">
        <w:rPr>
          <w:lang w:eastAsia="nb-NO"/>
        </w:rPr>
        <w:t>NOR</w:t>
      </w:r>
      <w:r w:rsidR="00ED6F84" w:rsidRPr="00192F17">
        <w:rPr>
          <w:lang w:eastAsia="nb-NO"/>
        </w:rPr>
        <w:t xml:space="preserve"> 2016, </w:t>
      </w:r>
      <w:proofErr w:type="spellStart"/>
      <w:r w:rsidR="00ED6F84" w:rsidRPr="00192F17">
        <w:rPr>
          <w:lang w:eastAsia="nb-NO"/>
        </w:rPr>
        <w:t>Hea</w:t>
      </w:r>
      <w:proofErr w:type="spellEnd"/>
      <w:r w:rsidR="00ED6F84" w:rsidRPr="00192F17">
        <w:rPr>
          <w:lang w:eastAsia="nb-NO"/>
        </w:rPr>
        <w:t xml:space="preserve"> </w:t>
      </w:r>
      <w:r w:rsidR="00ED6F84">
        <w:rPr>
          <w:lang w:eastAsia="nb-NO"/>
        </w:rPr>
        <w:t>0</w:t>
      </w:r>
      <w:r w:rsidR="00ED6F84" w:rsidRPr="00192F17">
        <w:rPr>
          <w:lang w:eastAsia="nb-NO"/>
        </w:rPr>
        <w:t xml:space="preserve">3 </w:t>
      </w:r>
      <w:r w:rsidR="00ED6F84">
        <w:rPr>
          <w:lang w:eastAsia="nb-NO"/>
        </w:rPr>
        <w:t>T</w:t>
      </w:r>
      <w:r w:rsidR="00ED6F84" w:rsidRPr="00192F17">
        <w:rPr>
          <w:lang w:eastAsia="nb-NO"/>
        </w:rPr>
        <w:t>ermisk miljø</w:t>
      </w:r>
    </w:p>
    <w:p w14:paraId="3905325B" w14:textId="77777777" w:rsidR="00E34780" w:rsidRPr="00E34780" w:rsidRDefault="00E34780" w:rsidP="00D053A1">
      <w:pPr>
        <w:pStyle w:val="Uthevetniv"/>
      </w:pPr>
      <w:r w:rsidRPr="00E34780">
        <w:t>Godt ambisjonsnivå</w:t>
      </w:r>
    </w:p>
    <w:p w14:paraId="01A4F3A5" w14:textId="05CD658E" w:rsidR="00ED6F84" w:rsidRDefault="00192F17" w:rsidP="002D3051">
      <w:pPr>
        <w:pStyle w:val="Brdtekst"/>
        <w:rPr>
          <w:lang w:eastAsia="nb-NO"/>
        </w:rPr>
      </w:pPr>
      <w:r w:rsidRPr="00192F17">
        <w:rPr>
          <w:lang w:eastAsia="nb-NO"/>
        </w:rPr>
        <w:t xml:space="preserve">Inneklimakvalitet skal tilfredsstille kategori 2 i NS-EN </w:t>
      </w:r>
      <w:r w:rsidR="00041179">
        <w:rPr>
          <w:lang w:eastAsia="nb-NO"/>
        </w:rPr>
        <w:t>16798-1:2019</w:t>
      </w:r>
      <w:r w:rsidRPr="00192F17">
        <w:rPr>
          <w:lang w:eastAsia="nb-NO"/>
        </w:rPr>
        <w:t xml:space="preserve">. </w:t>
      </w:r>
      <w:bookmarkStart w:id="19" w:name="_Hlk43790816"/>
      <w:r w:rsidR="00ED6F84">
        <w:rPr>
          <w:lang w:eastAsia="nb-NO"/>
        </w:rPr>
        <w:t xml:space="preserve">Materialer og overflater skal </w:t>
      </w:r>
      <w:r w:rsidR="00BF1C9A">
        <w:rPr>
          <w:lang w:eastAsia="nb-NO"/>
        </w:rPr>
        <w:t xml:space="preserve">ha lave emisjoner, og skal </w:t>
      </w:r>
      <w:r w:rsidR="00ED6F84">
        <w:rPr>
          <w:lang w:eastAsia="nb-NO"/>
        </w:rPr>
        <w:t xml:space="preserve">tilfredsstille krav i </w:t>
      </w:r>
      <w:r w:rsidR="00ED6F84" w:rsidRPr="00ED6F84">
        <w:rPr>
          <w:lang w:eastAsia="nb-NO"/>
        </w:rPr>
        <w:t>BREEAM-</w:t>
      </w:r>
      <w:r w:rsidR="0091473F">
        <w:rPr>
          <w:lang w:eastAsia="nb-NO"/>
        </w:rPr>
        <w:t>NOR</w:t>
      </w:r>
      <w:r w:rsidR="00ED6F84" w:rsidRPr="00ED6F84">
        <w:rPr>
          <w:lang w:eastAsia="nb-NO"/>
        </w:rPr>
        <w:t xml:space="preserve"> 2016, </w:t>
      </w:r>
      <w:proofErr w:type="spellStart"/>
      <w:r w:rsidR="00ED6F84" w:rsidRPr="00ED6F84">
        <w:rPr>
          <w:lang w:eastAsia="nb-NO"/>
        </w:rPr>
        <w:t>Hea</w:t>
      </w:r>
      <w:proofErr w:type="spellEnd"/>
      <w:r w:rsidR="00ED6F84" w:rsidRPr="00ED6F84">
        <w:rPr>
          <w:lang w:eastAsia="nb-NO"/>
        </w:rPr>
        <w:t xml:space="preserve"> 02 Inneluftkvalitet kriterium 7</w:t>
      </w:r>
      <w:bookmarkEnd w:id="19"/>
      <w:r w:rsidR="00755132">
        <w:rPr>
          <w:lang w:eastAsia="nb-NO"/>
        </w:rPr>
        <w:t xml:space="preserve">. </w:t>
      </w:r>
      <w:r w:rsidR="00755132" w:rsidRPr="00192F17">
        <w:rPr>
          <w:lang w:eastAsia="nb-NO"/>
        </w:rPr>
        <w:t>Overskridelsen</w:t>
      </w:r>
      <w:r w:rsidR="00755132">
        <w:rPr>
          <w:lang w:eastAsia="nb-NO"/>
        </w:rPr>
        <w:t xml:space="preserve"> kan aksepteres i korte perioder, men skal</w:t>
      </w:r>
      <w:r w:rsidR="00755132" w:rsidRPr="00192F17">
        <w:rPr>
          <w:lang w:eastAsia="nb-NO"/>
        </w:rPr>
        <w:t xml:space="preserve"> ikke utgjøre mer enn 50 timer pr. år i lokalenes brukstid</w:t>
      </w:r>
    </w:p>
    <w:p w14:paraId="4CF033E4" w14:textId="3CBA4247" w:rsidR="00B03147" w:rsidRDefault="00B03147" w:rsidP="002D3051">
      <w:pPr>
        <w:pStyle w:val="Brdtekst"/>
        <w:rPr>
          <w:lang w:eastAsia="nb-NO"/>
        </w:rPr>
      </w:pPr>
      <w:r w:rsidRPr="00B03147">
        <w:rPr>
          <w:lang w:eastAsia="nb-NO"/>
        </w:rPr>
        <w:t xml:space="preserve">Materialer og overflater skal ha lave emisjoner, og skal tilfredsstille krav i BREEAM-NOR 2016, </w:t>
      </w:r>
      <w:proofErr w:type="spellStart"/>
      <w:r w:rsidRPr="00B03147">
        <w:rPr>
          <w:lang w:eastAsia="nb-NO"/>
        </w:rPr>
        <w:t>Hea</w:t>
      </w:r>
      <w:proofErr w:type="spellEnd"/>
      <w:r w:rsidRPr="00B03147">
        <w:rPr>
          <w:lang w:eastAsia="nb-NO"/>
        </w:rPr>
        <w:t xml:space="preserve"> 02 Inneluftkvalitet kriterium 7.</w:t>
      </w:r>
    </w:p>
    <w:p w14:paraId="4B207822" w14:textId="30066D89" w:rsidR="00E34780" w:rsidRDefault="00192F17" w:rsidP="002D3051">
      <w:pPr>
        <w:pStyle w:val="Brdtekst"/>
        <w:rPr>
          <w:lang w:eastAsia="nb-NO"/>
        </w:rPr>
      </w:pPr>
      <w:r w:rsidRPr="00192F17">
        <w:rPr>
          <w:lang w:eastAsia="nb-NO"/>
        </w:rPr>
        <w:t>Ellers som Minimumsnivå.</w:t>
      </w:r>
    </w:p>
    <w:p w14:paraId="37AD803A" w14:textId="596364D9" w:rsidR="00E34780" w:rsidRDefault="00E34780" w:rsidP="00D053A1">
      <w:pPr>
        <w:pStyle w:val="Uthevetniv"/>
      </w:pPr>
      <w:r w:rsidRPr="00E34780">
        <w:t>Minimumsnivå</w:t>
      </w:r>
    </w:p>
    <w:p w14:paraId="04DE5D0C" w14:textId="03337E13" w:rsidR="00B03147" w:rsidRDefault="00192F17" w:rsidP="00BF1C9A">
      <w:pPr>
        <w:pStyle w:val="Brdtekst"/>
      </w:pPr>
      <w:r w:rsidRPr="00192F17">
        <w:rPr>
          <w:lang w:eastAsia="nb-NO"/>
        </w:rPr>
        <w:t xml:space="preserve">Inneklimakvalitet skal tilfredsstille kategori 3 i NS-EN </w:t>
      </w:r>
      <w:r w:rsidR="00041179">
        <w:rPr>
          <w:lang w:eastAsia="nb-NO"/>
        </w:rPr>
        <w:t>16798-1:2019</w:t>
      </w:r>
      <w:r w:rsidRPr="00192F17">
        <w:rPr>
          <w:lang w:eastAsia="nb-NO"/>
        </w:rPr>
        <w:t>.</w:t>
      </w:r>
      <w:r>
        <w:rPr>
          <w:lang w:eastAsia="nb-NO"/>
        </w:rPr>
        <w:t xml:space="preserve"> </w:t>
      </w:r>
      <w:r w:rsidRPr="00192F17">
        <w:rPr>
          <w:lang w:eastAsia="nb-NO"/>
        </w:rPr>
        <w:t>Med unntak av perioder med brukerstyrt vinduslufting, skal grenseverdier for innetemperatur og lufthastigheter alltid overholdes. Høye grenseverdier for innetemperatur aksepteres i varme sommerperioder ved utelufttemperatur over 22 °C. Overskridelsen bør ikke utgjøre mer enn 50 timer pr. år i lokalenes brukstid</w:t>
      </w:r>
      <w:r w:rsidR="00B03147">
        <w:t>.</w:t>
      </w:r>
    </w:p>
    <w:p w14:paraId="1BB0FDC2" w14:textId="77777777" w:rsidR="00E34780" w:rsidRDefault="00E34780" w:rsidP="00E34780">
      <w:pPr>
        <w:pStyle w:val="Overskrift3"/>
        <w:rPr>
          <w:lang w:eastAsia="nb-NO"/>
        </w:rPr>
      </w:pPr>
      <w:bookmarkStart w:id="20" w:name="_Toc42334896"/>
      <w:r>
        <w:rPr>
          <w:lang w:eastAsia="nb-NO"/>
        </w:rPr>
        <w:t>Dokumentasjonskrav</w:t>
      </w:r>
      <w:bookmarkEnd w:id="20"/>
    </w:p>
    <w:p w14:paraId="5D7C7D95" w14:textId="08B0580A" w:rsidR="004525A1" w:rsidRPr="00E34780" w:rsidRDefault="004525A1" w:rsidP="004525A1">
      <w:pPr>
        <w:pStyle w:val="Uthevetniv"/>
      </w:pPr>
      <w:r w:rsidRPr="00E34780">
        <w:t>Forbildenivå</w:t>
      </w:r>
      <w:r>
        <w:t xml:space="preserve"> </w:t>
      </w:r>
    </w:p>
    <w:p w14:paraId="44891E49" w14:textId="77777777" w:rsidR="00192F17" w:rsidRPr="00192F17" w:rsidRDefault="00192F17" w:rsidP="002D3051">
      <w:pPr>
        <w:pStyle w:val="Brdtekst"/>
        <w:rPr>
          <w:lang w:eastAsia="nb-NO"/>
        </w:rPr>
      </w:pPr>
      <w:r w:rsidRPr="00192F17">
        <w:rPr>
          <w:lang w:eastAsia="nb-NO"/>
        </w:rPr>
        <w:t>Alternativer for dokumentasjon:</w:t>
      </w:r>
    </w:p>
    <w:p w14:paraId="5B5BAEC9" w14:textId="77777777" w:rsidR="00192F17" w:rsidRPr="00192F17" w:rsidRDefault="00192F17" w:rsidP="002958D8">
      <w:pPr>
        <w:pStyle w:val="Liste2"/>
        <w:numPr>
          <w:ilvl w:val="0"/>
          <w:numId w:val="15"/>
        </w:numPr>
        <w:rPr>
          <w:lang w:eastAsia="nb-NO"/>
        </w:rPr>
      </w:pPr>
      <w:r w:rsidRPr="00192F17">
        <w:rPr>
          <w:lang w:eastAsia="nb-NO"/>
        </w:rPr>
        <w:t xml:space="preserve">Dokumentasjon med beregning, eller måling (eksisterende bygg). </w:t>
      </w:r>
    </w:p>
    <w:p w14:paraId="674D2DCF" w14:textId="41CD3B06" w:rsidR="00192F17" w:rsidRPr="00192F17" w:rsidRDefault="00192F17" w:rsidP="002958D8">
      <w:pPr>
        <w:pStyle w:val="Liste2"/>
        <w:numPr>
          <w:ilvl w:val="0"/>
          <w:numId w:val="15"/>
        </w:numPr>
        <w:rPr>
          <w:lang w:eastAsia="nb-NO"/>
        </w:rPr>
      </w:pPr>
      <w:r w:rsidRPr="00192F17">
        <w:rPr>
          <w:lang w:eastAsia="nb-NO"/>
        </w:rPr>
        <w:lastRenderedPageBreak/>
        <w:t xml:space="preserve">Dokument som viser samsvar med kriterier fra NS </w:t>
      </w:r>
      <w:r w:rsidR="00176134">
        <w:rPr>
          <w:lang w:eastAsia="nb-NO"/>
        </w:rPr>
        <w:t>16798-1:2019</w:t>
      </w:r>
      <w:r w:rsidRPr="00192F17">
        <w:rPr>
          <w:lang w:eastAsia="nb-NO"/>
        </w:rPr>
        <w:t>.</w:t>
      </w:r>
    </w:p>
    <w:p w14:paraId="28C133BE" w14:textId="7FE6C4A3" w:rsidR="00E34780" w:rsidRPr="00192F17" w:rsidRDefault="00192F17" w:rsidP="002958D8">
      <w:pPr>
        <w:pStyle w:val="Liste2"/>
        <w:numPr>
          <w:ilvl w:val="0"/>
          <w:numId w:val="15"/>
        </w:numPr>
        <w:rPr>
          <w:lang w:eastAsia="nb-NO"/>
        </w:rPr>
      </w:pPr>
      <w:r w:rsidRPr="00192F17">
        <w:rPr>
          <w:lang w:eastAsia="nb-NO"/>
        </w:rPr>
        <w:t>Dokument som tilsvarer samsvarsnotat i BREEAM-</w:t>
      </w:r>
      <w:r w:rsidR="0091473F">
        <w:rPr>
          <w:lang w:eastAsia="nb-NO"/>
        </w:rPr>
        <w:t>NOR</w:t>
      </w:r>
      <w:r w:rsidRPr="00192F17">
        <w:rPr>
          <w:lang w:eastAsia="nb-NO"/>
        </w:rPr>
        <w:t xml:space="preserve"> 2016, </w:t>
      </w:r>
      <w:proofErr w:type="spellStart"/>
      <w:r w:rsidRPr="00192F17">
        <w:rPr>
          <w:lang w:eastAsia="nb-NO"/>
        </w:rPr>
        <w:t>Hea</w:t>
      </w:r>
      <w:proofErr w:type="spellEnd"/>
      <w:r w:rsidRPr="00192F17">
        <w:rPr>
          <w:lang w:eastAsia="nb-NO"/>
        </w:rPr>
        <w:t xml:space="preserve"> </w:t>
      </w:r>
      <w:r w:rsidR="00041179">
        <w:rPr>
          <w:lang w:eastAsia="nb-NO"/>
        </w:rPr>
        <w:t>0</w:t>
      </w:r>
      <w:r w:rsidRPr="00192F17">
        <w:rPr>
          <w:lang w:eastAsia="nb-NO"/>
        </w:rPr>
        <w:t xml:space="preserve">2 og </w:t>
      </w:r>
      <w:proofErr w:type="spellStart"/>
      <w:r w:rsidRPr="00192F17">
        <w:rPr>
          <w:lang w:eastAsia="nb-NO"/>
        </w:rPr>
        <w:t>Hea</w:t>
      </w:r>
      <w:proofErr w:type="spellEnd"/>
      <w:r w:rsidR="00041179">
        <w:rPr>
          <w:lang w:eastAsia="nb-NO"/>
        </w:rPr>
        <w:t xml:space="preserve"> 0</w:t>
      </w:r>
      <w:r w:rsidRPr="00192F17">
        <w:rPr>
          <w:lang w:eastAsia="nb-NO"/>
        </w:rPr>
        <w:t>3.</w:t>
      </w:r>
    </w:p>
    <w:p w14:paraId="11E996DA" w14:textId="77777777" w:rsidR="00E34780" w:rsidRPr="00192F17" w:rsidRDefault="00E34780" w:rsidP="00E34780">
      <w:pPr>
        <w:rPr>
          <w:lang w:eastAsia="nb-NO"/>
        </w:rPr>
      </w:pPr>
    </w:p>
    <w:p w14:paraId="16EAD598" w14:textId="77777777" w:rsidR="00E34780" w:rsidRPr="00192F17" w:rsidRDefault="00E34780" w:rsidP="00D053A1">
      <w:pPr>
        <w:pStyle w:val="Uthevetniv"/>
      </w:pPr>
      <w:r w:rsidRPr="00192F17">
        <w:t>Høyt ambisjonsnivå</w:t>
      </w:r>
    </w:p>
    <w:p w14:paraId="3406187B" w14:textId="77777777" w:rsidR="00192F17" w:rsidRPr="00192F17" w:rsidRDefault="00192F17" w:rsidP="002D3051">
      <w:pPr>
        <w:pStyle w:val="Brdtekst"/>
        <w:rPr>
          <w:lang w:eastAsia="nb-NO"/>
        </w:rPr>
      </w:pPr>
      <w:r w:rsidRPr="00192F17">
        <w:rPr>
          <w:lang w:eastAsia="nb-NO"/>
        </w:rPr>
        <w:t>Alternativer for dokumentasjon:</w:t>
      </w:r>
    </w:p>
    <w:p w14:paraId="68E601DF" w14:textId="77777777" w:rsidR="00192F17" w:rsidRPr="00192F17" w:rsidRDefault="00192F17" w:rsidP="002958D8">
      <w:pPr>
        <w:pStyle w:val="Liste2"/>
        <w:numPr>
          <w:ilvl w:val="0"/>
          <w:numId w:val="16"/>
        </w:numPr>
        <w:rPr>
          <w:lang w:eastAsia="nb-NO"/>
        </w:rPr>
      </w:pPr>
      <w:r w:rsidRPr="00192F17">
        <w:rPr>
          <w:lang w:eastAsia="nb-NO"/>
        </w:rPr>
        <w:t xml:space="preserve">Dokumentasjon med beregning, eller måling (eksisterende bygg). </w:t>
      </w:r>
    </w:p>
    <w:p w14:paraId="5AE2A406" w14:textId="1F5A1798" w:rsidR="00192F17" w:rsidRPr="00192F17" w:rsidRDefault="00192F17" w:rsidP="002958D8">
      <w:pPr>
        <w:pStyle w:val="Liste2"/>
        <w:numPr>
          <w:ilvl w:val="0"/>
          <w:numId w:val="16"/>
        </w:numPr>
        <w:rPr>
          <w:lang w:eastAsia="nb-NO"/>
        </w:rPr>
      </w:pPr>
      <w:r w:rsidRPr="00192F17">
        <w:rPr>
          <w:lang w:eastAsia="nb-NO"/>
        </w:rPr>
        <w:t xml:space="preserve">Dokument som viser samsvar med kriterier fra NS </w:t>
      </w:r>
      <w:r w:rsidR="00041179">
        <w:rPr>
          <w:lang w:eastAsia="nb-NO"/>
        </w:rPr>
        <w:t>16798-1:2019</w:t>
      </w:r>
      <w:r w:rsidRPr="00192F17">
        <w:rPr>
          <w:lang w:eastAsia="nb-NO"/>
        </w:rPr>
        <w:t>.</w:t>
      </w:r>
    </w:p>
    <w:p w14:paraId="43BB561E" w14:textId="53128E16" w:rsidR="00192F17" w:rsidRPr="00192F17" w:rsidRDefault="00192F17" w:rsidP="002958D8">
      <w:pPr>
        <w:pStyle w:val="Liste2"/>
        <w:numPr>
          <w:ilvl w:val="0"/>
          <w:numId w:val="16"/>
        </w:numPr>
        <w:rPr>
          <w:lang w:eastAsia="nb-NO"/>
        </w:rPr>
      </w:pPr>
      <w:r w:rsidRPr="00192F17">
        <w:rPr>
          <w:lang w:eastAsia="nb-NO"/>
        </w:rPr>
        <w:t>Dokument som tilsvarer samsvarsnotat i BREEAM-</w:t>
      </w:r>
      <w:r w:rsidR="0091473F">
        <w:rPr>
          <w:lang w:eastAsia="nb-NO"/>
        </w:rPr>
        <w:t>NOR</w:t>
      </w:r>
      <w:r w:rsidRPr="00192F17">
        <w:rPr>
          <w:lang w:eastAsia="nb-NO"/>
        </w:rPr>
        <w:t xml:space="preserve"> 2016, </w:t>
      </w:r>
      <w:proofErr w:type="spellStart"/>
      <w:r w:rsidRPr="00192F17">
        <w:rPr>
          <w:lang w:eastAsia="nb-NO"/>
        </w:rPr>
        <w:t>Hea</w:t>
      </w:r>
      <w:proofErr w:type="spellEnd"/>
      <w:r w:rsidRPr="00192F17">
        <w:rPr>
          <w:lang w:eastAsia="nb-NO"/>
        </w:rPr>
        <w:t xml:space="preserve"> </w:t>
      </w:r>
      <w:r w:rsidR="00041179">
        <w:rPr>
          <w:lang w:eastAsia="nb-NO"/>
        </w:rPr>
        <w:t>0</w:t>
      </w:r>
      <w:r w:rsidRPr="00192F17">
        <w:rPr>
          <w:lang w:eastAsia="nb-NO"/>
        </w:rPr>
        <w:t xml:space="preserve">2 og </w:t>
      </w:r>
      <w:proofErr w:type="spellStart"/>
      <w:r w:rsidRPr="00192F17">
        <w:rPr>
          <w:lang w:eastAsia="nb-NO"/>
        </w:rPr>
        <w:t>Hea</w:t>
      </w:r>
      <w:proofErr w:type="spellEnd"/>
      <w:r w:rsidR="00041179">
        <w:rPr>
          <w:lang w:eastAsia="nb-NO"/>
        </w:rPr>
        <w:t xml:space="preserve"> 0</w:t>
      </w:r>
      <w:r w:rsidRPr="00192F17">
        <w:rPr>
          <w:lang w:eastAsia="nb-NO"/>
        </w:rPr>
        <w:t>3.</w:t>
      </w:r>
    </w:p>
    <w:p w14:paraId="258F3A97" w14:textId="77777777" w:rsidR="00E34780" w:rsidRPr="00192F17" w:rsidRDefault="00E34780" w:rsidP="00E34780">
      <w:pPr>
        <w:rPr>
          <w:lang w:eastAsia="nb-NO"/>
        </w:rPr>
      </w:pPr>
    </w:p>
    <w:p w14:paraId="7421495B" w14:textId="77777777" w:rsidR="00E34780" w:rsidRPr="00192F17" w:rsidRDefault="00E34780" w:rsidP="00D053A1">
      <w:pPr>
        <w:pStyle w:val="Uthevetniv"/>
      </w:pPr>
      <w:r w:rsidRPr="00192F17">
        <w:t>Godt ambisjonsnivå</w:t>
      </w:r>
    </w:p>
    <w:p w14:paraId="6A4E4052" w14:textId="77777777" w:rsidR="00192F17" w:rsidRPr="00192F17" w:rsidRDefault="00192F17" w:rsidP="002D3051">
      <w:pPr>
        <w:pStyle w:val="Brdtekst"/>
        <w:rPr>
          <w:lang w:eastAsia="nb-NO"/>
        </w:rPr>
      </w:pPr>
      <w:r w:rsidRPr="00192F17">
        <w:rPr>
          <w:lang w:eastAsia="nb-NO"/>
        </w:rPr>
        <w:t>Alternativer for dokumentasjon:</w:t>
      </w:r>
    </w:p>
    <w:p w14:paraId="57067A08" w14:textId="77777777" w:rsidR="00192F17" w:rsidRPr="00192F17" w:rsidRDefault="00192F17" w:rsidP="002958D8">
      <w:pPr>
        <w:pStyle w:val="Liste2"/>
        <w:numPr>
          <w:ilvl w:val="0"/>
          <w:numId w:val="17"/>
        </w:numPr>
        <w:rPr>
          <w:lang w:eastAsia="nb-NO"/>
        </w:rPr>
      </w:pPr>
      <w:r w:rsidRPr="00192F17">
        <w:rPr>
          <w:lang w:eastAsia="nb-NO"/>
        </w:rPr>
        <w:t xml:space="preserve">Dokumentasjon med beregning, eller måling (eksisterende bygg). </w:t>
      </w:r>
    </w:p>
    <w:p w14:paraId="2E84627E" w14:textId="7B4C41E6" w:rsidR="00192F17" w:rsidRPr="00192F17" w:rsidRDefault="00192F17" w:rsidP="002958D8">
      <w:pPr>
        <w:pStyle w:val="Liste2"/>
        <w:numPr>
          <w:ilvl w:val="0"/>
          <w:numId w:val="17"/>
        </w:numPr>
        <w:rPr>
          <w:lang w:eastAsia="nb-NO"/>
        </w:rPr>
      </w:pPr>
      <w:r w:rsidRPr="00192F17">
        <w:rPr>
          <w:lang w:eastAsia="nb-NO"/>
        </w:rPr>
        <w:t xml:space="preserve">Dokument som viser samsvar med kriterier fra NS </w:t>
      </w:r>
      <w:r w:rsidR="00041179">
        <w:rPr>
          <w:lang w:eastAsia="nb-NO"/>
        </w:rPr>
        <w:t>16798-1:2019</w:t>
      </w:r>
      <w:r w:rsidRPr="00192F17">
        <w:rPr>
          <w:lang w:eastAsia="nb-NO"/>
        </w:rPr>
        <w:t>.</w:t>
      </w:r>
    </w:p>
    <w:p w14:paraId="20766933" w14:textId="09E1CFEA" w:rsidR="00BF1C9A" w:rsidRDefault="00BF1C9A" w:rsidP="00BF1C9A">
      <w:pPr>
        <w:pStyle w:val="Brdtekst"/>
        <w:rPr>
          <w:lang w:eastAsia="nb-NO"/>
        </w:rPr>
      </w:pPr>
      <w:r>
        <w:rPr>
          <w:lang w:eastAsia="nb-NO"/>
        </w:rPr>
        <w:t xml:space="preserve">Materialer og overflater skal tilfredsstille krav i </w:t>
      </w:r>
      <w:r w:rsidRPr="00ED6F84">
        <w:rPr>
          <w:lang w:eastAsia="nb-NO"/>
        </w:rPr>
        <w:t>BREEAM-</w:t>
      </w:r>
      <w:r w:rsidR="0091473F">
        <w:rPr>
          <w:lang w:eastAsia="nb-NO"/>
        </w:rPr>
        <w:t>NOR</w:t>
      </w:r>
      <w:r w:rsidRPr="00ED6F84">
        <w:rPr>
          <w:lang w:eastAsia="nb-NO"/>
        </w:rPr>
        <w:t xml:space="preserve"> 2016, </w:t>
      </w:r>
      <w:proofErr w:type="spellStart"/>
      <w:r w:rsidRPr="00ED6F84">
        <w:rPr>
          <w:lang w:eastAsia="nb-NO"/>
        </w:rPr>
        <w:t>Hea</w:t>
      </w:r>
      <w:proofErr w:type="spellEnd"/>
      <w:r w:rsidRPr="00ED6F84">
        <w:rPr>
          <w:lang w:eastAsia="nb-NO"/>
        </w:rPr>
        <w:t xml:space="preserve"> 02 Inneluftkvalitet kriterium 7</w:t>
      </w:r>
    </w:p>
    <w:p w14:paraId="58B61539" w14:textId="77777777" w:rsidR="00E34780" w:rsidRPr="00E34780" w:rsidRDefault="00E34780" w:rsidP="00D053A1">
      <w:pPr>
        <w:pStyle w:val="Uthevetniv"/>
      </w:pPr>
      <w:r w:rsidRPr="00E34780">
        <w:t>Minimumsnivå</w:t>
      </w:r>
    </w:p>
    <w:p w14:paraId="3855186C" w14:textId="36F20964" w:rsidR="00F962A6" w:rsidRDefault="00192F17" w:rsidP="002D3051">
      <w:pPr>
        <w:pStyle w:val="Brdtekst"/>
        <w:rPr>
          <w:lang w:eastAsia="nb-NO"/>
        </w:rPr>
      </w:pPr>
      <w:r w:rsidRPr="00192F17">
        <w:rPr>
          <w:lang w:eastAsia="nb-NO"/>
        </w:rPr>
        <w:t xml:space="preserve">Inneklimakvaliteten kan dokumenteres med beregninger som viser temperaturer ved spesifiserte driftsbetingelser for lokalene og standardiserte klimadata. Alternativt kan kvaliteten dokumenters med historisk logg fra SD-anlegg eller annet loggutstyr. </w:t>
      </w:r>
      <w:r w:rsidR="00FC2E08">
        <w:rPr>
          <w:lang w:eastAsia="nb-NO"/>
        </w:rPr>
        <w:t xml:space="preserve">Ny materialer skal generelt tilfredsstille krav til lavemisjonsmaterialer. </w:t>
      </w:r>
      <w:r w:rsidR="00BF1C9A">
        <w:rPr>
          <w:lang w:eastAsia="nb-NO"/>
        </w:rPr>
        <w:t>Nye m</w:t>
      </w:r>
      <w:r w:rsidR="00BF1C9A" w:rsidRPr="00BF1C9A">
        <w:rPr>
          <w:lang w:eastAsia="nb-NO"/>
        </w:rPr>
        <w:t>aterialer og overflater skal tilfredsstille krav i BREEAM-</w:t>
      </w:r>
      <w:r w:rsidR="0091473F">
        <w:rPr>
          <w:lang w:eastAsia="nb-NO"/>
        </w:rPr>
        <w:t>NOR</w:t>
      </w:r>
      <w:r w:rsidR="00BF1C9A" w:rsidRPr="00BF1C9A">
        <w:rPr>
          <w:lang w:eastAsia="nb-NO"/>
        </w:rPr>
        <w:t xml:space="preserve"> 2016, </w:t>
      </w:r>
      <w:proofErr w:type="spellStart"/>
      <w:r w:rsidR="00BF1C9A" w:rsidRPr="00BF1C9A">
        <w:rPr>
          <w:lang w:eastAsia="nb-NO"/>
        </w:rPr>
        <w:t>Hea</w:t>
      </w:r>
      <w:proofErr w:type="spellEnd"/>
      <w:r w:rsidR="00BF1C9A" w:rsidRPr="00BF1C9A">
        <w:rPr>
          <w:lang w:eastAsia="nb-NO"/>
        </w:rPr>
        <w:t xml:space="preserve"> 02 Inneluftkvalitet kriterium 7</w:t>
      </w:r>
      <w:r w:rsidR="00BF1C9A">
        <w:rPr>
          <w:lang w:eastAsia="nb-NO"/>
        </w:rPr>
        <w:t>. Eksisterende materialer so</w:t>
      </w:r>
      <w:r w:rsidR="00FC2E08">
        <w:rPr>
          <w:lang w:eastAsia="nb-NO"/>
        </w:rPr>
        <w:t>m</w:t>
      </w:r>
      <w:r w:rsidR="00BF1C9A">
        <w:rPr>
          <w:lang w:eastAsia="nb-NO"/>
        </w:rPr>
        <w:t xml:space="preserve"> lavemisjonsmaterialer som er </w:t>
      </w:r>
      <w:proofErr w:type="spellStart"/>
      <w:r w:rsidR="00BF1C9A">
        <w:rPr>
          <w:lang w:eastAsia="nb-NO"/>
        </w:rPr>
        <w:t>avgasset</w:t>
      </w:r>
      <w:proofErr w:type="spellEnd"/>
      <w:r w:rsidR="00BF1C9A">
        <w:rPr>
          <w:lang w:eastAsia="nb-NO"/>
        </w:rPr>
        <w:t>.</w:t>
      </w:r>
    </w:p>
    <w:p w14:paraId="579CEA69" w14:textId="0C6C8BC5" w:rsidR="00192F17" w:rsidRDefault="00192F17" w:rsidP="002D3051">
      <w:pPr>
        <w:pStyle w:val="Brdtekst"/>
        <w:rPr>
          <w:lang w:eastAsia="nb-NO"/>
        </w:rPr>
      </w:pPr>
      <w:r w:rsidRPr="00192F17">
        <w:rPr>
          <w:lang w:eastAsia="nb-NO"/>
        </w:rPr>
        <w:t>Om det kreves medvirkning fra leietaker/bruker (for eksempel manuell bruk av solavskjerming eller lufting med åpningsvindu) for å nå et tilfredsstillende inneklima, skal det foreligge en brukerveileder som instruerer brukeren i optimal bruk og drift.</w:t>
      </w:r>
    </w:p>
    <w:p w14:paraId="60A94882" w14:textId="384FF0CB" w:rsidR="000747A9" w:rsidRPr="000747A9" w:rsidRDefault="000747A9" w:rsidP="000747A9">
      <w:pPr>
        <w:pStyle w:val="Overskrift3"/>
        <w:rPr>
          <w:lang w:eastAsia="nb-NO"/>
        </w:rPr>
      </w:pPr>
      <w:r w:rsidRPr="000747A9">
        <w:rPr>
          <w:lang w:eastAsia="nb-NO"/>
        </w:rPr>
        <w:t xml:space="preserve">Hvilken kvalitet </w:t>
      </w:r>
      <w:r w:rsidR="00506BDF">
        <w:rPr>
          <w:lang w:eastAsia="nb-NO"/>
        </w:rPr>
        <w:t>bidrar</w:t>
      </w:r>
      <w:r w:rsidRPr="000747A9">
        <w:rPr>
          <w:lang w:eastAsia="nb-NO"/>
        </w:rPr>
        <w:t xml:space="preserve"> kravet til</w:t>
      </w:r>
    </w:p>
    <w:p w14:paraId="594F9F88" w14:textId="135AD8F1"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 xml:space="preserve">Kravet vil bidra til å </w:t>
      </w:r>
      <w:r w:rsidR="007774A4">
        <w:rPr>
          <w:rFonts w:asciiTheme="minorHAnsi" w:eastAsiaTheme="minorEastAsia" w:hAnsiTheme="minorHAnsi" w:cstheme="minorHAnsi"/>
          <w:color w:val="000000" w:themeColor="text1"/>
          <w:kern w:val="24"/>
          <w:lang w:eastAsia="nb-NO"/>
        </w:rPr>
        <w:t xml:space="preserve">oppnå kvalitetsprinsipp 3: Gode bygg og områder gir god luftkvalitet og lav støybelastning. </w:t>
      </w:r>
    </w:p>
    <w:p w14:paraId="6FC891ED" w14:textId="77777777" w:rsidR="000747A9" w:rsidRPr="000747A9" w:rsidRDefault="000747A9" w:rsidP="000747A9">
      <w:pPr>
        <w:pStyle w:val="Overskrift3"/>
        <w:rPr>
          <w:lang w:eastAsia="nb-NO"/>
        </w:rPr>
      </w:pPr>
      <w:r w:rsidRPr="000747A9">
        <w:rPr>
          <w:lang w:eastAsia="nb-NO"/>
        </w:rPr>
        <w:t>Hvilket nivå anbefales</w:t>
      </w:r>
    </w:p>
    <w:p w14:paraId="217DDCB3" w14:textId="3417F362" w:rsidR="000C4F8B" w:rsidRDefault="000747A9" w:rsidP="00FC2E08">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For</w:t>
      </w:r>
      <w:r w:rsidR="007774A4">
        <w:rPr>
          <w:rFonts w:asciiTheme="minorHAnsi" w:eastAsiaTheme="minorEastAsia" w:hAnsiTheme="minorHAnsi" w:cstheme="minorHAnsi"/>
          <w:color w:val="000000" w:themeColor="text1"/>
          <w:kern w:val="24"/>
          <w:lang w:eastAsia="nb-NO"/>
        </w:rPr>
        <w:t xml:space="preserve"> </w:t>
      </w:r>
      <w:r w:rsidRPr="000747A9">
        <w:rPr>
          <w:rFonts w:asciiTheme="minorHAnsi" w:eastAsiaTheme="minorEastAsia" w:hAnsiTheme="minorHAnsi" w:cstheme="minorHAnsi"/>
          <w:color w:val="000000" w:themeColor="text1"/>
          <w:kern w:val="24"/>
          <w:lang w:eastAsia="nb-NO"/>
        </w:rPr>
        <w:t>nye og totalrehabiliterte lokaler anbefales ambisjons nivå godt eller høy</w:t>
      </w:r>
      <w:r w:rsidR="00FC2E08">
        <w:rPr>
          <w:rFonts w:asciiTheme="minorHAnsi" w:eastAsiaTheme="minorEastAsia" w:hAnsiTheme="minorHAnsi" w:cstheme="minorHAnsi"/>
          <w:color w:val="000000" w:themeColor="text1"/>
          <w:kern w:val="24"/>
          <w:lang w:eastAsia="nb-NO"/>
        </w:rPr>
        <w:t>t</w:t>
      </w:r>
      <w:r w:rsidRPr="000747A9">
        <w:rPr>
          <w:rFonts w:asciiTheme="minorHAnsi" w:eastAsiaTheme="minorEastAsia" w:hAnsiTheme="minorHAnsi" w:cstheme="minorHAnsi"/>
          <w:color w:val="000000" w:themeColor="text1"/>
          <w:kern w:val="24"/>
          <w:lang w:eastAsia="nb-NO"/>
        </w:rPr>
        <w:t>.</w:t>
      </w:r>
      <w:r w:rsidR="00FC2E08" w:rsidRPr="00FC2E08">
        <w:t xml:space="preserve"> </w:t>
      </w:r>
      <w:r w:rsidR="00FC2E08" w:rsidRPr="00FC2E08">
        <w:rPr>
          <w:rFonts w:asciiTheme="minorHAnsi" w:eastAsiaTheme="minorEastAsia" w:hAnsiTheme="minorHAnsi" w:cstheme="minorHAnsi"/>
          <w:color w:val="000000" w:themeColor="text1"/>
          <w:kern w:val="24"/>
          <w:lang w:eastAsia="nb-NO"/>
        </w:rPr>
        <w:t>God temperaturregulering og luftkvalitet gir godt inneklima</w:t>
      </w:r>
      <w:r w:rsidR="00FC2E08">
        <w:rPr>
          <w:rFonts w:asciiTheme="minorHAnsi" w:eastAsiaTheme="minorEastAsia" w:hAnsiTheme="minorHAnsi" w:cstheme="minorHAnsi"/>
          <w:color w:val="000000" w:themeColor="text1"/>
          <w:kern w:val="24"/>
          <w:lang w:eastAsia="nb-NO"/>
        </w:rPr>
        <w:t>, og forskning viser at dette kan bidra til øk</w:t>
      </w:r>
      <w:r w:rsidR="00531FE0">
        <w:rPr>
          <w:rFonts w:asciiTheme="minorHAnsi" w:eastAsiaTheme="minorEastAsia" w:hAnsiTheme="minorHAnsi" w:cstheme="minorHAnsi"/>
          <w:color w:val="000000" w:themeColor="text1"/>
          <w:kern w:val="24"/>
          <w:lang w:eastAsia="nb-NO"/>
        </w:rPr>
        <w:t>t</w:t>
      </w:r>
      <w:r w:rsidR="00FC2E08">
        <w:rPr>
          <w:rFonts w:asciiTheme="minorHAnsi" w:eastAsiaTheme="minorEastAsia" w:hAnsiTheme="minorHAnsi" w:cstheme="minorHAnsi"/>
          <w:color w:val="000000" w:themeColor="text1"/>
          <w:kern w:val="24"/>
          <w:lang w:eastAsia="nb-NO"/>
        </w:rPr>
        <w:t xml:space="preserve"> arbeidseffektivitet. Derfor bør </w:t>
      </w:r>
      <w:r w:rsidR="00531FE0">
        <w:rPr>
          <w:rFonts w:asciiTheme="minorHAnsi" w:eastAsiaTheme="minorEastAsia" w:hAnsiTheme="minorHAnsi" w:cstheme="minorHAnsi"/>
          <w:color w:val="000000" w:themeColor="text1"/>
          <w:kern w:val="24"/>
          <w:lang w:eastAsia="nb-NO"/>
        </w:rPr>
        <w:t>man</w:t>
      </w:r>
      <w:r w:rsidR="00FC2E08">
        <w:rPr>
          <w:rFonts w:asciiTheme="minorHAnsi" w:eastAsiaTheme="minorEastAsia" w:hAnsiTheme="minorHAnsi" w:cstheme="minorHAnsi"/>
          <w:color w:val="000000" w:themeColor="text1"/>
          <w:kern w:val="24"/>
          <w:lang w:eastAsia="nb-NO"/>
        </w:rPr>
        <w:t xml:space="preserve"> stille så høye krav som mulig. Men det er også viktig å huske at vurderingen av in</w:t>
      </w:r>
      <w:r w:rsidR="00531FE0">
        <w:rPr>
          <w:rFonts w:asciiTheme="minorHAnsi" w:eastAsiaTheme="minorEastAsia" w:hAnsiTheme="minorHAnsi" w:cstheme="minorHAnsi"/>
          <w:color w:val="000000" w:themeColor="text1"/>
          <w:kern w:val="24"/>
          <w:lang w:eastAsia="nb-NO"/>
        </w:rPr>
        <w:t>n</w:t>
      </w:r>
      <w:r w:rsidR="00FC2E08">
        <w:rPr>
          <w:rFonts w:asciiTheme="minorHAnsi" w:eastAsiaTheme="minorEastAsia" w:hAnsiTheme="minorHAnsi" w:cstheme="minorHAnsi"/>
          <w:color w:val="000000" w:themeColor="text1"/>
          <w:kern w:val="24"/>
          <w:lang w:eastAsia="nb-NO"/>
        </w:rPr>
        <w:t xml:space="preserve">eklima er meget sammensatt, dette beskrives </w:t>
      </w:r>
      <w:r w:rsidR="00531FE0">
        <w:rPr>
          <w:rFonts w:asciiTheme="minorHAnsi" w:eastAsiaTheme="minorEastAsia" w:hAnsiTheme="minorHAnsi" w:cstheme="minorHAnsi"/>
          <w:color w:val="000000" w:themeColor="text1"/>
          <w:kern w:val="24"/>
          <w:lang w:eastAsia="nb-NO"/>
        </w:rPr>
        <w:t>nær</w:t>
      </w:r>
      <w:r w:rsidR="00FC2E08">
        <w:rPr>
          <w:rFonts w:asciiTheme="minorHAnsi" w:eastAsiaTheme="minorEastAsia" w:hAnsiTheme="minorHAnsi" w:cstheme="minorHAnsi"/>
          <w:color w:val="000000" w:themeColor="text1"/>
          <w:kern w:val="24"/>
          <w:lang w:eastAsia="nb-NO"/>
        </w:rPr>
        <w:t xml:space="preserve">mere i </w:t>
      </w:r>
      <w:r w:rsidR="00723A94">
        <w:rPr>
          <w:rFonts w:asciiTheme="minorHAnsi" w:eastAsiaTheme="minorEastAsia" w:hAnsiTheme="minorHAnsi" w:cstheme="minorHAnsi"/>
          <w:color w:val="000000" w:themeColor="text1"/>
          <w:kern w:val="24"/>
          <w:lang w:eastAsia="nb-NO"/>
        </w:rPr>
        <w:t>veiledningstekst</w:t>
      </w:r>
      <w:r w:rsidR="00973E38">
        <w:rPr>
          <w:rFonts w:asciiTheme="minorHAnsi" w:eastAsiaTheme="minorEastAsia" w:hAnsiTheme="minorHAnsi" w:cstheme="minorHAnsi"/>
          <w:color w:val="000000" w:themeColor="text1"/>
          <w:kern w:val="24"/>
          <w:lang w:eastAsia="nb-NO"/>
        </w:rPr>
        <w:t>en</w:t>
      </w:r>
      <w:r w:rsidR="00FC2E08">
        <w:rPr>
          <w:rFonts w:asciiTheme="minorHAnsi" w:eastAsiaTheme="minorEastAsia" w:hAnsiTheme="minorHAnsi" w:cstheme="minorHAnsi"/>
          <w:color w:val="000000" w:themeColor="text1"/>
          <w:kern w:val="24"/>
          <w:lang w:eastAsia="nb-NO"/>
        </w:rPr>
        <w:t xml:space="preserve"> under.</w:t>
      </w:r>
    </w:p>
    <w:p w14:paraId="312E3E51" w14:textId="34CB2F33"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For tilpassede kontorlokaler anbefales ambisjonsnivå minimum eller godt.</w:t>
      </w:r>
      <w:r w:rsidR="000C4F8B">
        <w:rPr>
          <w:rFonts w:asciiTheme="minorHAnsi" w:eastAsiaTheme="minorEastAsia" w:hAnsiTheme="minorHAnsi" w:cstheme="minorHAnsi"/>
          <w:color w:val="000000" w:themeColor="text1"/>
          <w:kern w:val="24"/>
          <w:lang w:eastAsia="nb-NO"/>
        </w:rPr>
        <w:t xml:space="preserve"> </w:t>
      </w:r>
      <w:r w:rsidR="00FC2E08">
        <w:rPr>
          <w:rFonts w:asciiTheme="minorHAnsi" w:eastAsiaTheme="minorEastAsia" w:hAnsiTheme="minorHAnsi" w:cstheme="minorHAnsi"/>
          <w:color w:val="000000" w:themeColor="text1"/>
          <w:kern w:val="24"/>
          <w:lang w:eastAsia="nb-NO"/>
        </w:rPr>
        <w:t>Samme begrunnelse som ovenfor.</w:t>
      </w:r>
    </w:p>
    <w:p w14:paraId="295535D4" w14:textId="77777777" w:rsidR="000747A9" w:rsidRPr="000747A9" w:rsidRDefault="000747A9" w:rsidP="000747A9">
      <w:pPr>
        <w:pStyle w:val="Overskrift3"/>
        <w:rPr>
          <w:lang w:eastAsia="nb-NO"/>
        </w:rPr>
      </w:pPr>
      <w:r w:rsidRPr="000747A9">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747A9" w:rsidRPr="000747A9" w14:paraId="3C57BCCB" w14:textId="77777777" w:rsidTr="000C748F">
        <w:tc>
          <w:tcPr>
            <w:tcW w:w="1413" w:type="dxa"/>
          </w:tcPr>
          <w:p w14:paraId="44FED152"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Ambisjonsnivå</w:t>
            </w:r>
          </w:p>
        </w:tc>
        <w:tc>
          <w:tcPr>
            <w:tcW w:w="1984" w:type="dxa"/>
          </w:tcPr>
          <w:p w14:paraId="7EB0FF51"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Minimum</w:t>
            </w:r>
          </w:p>
        </w:tc>
        <w:tc>
          <w:tcPr>
            <w:tcW w:w="1985" w:type="dxa"/>
          </w:tcPr>
          <w:p w14:paraId="673FC008"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Godt</w:t>
            </w:r>
          </w:p>
        </w:tc>
        <w:tc>
          <w:tcPr>
            <w:tcW w:w="1984" w:type="dxa"/>
          </w:tcPr>
          <w:p w14:paraId="13B6EB9E" w14:textId="529C46AF"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6B79D7C6"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Forbilde</w:t>
            </w:r>
          </w:p>
        </w:tc>
      </w:tr>
      <w:tr w:rsidR="000747A9" w:rsidRPr="000747A9" w14:paraId="5E1787E6" w14:textId="77777777" w:rsidTr="000C748F">
        <w:tc>
          <w:tcPr>
            <w:tcW w:w="1413" w:type="dxa"/>
          </w:tcPr>
          <w:p w14:paraId="0CF286F3"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Kostnad</w:t>
            </w:r>
          </w:p>
        </w:tc>
        <w:tc>
          <w:tcPr>
            <w:tcW w:w="1984" w:type="dxa"/>
          </w:tcPr>
          <w:p w14:paraId="4F2FCB87" w14:textId="71DE9329"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Ingen merkostnad</w:t>
            </w:r>
          </w:p>
        </w:tc>
        <w:tc>
          <w:tcPr>
            <w:tcW w:w="1985" w:type="dxa"/>
          </w:tcPr>
          <w:p w14:paraId="779FDD2C" w14:textId="02C091B8"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Ingen merkostnad</w:t>
            </w:r>
          </w:p>
        </w:tc>
        <w:tc>
          <w:tcPr>
            <w:tcW w:w="1984" w:type="dxa"/>
          </w:tcPr>
          <w:p w14:paraId="4AF4C6BD" w14:textId="30A30335" w:rsidR="000747A9" w:rsidRPr="000747A9" w:rsidRDefault="00506BDF"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00334036">
              <w:rPr>
                <w:rFonts w:asciiTheme="minorHAnsi" w:eastAsiaTheme="minorEastAsia" w:hAnsiTheme="minorHAnsi" w:cstheme="minorHAnsi"/>
                <w:color w:val="000000" w:themeColor="text1"/>
                <w:kern w:val="24"/>
                <w:lang w:eastAsia="nb-NO"/>
              </w:rPr>
              <w:t xml:space="preserve"> </w:t>
            </w:r>
            <w:r w:rsidR="000747A9" w:rsidRPr="000747A9">
              <w:rPr>
                <w:rFonts w:asciiTheme="minorHAnsi" w:eastAsiaTheme="minorEastAsia" w:hAnsiTheme="minorHAnsi" w:cstheme="minorHAnsi"/>
                <w:color w:val="000000" w:themeColor="text1"/>
                <w:kern w:val="24"/>
                <w:lang w:eastAsia="nb-NO"/>
              </w:rPr>
              <w:t>merkostnad</w:t>
            </w:r>
          </w:p>
        </w:tc>
        <w:tc>
          <w:tcPr>
            <w:tcW w:w="2127" w:type="dxa"/>
          </w:tcPr>
          <w:p w14:paraId="2B790DEA" w14:textId="78BEC70B"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Vesentlig merkostnad</w:t>
            </w:r>
          </w:p>
        </w:tc>
      </w:tr>
    </w:tbl>
    <w:p w14:paraId="4BF8FA53" w14:textId="77777777" w:rsidR="00D50E97" w:rsidRPr="00D50E97" w:rsidRDefault="00D50E97" w:rsidP="00E34780">
      <w:pPr>
        <w:pStyle w:val="Overskrift3"/>
        <w:rPr>
          <w:lang w:eastAsia="nb-NO"/>
        </w:rPr>
      </w:pPr>
      <w:bookmarkStart w:id="21" w:name="_Toc42334897"/>
      <w:r w:rsidRPr="00D50E97">
        <w:rPr>
          <w:lang w:eastAsia="nb-NO"/>
        </w:rPr>
        <w:t>Veiledning</w:t>
      </w:r>
      <w:bookmarkEnd w:id="21"/>
    </w:p>
    <w:p w14:paraId="29A829B4" w14:textId="488C520A" w:rsidR="00D50E97" w:rsidRPr="00D50E97" w:rsidRDefault="00D50E97" w:rsidP="002D3051">
      <w:pPr>
        <w:pStyle w:val="Brdtekst"/>
        <w:rPr>
          <w:lang w:eastAsia="nb-NO"/>
        </w:rPr>
      </w:pPr>
      <w:r w:rsidRPr="00D50E97">
        <w:rPr>
          <w:lang w:eastAsia="nb-NO"/>
        </w:rPr>
        <w:t xml:space="preserve">Krav til inneklima og helse er i hovedsak regulert av gjeldende teknisk forskrift, med henvisning til: Norsk inneklimastandard NS-EN </w:t>
      </w:r>
      <w:r w:rsidR="00041179">
        <w:rPr>
          <w:lang w:eastAsia="nb-NO"/>
        </w:rPr>
        <w:t>16798-1:2019</w:t>
      </w:r>
      <w:r w:rsidRPr="00D50E97">
        <w:rPr>
          <w:lang w:eastAsia="nb-NO"/>
        </w:rPr>
        <w:t>, supplert med krav i NS-EN ISO 7730</w:t>
      </w:r>
      <w:r w:rsidR="00041179">
        <w:rPr>
          <w:lang w:eastAsia="nb-NO"/>
        </w:rPr>
        <w:t>:2005</w:t>
      </w:r>
      <w:r w:rsidRPr="00D50E97">
        <w:rPr>
          <w:lang w:eastAsia="nb-NO"/>
        </w:rPr>
        <w:t xml:space="preserve"> (krav til lokalt termisk ubehag, </w:t>
      </w:r>
      <w:proofErr w:type="spellStart"/>
      <w:r w:rsidRPr="00D50E97">
        <w:rPr>
          <w:lang w:eastAsia="nb-NO"/>
        </w:rPr>
        <w:t>kaldras</w:t>
      </w:r>
      <w:proofErr w:type="spellEnd"/>
      <w:r w:rsidRPr="00D50E97">
        <w:rPr>
          <w:lang w:eastAsia="nb-NO"/>
        </w:rPr>
        <w:t>, temperaturgradient m.m.).</w:t>
      </w:r>
    </w:p>
    <w:p w14:paraId="3354B948" w14:textId="4DE86321" w:rsidR="00D50E97" w:rsidRPr="00D50E97" w:rsidRDefault="00D50E97" w:rsidP="002D3051">
      <w:pPr>
        <w:pStyle w:val="Brdtekst"/>
        <w:rPr>
          <w:lang w:eastAsia="nb-NO"/>
        </w:rPr>
      </w:pPr>
      <w:r w:rsidRPr="00D50E97">
        <w:rPr>
          <w:lang w:eastAsia="nb-NO"/>
        </w:rPr>
        <w:t xml:space="preserve">Norsk inneklimastandard NS-EN </w:t>
      </w:r>
      <w:r w:rsidR="00041179">
        <w:rPr>
          <w:lang w:eastAsia="nb-NO"/>
        </w:rPr>
        <w:t>16798-1:2019</w:t>
      </w:r>
      <w:r w:rsidRPr="00D50E97">
        <w:rPr>
          <w:lang w:eastAsia="nb-NO"/>
        </w:rPr>
        <w:t xml:space="preserve">, definerer 4 ulike inneklimakvaliteter, og det anbefales at disse benyttes som grunnlag for kvalitetskrav i kravspesifikasjoner mellom leietaker og utleier/ gårdeier. </w:t>
      </w:r>
    </w:p>
    <w:p w14:paraId="5454BF4B" w14:textId="18954533" w:rsidR="00D50E97" w:rsidRPr="00D50E97" w:rsidRDefault="00D50E97" w:rsidP="002D3051">
      <w:pPr>
        <w:pStyle w:val="Brdtekst"/>
        <w:rPr>
          <w:lang w:eastAsia="nb-NO"/>
        </w:rPr>
      </w:pPr>
      <w:r w:rsidRPr="00D50E97">
        <w:rPr>
          <w:lang w:eastAsia="nb-NO"/>
        </w:rPr>
        <w:t>Det er mulig å velge ulike klimaklasser for forskjellige deler av bygningen</w:t>
      </w:r>
      <w:r w:rsidR="00232585">
        <w:rPr>
          <w:lang w:eastAsia="nb-NO"/>
        </w:rPr>
        <w:t>:</w:t>
      </w:r>
    </w:p>
    <w:p w14:paraId="523B8CAB" w14:textId="77777777" w:rsidR="00D50E97" w:rsidRPr="00D50E97" w:rsidRDefault="00D50E97" w:rsidP="00D053A1">
      <w:pPr>
        <w:pStyle w:val="Uthevetniv"/>
      </w:pPr>
      <w:r w:rsidRPr="00D50E97">
        <w:t>Kategori 1</w:t>
      </w:r>
    </w:p>
    <w:p w14:paraId="51904F97" w14:textId="77777777" w:rsidR="00D50E97" w:rsidRPr="00D50E97" w:rsidRDefault="00D50E97" w:rsidP="002D3051">
      <w:pPr>
        <w:pStyle w:val="Brdtekst"/>
        <w:rPr>
          <w:lang w:eastAsia="nb-NO"/>
        </w:rPr>
      </w:pPr>
      <w:r w:rsidRPr="00D50E97">
        <w:rPr>
          <w:lang w:eastAsia="nb-NO"/>
        </w:rPr>
        <w:t xml:space="preserve">Der en leietaker krever inneklima i kategori 1, må det gjøres en vurdering av om bygget klarer å tilfredsstille dette kravet. Generelt er dette nivået krevende og kravet er over hva som normalt kreves i leiearealer. </w:t>
      </w:r>
    </w:p>
    <w:p w14:paraId="284A3B09" w14:textId="77777777" w:rsidR="00D50E97" w:rsidRPr="00D50E97" w:rsidRDefault="00D50E97" w:rsidP="00D053A1">
      <w:pPr>
        <w:pStyle w:val="Uthevetniv"/>
      </w:pPr>
      <w:r w:rsidRPr="00D50E97">
        <w:t>Kategori 2</w:t>
      </w:r>
    </w:p>
    <w:p w14:paraId="42C78051" w14:textId="77777777" w:rsidR="00D50E97" w:rsidRPr="00D50E97" w:rsidRDefault="00D50E97" w:rsidP="002D3051">
      <w:pPr>
        <w:pStyle w:val="Brdtekst"/>
        <w:rPr>
          <w:lang w:eastAsia="nb-NO"/>
        </w:rPr>
      </w:pPr>
      <w:r w:rsidRPr="00D50E97">
        <w:rPr>
          <w:lang w:eastAsia="nb-NO"/>
        </w:rPr>
        <w:t>Kategori 2 kan vanligvis tilfredsstilles i de fleste bygg med vanlig ventilasjon med/uten kjøling, gode vindu med U-verdi på maksimalt 1,6 W/m</w:t>
      </w:r>
      <w:r w:rsidRPr="00D50E97">
        <w:rPr>
          <w:vertAlign w:val="superscript"/>
          <w:lang w:eastAsia="nb-NO"/>
        </w:rPr>
        <w:t>2</w:t>
      </w:r>
      <w:r w:rsidRPr="00D50E97">
        <w:rPr>
          <w:lang w:eastAsia="nb-NO"/>
        </w:rPr>
        <w:t>, med mulighet for solavskjerming, manuell eller automatisk, og med moderate interne belastninger, se senere avsnitt. Forenklede tekniske systemer vil normalt også kunne tilfredsstille kravene i denne kategorien.</w:t>
      </w:r>
    </w:p>
    <w:p w14:paraId="7A92782B" w14:textId="77777777" w:rsidR="00D50E97" w:rsidRPr="00D50E97" w:rsidRDefault="00D50E97" w:rsidP="00D053A1">
      <w:pPr>
        <w:pStyle w:val="Uthevetniv"/>
      </w:pPr>
      <w:r w:rsidRPr="00D50E97">
        <w:t>Kategori 3</w:t>
      </w:r>
    </w:p>
    <w:p w14:paraId="6018F42B" w14:textId="333BBEE3" w:rsidR="00D50E97" w:rsidRPr="00D50E97" w:rsidRDefault="00D50E97" w:rsidP="002D3051">
      <w:pPr>
        <w:pStyle w:val="Brdtekst"/>
        <w:rPr>
          <w:lang w:eastAsia="nb-NO"/>
        </w:rPr>
      </w:pPr>
      <w:r w:rsidRPr="00D50E97">
        <w:rPr>
          <w:lang w:eastAsia="nb-NO"/>
        </w:rPr>
        <w:t xml:space="preserve">Kategori 3 kan brukes for eksisterende bygg der bygget generelt ikke er i tilfredsstillende stand (tilfredsstiller gjeldende TEK-krav). Det kan være utilstrekkelig ventilasjon eller manglende mulighet for brukerstyringer. </w:t>
      </w:r>
    </w:p>
    <w:p w14:paraId="1C91072D" w14:textId="77777777" w:rsidR="008337F9" w:rsidRDefault="008337F9" w:rsidP="00D053A1">
      <w:pPr>
        <w:pStyle w:val="Uthevetniv"/>
      </w:pPr>
    </w:p>
    <w:p w14:paraId="385BFADA" w14:textId="37B10170" w:rsidR="00D50E97" w:rsidRPr="00D50E97" w:rsidRDefault="00D50E97" w:rsidP="00D053A1">
      <w:pPr>
        <w:pStyle w:val="Uthevetniv"/>
      </w:pPr>
      <w:r w:rsidRPr="00D50E97">
        <w:t>Kategori 4</w:t>
      </w:r>
    </w:p>
    <w:p w14:paraId="3BB33FE2" w14:textId="77777777" w:rsidR="00D50E97" w:rsidRPr="00D50E97" w:rsidRDefault="00D50E97" w:rsidP="002D3051">
      <w:pPr>
        <w:pStyle w:val="Brdtekst"/>
        <w:rPr>
          <w:lang w:eastAsia="nb-NO"/>
        </w:rPr>
      </w:pPr>
      <w:r w:rsidRPr="00D50E97">
        <w:rPr>
          <w:lang w:eastAsia="nb-NO"/>
        </w:rPr>
        <w:t>Kategori 4 bør kun aksepteres i kortvarige perioder, og det må foreligge brukerveiledninger og instrukser for kompenserende tiltak i disse periodene.</w:t>
      </w:r>
    </w:p>
    <w:p w14:paraId="66A68DE7" w14:textId="77777777" w:rsidR="00D50E97" w:rsidRPr="00D50E97" w:rsidRDefault="00D50E97" w:rsidP="002D3051">
      <w:pPr>
        <w:pStyle w:val="Brdtekst"/>
        <w:rPr>
          <w:lang w:eastAsia="nb-NO"/>
        </w:rPr>
      </w:pPr>
      <w:r w:rsidRPr="00D50E97">
        <w:rPr>
          <w:lang w:eastAsia="nb-NO"/>
        </w:rPr>
        <w:t>Kategori 3 og 4 oppfyller ikke Veiledning til teknisk forskrift, og det anbefales derfor som hovedregel ikke at de benyttes som krav for større rehabiliteringer og nye bygg, der det er mulig å velge en løsning som tilfredsstiller kategori 2.</w:t>
      </w:r>
    </w:p>
    <w:p w14:paraId="1E9EB7BA" w14:textId="26369AE0" w:rsidR="00D50E97" w:rsidRPr="00D50E97" w:rsidRDefault="00D50E97" w:rsidP="002D3051">
      <w:pPr>
        <w:pStyle w:val="Brdtekst"/>
        <w:rPr>
          <w:lang w:eastAsia="nb-NO"/>
        </w:rPr>
      </w:pPr>
      <w:r w:rsidRPr="00D50E97">
        <w:rPr>
          <w:lang w:eastAsia="nb-NO"/>
        </w:rPr>
        <w:t xml:space="preserve">Brukerens vurdering av inneklima er en subjektiv vurdering. Det vil avhenge av mange faktorer. Mulighet for brukermedvirkning og styring, åpning av vinduer, tilpasning av avskjermning m.m., kan i noen grad kompensere for mindre kapasitet på tekniske systemer. Dette er innarbeidet i krav til romtemperaturer i NS </w:t>
      </w:r>
      <w:r w:rsidR="00041179">
        <w:rPr>
          <w:lang w:eastAsia="nb-NO"/>
        </w:rPr>
        <w:t>16798-1:2019</w:t>
      </w:r>
      <w:r w:rsidR="00041179" w:rsidRPr="00D50E97">
        <w:rPr>
          <w:lang w:eastAsia="nb-NO"/>
        </w:rPr>
        <w:t xml:space="preserve"> </w:t>
      </w:r>
      <w:r w:rsidRPr="00D50E97">
        <w:rPr>
          <w:lang w:eastAsia="nb-NO"/>
        </w:rPr>
        <w:t>(Norsk Inneklimastandard).</w:t>
      </w:r>
    </w:p>
    <w:p w14:paraId="49FB281F" w14:textId="2EF08EC8" w:rsidR="00D50E97" w:rsidRDefault="00D50E97" w:rsidP="002D3051">
      <w:pPr>
        <w:pStyle w:val="Brdtekst"/>
        <w:rPr>
          <w:lang w:eastAsia="nb-NO"/>
        </w:rPr>
      </w:pPr>
      <w:r w:rsidRPr="00D50E97">
        <w:rPr>
          <w:lang w:eastAsia="nb-NO"/>
        </w:rPr>
        <w:t>Norsk Inneklimastandard krever at inneklimaet dokumenteres ved beregninger, alternativt ved måling eller spørreundersøkelser.</w:t>
      </w:r>
    </w:p>
    <w:p w14:paraId="433F0707" w14:textId="77777777" w:rsidR="00D50E97" w:rsidRPr="00D50E97" w:rsidRDefault="00D50E97" w:rsidP="00232585">
      <w:pPr>
        <w:pStyle w:val="Overskrift3"/>
      </w:pPr>
      <w:bookmarkStart w:id="22" w:name="_Toc42334898"/>
      <w:r w:rsidRPr="00D50E97">
        <w:t>Luftkvalitet</w:t>
      </w:r>
      <w:bookmarkEnd w:id="22"/>
    </w:p>
    <w:p w14:paraId="63FD623F" w14:textId="77777777" w:rsidR="00D50E97" w:rsidRPr="00D50E97" w:rsidRDefault="00D50E97" w:rsidP="002D3051">
      <w:pPr>
        <w:pStyle w:val="Brdtekst"/>
        <w:rPr>
          <w:lang w:eastAsia="nb-NO"/>
        </w:rPr>
      </w:pPr>
      <w:r w:rsidRPr="00D50E97">
        <w:rPr>
          <w:lang w:eastAsia="nb-NO"/>
        </w:rPr>
        <w:t>Dimensjonerende luftmengder i bygget dimensjoneres utfra krav til ventilering av forurensninger fra personer, materialer, inventar mm, og slik at inneluften oppfattes som frisk og behagelig.</w:t>
      </w:r>
    </w:p>
    <w:p w14:paraId="0AAEE867" w14:textId="77777777" w:rsidR="00D50E97" w:rsidRPr="00D50E97" w:rsidRDefault="00D50E97" w:rsidP="002D3051">
      <w:pPr>
        <w:pStyle w:val="Brdtekst"/>
        <w:rPr>
          <w:lang w:eastAsia="nb-NO"/>
        </w:rPr>
      </w:pPr>
      <w:r w:rsidRPr="00D50E97">
        <w:rPr>
          <w:lang w:eastAsia="nb-NO"/>
        </w:rPr>
        <w:t xml:space="preserve">Luftkvalitet oppleves ikke likt av alle personer. Noen personer opplever tidligere enn andre at luftkvaliteten ikke er tilfredsstillende, og i praksis er det ikke mulig å gjøre alle tilfredse. Teoretisk forventes det at 15 % er misfornøyd med luftkvaliteten (i beste innklimaklasse 1), bedømt av et førstegangsinntrykk umiddelbart etter at en person går inn i et lokale. </w:t>
      </w:r>
    </w:p>
    <w:p w14:paraId="73165EE7" w14:textId="77777777" w:rsidR="00D50E97" w:rsidRPr="00D50E97" w:rsidRDefault="00D50E97" w:rsidP="002D3051">
      <w:pPr>
        <w:pStyle w:val="Brdtekst"/>
        <w:rPr>
          <w:lang w:eastAsia="nb-NO"/>
        </w:rPr>
      </w:pPr>
      <w:r w:rsidRPr="00D50E97">
        <w:rPr>
          <w:lang w:eastAsia="nb-NO"/>
        </w:rPr>
        <w:t xml:space="preserve">Inneklimakategori 2, betyr at maksimalt 20 % er misfornøyd med luftkvaliteten, bedømt av et førstegangsinntrykk umiddelbart etter at en person går inn i et lokale. </w:t>
      </w:r>
    </w:p>
    <w:p w14:paraId="3C43B98E" w14:textId="77777777" w:rsidR="00D50E97" w:rsidRPr="00D50E97" w:rsidRDefault="00D50E97" w:rsidP="002D3051">
      <w:pPr>
        <w:pStyle w:val="Brdtekst"/>
        <w:rPr>
          <w:lang w:eastAsia="nb-NO"/>
        </w:rPr>
      </w:pPr>
      <w:r w:rsidRPr="00D50E97">
        <w:rPr>
          <w:lang w:eastAsia="nb-NO"/>
        </w:rPr>
        <w:t>For å sikre godt inneklima og lave emisjoner av skadelige stoffer til inneklimaet, skal det velges bygningsmaterialer og inventar som har lav eller ingen forurensning til inneluften. Teknisk forskrift (TEK) stiller krav til valg av lavemitterende materialer for nybygg, men det kan også velges for eksisterende bygg. Overflatematerialer som har vært i bygget i mer enn 2 år avgir ikke mer forurensning.</w:t>
      </w:r>
    </w:p>
    <w:p w14:paraId="0D325D52" w14:textId="77777777" w:rsidR="00D50E97" w:rsidRPr="00D50E97" w:rsidRDefault="00D50E97" w:rsidP="002D3051">
      <w:pPr>
        <w:pStyle w:val="Brdtekst"/>
        <w:rPr>
          <w:lang w:eastAsia="nb-NO"/>
        </w:rPr>
      </w:pPr>
      <w:r w:rsidRPr="00D50E97">
        <w:rPr>
          <w:lang w:eastAsia="nb-NO"/>
        </w:rPr>
        <w:t>Inneklimakategori 2 for luftkvalitet tilsvarer en maksimal CO</w:t>
      </w:r>
      <w:r w:rsidRPr="00B6526B">
        <w:rPr>
          <w:vertAlign w:val="subscript"/>
          <w:lang w:eastAsia="nb-NO"/>
        </w:rPr>
        <w:t>2</w:t>
      </w:r>
      <w:r w:rsidRPr="00D50E97">
        <w:rPr>
          <w:lang w:eastAsia="nb-NO"/>
        </w:rPr>
        <w:t xml:space="preserve">-konsentrasjon på 500 </w:t>
      </w:r>
      <w:proofErr w:type="spellStart"/>
      <w:r w:rsidRPr="00D50E97">
        <w:rPr>
          <w:lang w:eastAsia="nb-NO"/>
        </w:rPr>
        <w:t>ppm</w:t>
      </w:r>
      <w:proofErr w:type="spellEnd"/>
      <w:r w:rsidRPr="00D50E97">
        <w:rPr>
          <w:lang w:eastAsia="nb-NO"/>
        </w:rPr>
        <w:t xml:space="preserve"> høyere enn utendørs konsentrasjon, som gir en innendørs konsentrasjon under 1000 ppm. Tilsvarende verdier for kategori 1 og 3 er 750 </w:t>
      </w:r>
      <w:proofErr w:type="spellStart"/>
      <w:r w:rsidRPr="00D50E97">
        <w:rPr>
          <w:lang w:eastAsia="nb-NO"/>
        </w:rPr>
        <w:t>ppm</w:t>
      </w:r>
      <w:proofErr w:type="spellEnd"/>
      <w:r w:rsidRPr="00D50E97">
        <w:rPr>
          <w:lang w:eastAsia="nb-NO"/>
        </w:rPr>
        <w:t xml:space="preserve">, og 1200 ppm. </w:t>
      </w:r>
    </w:p>
    <w:p w14:paraId="19C9EF66" w14:textId="77777777" w:rsidR="00D50E97" w:rsidRPr="00D50E97" w:rsidRDefault="00D50E97" w:rsidP="002D3051">
      <w:pPr>
        <w:pStyle w:val="Brdtekst"/>
        <w:rPr>
          <w:lang w:eastAsia="nb-NO"/>
        </w:rPr>
      </w:pPr>
      <w:r w:rsidRPr="00D50E97">
        <w:rPr>
          <w:lang w:eastAsia="nb-NO"/>
        </w:rPr>
        <w:t xml:space="preserve">Med vanlig dimensjonerende luftmengder i nye- og rehabiliterte kontorbygg, vil 750 </w:t>
      </w:r>
      <w:proofErr w:type="spellStart"/>
      <w:r w:rsidRPr="00D50E97">
        <w:rPr>
          <w:lang w:eastAsia="nb-NO"/>
        </w:rPr>
        <w:t>ppm</w:t>
      </w:r>
      <w:proofErr w:type="spellEnd"/>
      <w:r w:rsidRPr="00D50E97">
        <w:rPr>
          <w:lang w:eastAsia="nb-NO"/>
        </w:rPr>
        <w:t xml:space="preserve"> oftest nås. Dette er en følge av at luftmengden bestemmes utfra krav til emisjoner fra personer + materialer (som ikke avgir CO</w:t>
      </w:r>
      <w:r w:rsidRPr="00D50E97">
        <w:rPr>
          <w:vertAlign w:val="subscript"/>
          <w:lang w:eastAsia="nb-NO"/>
        </w:rPr>
        <w:t>2</w:t>
      </w:r>
      <w:r w:rsidRPr="00D50E97">
        <w:rPr>
          <w:lang w:eastAsia="nb-NO"/>
        </w:rPr>
        <w:t>). Dermed nås inneklimakategori 1 med vanlige dimensjonerende luftmengder på 26 m</w:t>
      </w:r>
      <w:r w:rsidRPr="00D50E97">
        <w:rPr>
          <w:vertAlign w:val="superscript"/>
          <w:lang w:eastAsia="nb-NO"/>
        </w:rPr>
        <w:t>3</w:t>
      </w:r>
      <w:r w:rsidRPr="00D50E97">
        <w:rPr>
          <w:lang w:eastAsia="nb-NO"/>
        </w:rPr>
        <w:t>/person + 2,5 m</w:t>
      </w:r>
      <w:r w:rsidRPr="00D50E97">
        <w:rPr>
          <w:vertAlign w:val="superscript"/>
          <w:lang w:eastAsia="nb-NO"/>
        </w:rPr>
        <w:t>3</w:t>
      </w:r>
      <w:r w:rsidRPr="00D50E97">
        <w:rPr>
          <w:lang w:eastAsia="nb-NO"/>
        </w:rPr>
        <w:t>/m</w:t>
      </w:r>
      <w:r w:rsidRPr="00D50E97">
        <w:rPr>
          <w:vertAlign w:val="superscript"/>
          <w:lang w:eastAsia="nb-NO"/>
        </w:rPr>
        <w:t>2</w:t>
      </w:r>
      <w:r w:rsidRPr="00D50E97">
        <w:rPr>
          <w:lang w:eastAsia="nb-NO"/>
        </w:rPr>
        <w:t xml:space="preserve"> h for materialer, og det gir samsvar med krav til kategori 1 (750 </w:t>
      </w:r>
      <w:proofErr w:type="spellStart"/>
      <w:r w:rsidRPr="00D50E97">
        <w:rPr>
          <w:lang w:eastAsia="nb-NO"/>
        </w:rPr>
        <w:t>ppm</w:t>
      </w:r>
      <w:proofErr w:type="spellEnd"/>
      <w:r w:rsidRPr="00D50E97">
        <w:rPr>
          <w:lang w:eastAsia="nb-NO"/>
        </w:rPr>
        <w:t>)</w:t>
      </w:r>
    </w:p>
    <w:p w14:paraId="72F1E661" w14:textId="77777777" w:rsidR="00D50E97" w:rsidRPr="00D50E97" w:rsidRDefault="00D50E97" w:rsidP="002D3051">
      <w:pPr>
        <w:pStyle w:val="Brdtekst"/>
        <w:rPr>
          <w:lang w:eastAsia="nb-NO"/>
        </w:rPr>
      </w:pPr>
      <w:r w:rsidRPr="00D50E97">
        <w:rPr>
          <w:lang w:eastAsia="nb-NO"/>
        </w:rPr>
        <w:t>Bygg med forenklede tekniske systemer kan oppnå samsvar med minimum inneklimakategori 2, der krav vurderes etter ekvivalensmetoden (middel betraktning). Det gjelder videre at kravet gis for samlet luftmengde tilført rommet. Kravet i Teknisk forskrift er, at «Frisklufttilførsel på grunn av forurensninger fra personer med lett aktivitet skal være minimum 26 m</w:t>
      </w:r>
      <w:r w:rsidRPr="00D50E97">
        <w:rPr>
          <w:vertAlign w:val="superscript"/>
          <w:lang w:eastAsia="nb-NO"/>
        </w:rPr>
        <w:t>3</w:t>
      </w:r>
      <w:r w:rsidRPr="00D50E97">
        <w:rPr>
          <w:lang w:eastAsia="nb-NO"/>
        </w:rPr>
        <w:t xml:space="preserve"> per time per person. Ved annet aktivitetsnivå enn lett aktivitet, skal frisklufttilførselen tilpasses slik at luftkvaliteten blir tilfredsstillende». Det betyr at der det er en tilfredsstillende kvalitet på uteluften, kan uteluften gjennom ventiler i vindu eller vinduer bidra helt eller delvis til å tilfredsstille kravet.</w:t>
      </w:r>
    </w:p>
    <w:p w14:paraId="45201EA2" w14:textId="49E6EA14" w:rsidR="00D50E97" w:rsidRPr="00D50E97" w:rsidRDefault="00D50E97" w:rsidP="002D3051">
      <w:pPr>
        <w:pStyle w:val="Brdtekst"/>
        <w:rPr>
          <w:lang w:eastAsia="nb-NO"/>
        </w:rPr>
      </w:pPr>
      <w:r w:rsidRPr="00D50E97">
        <w:rPr>
          <w:lang w:eastAsia="nb-NO"/>
        </w:rPr>
        <w:t>Resultater fra forskningsprosjekt</w:t>
      </w:r>
      <w:r w:rsidR="0075638F">
        <w:rPr>
          <w:lang w:eastAsia="nb-NO"/>
        </w:rPr>
        <w:t>et</w:t>
      </w:r>
      <w:r w:rsidRPr="00D50E97">
        <w:rPr>
          <w:lang w:eastAsia="nb-NO"/>
        </w:rPr>
        <w:t xml:space="preserve"> «Naturligvis – passiv klimatisering av fremtidens energieffektive bygg», indikerer at der en holder lufttemperatur lav og luftfuktighet mellom 20 % og 35 %, kan lave ventilasjonsluftmengder ned til 13 m</w:t>
      </w:r>
      <w:r w:rsidRPr="00D50E97">
        <w:rPr>
          <w:vertAlign w:val="superscript"/>
          <w:lang w:eastAsia="nb-NO"/>
        </w:rPr>
        <w:t>3</w:t>
      </w:r>
      <w:r w:rsidRPr="00D50E97">
        <w:rPr>
          <w:lang w:eastAsia="nb-NO"/>
        </w:rPr>
        <w:t>/h gi meget god opplevd luftkvalitet (antall misfornøyde vil være 10% og tilsvare inneklimaklasse 1), mot vanlig krav på 26 m</w:t>
      </w:r>
      <w:r w:rsidRPr="00D50E97">
        <w:rPr>
          <w:vertAlign w:val="superscript"/>
          <w:lang w:eastAsia="nb-NO"/>
        </w:rPr>
        <w:t>3</w:t>
      </w:r>
      <w:r w:rsidRPr="00D50E97">
        <w:rPr>
          <w:lang w:eastAsia="nb-NO"/>
        </w:rPr>
        <w:t>/h per person + 2,5 m</w:t>
      </w:r>
      <w:r w:rsidRPr="00D50E97">
        <w:rPr>
          <w:vertAlign w:val="superscript"/>
          <w:lang w:eastAsia="nb-NO"/>
        </w:rPr>
        <w:t>3</w:t>
      </w:r>
      <w:r w:rsidRPr="00D50E97">
        <w:rPr>
          <w:lang w:eastAsia="nb-NO"/>
        </w:rPr>
        <w:t>/m</w:t>
      </w:r>
      <w:r w:rsidRPr="00D50E97">
        <w:rPr>
          <w:vertAlign w:val="superscript"/>
          <w:lang w:eastAsia="nb-NO"/>
        </w:rPr>
        <w:t>2</w:t>
      </w:r>
      <w:r w:rsidRPr="00D50E97">
        <w:rPr>
          <w:lang w:eastAsia="nb-NO"/>
        </w:rPr>
        <w:t>. Dette tilsvarer vesentlig reduksjon sammenlignet med normale krav til inneklimaklasse 1. Samme undersøkelse viser også at der en øker luftmengden til 36 m</w:t>
      </w:r>
      <w:r w:rsidRPr="00D50E97">
        <w:rPr>
          <w:vertAlign w:val="superscript"/>
          <w:lang w:eastAsia="nb-NO"/>
        </w:rPr>
        <w:t>3</w:t>
      </w:r>
      <w:r w:rsidRPr="00D50E97">
        <w:rPr>
          <w:lang w:eastAsia="nb-NO"/>
        </w:rPr>
        <w:t>/h og øker temperatur til 23</w:t>
      </w:r>
      <w:r w:rsidRPr="00D50E97">
        <w:rPr>
          <w:vertAlign w:val="superscript"/>
          <w:lang w:eastAsia="nb-NO"/>
        </w:rPr>
        <w:t>o</w:t>
      </w:r>
      <w:r w:rsidRPr="00D50E97">
        <w:rPr>
          <w:lang w:eastAsia="nb-NO"/>
        </w:rPr>
        <w:t>C og RF til 50%, øker antall misfornøyde til 20% (Inneklimaklasse 2).</w:t>
      </w:r>
    </w:p>
    <w:p w14:paraId="7C440F61" w14:textId="77777777" w:rsidR="00D50E97" w:rsidRPr="00D50E97" w:rsidRDefault="00D50E97" w:rsidP="002D3051">
      <w:pPr>
        <w:pStyle w:val="Brdtekst"/>
        <w:rPr>
          <w:lang w:eastAsia="nb-NO"/>
        </w:rPr>
      </w:pPr>
      <w:r w:rsidRPr="00D50E97">
        <w:rPr>
          <w:lang w:eastAsia="nb-NO"/>
        </w:rPr>
        <w:t>Videre viser samme undersøkelse at det er fornuftig å holde RF på vinteren over 15% RF (det vil øke arbeidseffektiviteten), hvilken også krever at det aksepteres litt høyere CO</w:t>
      </w:r>
      <w:r w:rsidRPr="00D50E97">
        <w:rPr>
          <w:vertAlign w:val="subscript"/>
          <w:lang w:eastAsia="nb-NO"/>
        </w:rPr>
        <w:t>2</w:t>
      </w:r>
      <w:r w:rsidRPr="00D50E97">
        <w:rPr>
          <w:lang w:eastAsia="nb-NO"/>
        </w:rPr>
        <w:t xml:space="preserve"> verdier /Lassen, N, et. Al, 2018, Naturligvis – passiv klimatisering av fremtidens energieffektive bygg/, /Fanger et. al/.</w:t>
      </w:r>
    </w:p>
    <w:p w14:paraId="5A0EF6F8" w14:textId="77777777" w:rsidR="00D50E97" w:rsidRPr="00D50E97" w:rsidRDefault="00D50E97" w:rsidP="002D3051">
      <w:pPr>
        <w:pStyle w:val="Brdtekst"/>
        <w:rPr>
          <w:lang w:eastAsia="nb-NO"/>
        </w:rPr>
      </w:pPr>
      <w:r w:rsidRPr="00D50E97">
        <w:rPr>
          <w:lang w:eastAsia="nb-NO"/>
        </w:rPr>
        <w:t>Ovenstående resultater er spesielt interessante med tanke på å oppnå tilfredsstillende inneklima i eksisterende bygg og i bygg med forenklede tekniske systemer. Resultater er særlig interessante i vinterperioder med tørr uteluft, og det bør være en del av diskusjonen av innklimakrav at det i kalde perioder aksepteres litt lavere luftmengder og med det litt høyre CO</w:t>
      </w:r>
      <w:r w:rsidRPr="00D50E97">
        <w:rPr>
          <w:vertAlign w:val="subscript"/>
          <w:lang w:eastAsia="nb-NO"/>
        </w:rPr>
        <w:t>2</w:t>
      </w:r>
      <w:r w:rsidRPr="00D50E97">
        <w:rPr>
          <w:lang w:eastAsia="nb-NO"/>
        </w:rPr>
        <w:t xml:space="preserve"> verdier for å sikre at luften ikke blir for «tørr».</w:t>
      </w:r>
    </w:p>
    <w:p w14:paraId="0B257651" w14:textId="77777777" w:rsidR="00D50E97" w:rsidRPr="00D50E97" w:rsidRDefault="00D50E97" w:rsidP="002D3051">
      <w:pPr>
        <w:pStyle w:val="Brdtekst"/>
        <w:rPr>
          <w:lang w:eastAsia="nb-NO"/>
        </w:rPr>
      </w:pPr>
      <w:r w:rsidRPr="00D50E97">
        <w:rPr>
          <w:lang w:eastAsia="nb-NO"/>
        </w:rPr>
        <w:t>Det anbefales at man lager en avtale der utleier støtter leietaker i forbindelse med kjøp av utstyr. Utstyrsvalg vil påvirke energiforbruk og inneklima og kan også være relevant i forhold til materialbruk. I motsatt fall risikerer man å fylle et miljøriktig bygg med energisløsende utstyr, eller at man bygger inn komponenter og materialer som har store emisjoner og som gir et dårlig inneklima.</w:t>
      </w:r>
    </w:p>
    <w:p w14:paraId="169D66CA" w14:textId="02CCF988" w:rsidR="00D50E97" w:rsidRPr="00D50E97" w:rsidRDefault="00D50E97" w:rsidP="00232585">
      <w:pPr>
        <w:pStyle w:val="Overskrift3"/>
      </w:pPr>
      <w:bookmarkStart w:id="23" w:name="_Toc42334899"/>
      <w:r w:rsidRPr="00D50E97">
        <w:lastRenderedPageBreak/>
        <w:t>Lufttemperaturer</w:t>
      </w:r>
      <w:bookmarkEnd w:id="23"/>
    </w:p>
    <w:p w14:paraId="2F7D146C" w14:textId="3FC34B3E" w:rsidR="00D50E97" w:rsidRPr="00D50E97" w:rsidRDefault="00D50E97" w:rsidP="002D3051">
      <w:pPr>
        <w:pStyle w:val="Brdtekst"/>
        <w:rPr>
          <w:lang w:eastAsia="nb-NO"/>
        </w:rPr>
      </w:pPr>
      <w:r w:rsidRPr="00D50E97">
        <w:rPr>
          <w:lang w:eastAsia="nb-NO"/>
        </w:rPr>
        <w:t xml:space="preserve">Termisk inneklima dimensjoneres for anerkjente komforttemperaturer for sommer- og vintersituasjoner. I dimensjoneringen forutsettes vanligvis at byggets brukere har en bekledning som er tilpasset årstiden og et aktivitetsnivå som tilsvarer vanlig stillesittende kontorarbeid. I sommerperioder forutsettes det at brukerne har vanlige sommerklær (teknisk </w:t>
      </w:r>
      <w:proofErr w:type="spellStart"/>
      <w:r w:rsidRPr="00D50E97">
        <w:rPr>
          <w:lang w:eastAsia="nb-NO"/>
        </w:rPr>
        <w:t>clo</w:t>
      </w:r>
      <w:proofErr w:type="spellEnd"/>
      <w:r w:rsidRPr="00D50E97">
        <w:rPr>
          <w:lang w:eastAsia="nb-NO"/>
        </w:rPr>
        <w:t xml:space="preserve"> verdi på 0,5), og i vinterperioder forutsettes det at brukerne har vanlige vinterklær (teknisk </w:t>
      </w:r>
      <w:proofErr w:type="spellStart"/>
      <w:r w:rsidRPr="00D50E97">
        <w:rPr>
          <w:lang w:eastAsia="nb-NO"/>
        </w:rPr>
        <w:t>clo</w:t>
      </w:r>
      <w:proofErr w:type="spellEnd"/>
      <w:r w:rsidRPr="00D50E97">
        <w:rPr>
          <w:lang w:eastAsia="nb-NO"/>
        </w:rPr>
        <w:t xml:space="preserve"> verdi på 1,0). De tilsvarende komforttemperaturer er for sommer for kategori 2, 23–26</w:t>
      </w:r>
      <w:r w:rsidR="00041179">
        <w:rPr>
          <w:lang w:eastAsia="nb-NO"/>
        </w:rPr>
        <w:t xml:space="preserve"> </w:t>
      </w:r>
      <w:r w:rsidRPr="00D50E97">
        <w:rPr>
          <w:lang w:eastAsia="nb-NO"/>
        </w:rPr>
        <w:t>°C, og for vinter, 20-24 °C.</w:t>
      </w:r>
    </w:p>
    <w:p w14:paraId="6C85402F" w14:textId="6426494D" w:rsidR="00D50E97" w:rsidRPr="00D50E97" w:rsidRDefault="00D50E97" w:rsidP="002D3051">
      <w:pPr>
        <w:pStyle w:val="Brdtekst"/>
        <w:rPr>
          <w:lang w:eastAsia="nb-NO"/>
        </w:rPr>
      </w:pPr>
      <w:r w:rsidRPr="00D50E97">
        <w:rPr>
          <w:lang w:eastAsia="nb-NO"/>
        </w:rPr>
        <w:t>Det er ikke mulig å etablere et romklima som tilfredsstiller alle. Beregninger og teori kan forutsi den prosentvise andelen av en gruppe personer som vil være misfornøyd med et gitt termisk inneklima med gitt bekledning og aktivitet. I et kontorlandskap vil det alltid være forskjellige preferanser for det som oppfattes som et tilfredsstillende termisk inneklima, og i praksis er det ikke mulig å gjøre alle fornøyd. Teoretisk er der alltid 6 % som er misfornøyd med det termiske inneklima</w:t>
      </w:r>
      <w:r w:rsidR="005C0786">
        <w:rPr>
          <w:lang w:eastAsia="nb-NO"/>
        </w:rPr>
        <w:t xml:space="preserve">, i praksis er tallet vesentlig høyre </w:t>
      </w:r>
    </w:p>
    <w:p w14:paraId="4EFC39D1" w14:textId="77777777" w:rsidR="00D50E97" w:rsidRPr="00D50E97" w:rsidRDefault="00D50E97" w:rsidP="002D3051">
      <w:pPr>
        <w:pStyle w:val="Brdtekst"/>
        <w:rPr>
          <w:lang w:eastAsia="nb-NO"/>
        </w:rPr>
      </w:pPr>
      <w:r w:rsidRPr="00D50E97">
        <w:rPr>
          <w:lang w:eastAsia="nb-NO"/>
        </w:rPr>
        <w:t>Er byggets inneklima i samsvar med krav til inneklimakategori 2, er kravet at maksimalt 10 % av medarbeiderne er misfornøyd med det termiske inneklima (temperaturnivået i arbeidslokalene). Har medarbeiderne forskjellig bekledning og aktivitetsnivå, vil antallet av misfornøyde øke, og flere vil foretrekke litt lavere eller litt høyere temperatur. </w:t>
      </w:r>
    </w:p>
    <w:p w14:paraId="4C3AD4E8" w14:textId="1C80735A" w:rsidR="00D50E97" w:rsidRDefault="00D50E97" w:rsidP="002D3051">
      <w:pPr>
        <w:pStyle w:val="Brdtekst"/>
        <w:rPr>
          <w:lang w:eastAsia="nb-NO"/>
        </w:rPr>
      </w:pPr>
      <w:r w:rsidRPr="00D50E97">
        <w:rPr>
          <w:lang w:eastAsia="nb-NO"/>
        </w:rPr>
        <w:t xml:space="preserve">I dimensjoneringen av tekniske systemer bør det legges til grunn at optimale temperaturgrenser kan </w:t>
      </w:r>
      <w:proofErr w:type="spellStart"/>
      <w:r w:rsidRPr="00D50E97">
        <w:rPr>
          <w:lang w:eastAsia="nb-NO"/>
        </w:rPr>
        <w:t>overskrides</w:t>
      </w:r>
      <w:proofErr w:type="spellEnd"/>
      <w:r w:rsidRPr="00D50E97">
        <w:rPr>
          <w:lang w:eastAsia="nb-NO"/>
        </w:rPr>
        <w:t xml:space="preserve"> (i arbeidstiden fra 08.00 – 17.00), i særlig varme perioder. Dette er i samsvar med veiledning i TEK og krav i NS </w:t>
      </w:r>
      <w:r w:rsidR="00041179">
        <w:rPr>
          <w:lang w:eastAsia="nb-NO"/>
        </w:rPr>
        <w:t>16798-1:2019</w:t>
      </w:r>
      <w:r w:rsidRPr="00D50E97">
        <w:rPr>
          <w:lang w:eastAsia="nb-NO"/>
        </w:rPr>
        <w:t>. Vanlig nivå for aksepterte overskridelse av temperaturgrenser er 50 timer. Simuleringen bør baseres på en bruksprofil som samsvarer med lokalene i reell bruk, eksempler på brukerprofiler finnes i SN/</w:t>
      </w:r>
      <w:r w:rsidR="00041179">
        <w:rPr>
          <w:lang w:eastAsia="nb-NO"/>
        </w:rPr>
        <w:t>NSPEK</w:t>
      </w:r>
      <w:r w:rsidRPr="00D50E97">
        <w:rPr>
          <w:lang w:eastAsia="nb-NO"/>
        </w:rPr>
        <w:t xml:space="preserve"> 3031:20</w:t>
      </w:r>
      <w:r w:rsidR="00041179">
        <w:rPr>
          <w:lang w:eastAsia="nb-NO"/>
        </w:rPr>
        <w:t>20</w:t>
      </w:r>
      <w:r w:rsidRPr="00D50E97">
        <w:rPr>
          <w:lang w:eastAsia="nb-NO"/>
        </w:rPr>
        <w:t>.</w:t>
      </w:r>
    </w:p>
    <w:p w14:paraId="22833942" w14:textId="201182BD" w:rsidR="00021D3B" w:rsidRDefault="00021D3B" w:rsidP="00021D3B">
      <w:pPr>
        <w:pStyle w:val="Overskrift3"/>
      </w:pPr>
      <w:r>
        <w:t xml:space="preserve">Emisjoner fra materialer </w:t>
      </w:r>
    </w:p>
    <w:p w14:paraId="620B58D2" w14:textId="052FC712" w:rsidR="00021D3B" w:rsidRPr="00021D3B" w:rsidRDefault="00021D3B" w:rsidP="00021D3B">
      <w:pPr>
        <w:pStyle w:val="Brdtekst"/>
        <w:rPr>
          <w:lang w:eastAsia="nb-NO"/>
        </w:rPr>
      </w:pPr>
      <w:r w:rsidRPr="00021D3B">
        <w:rPr>
          <w:lang w:eastAsia="nb-NO"/>
        </w:rPr>
        <w:t xml:space="preserve">Produkter som påvirker </w:t>
      </w:r>
      <w:r w:rsidR="00723A94" w:rsidRPr="00021D3B">
        <w:rPr>
          <w:lang w:eastAsia="nb-NO"/>
        </w:rPr>
        <w:t>inneklimaet,</w:t>
      </w:r>
      <w:r w:rsidRPr="00021D3B">
        <w:rPr>
          <w:lang w:eastAsia="nb-NO"/>
        </w:rPr>
        <w:t xml:space="preserve"> er karakterisert som produkter som brukes innenfor dampsperren mot oppholdsrom eller som en del av dampsperren/dampsperresystemet. Kategorien «Inneklima» vurderer emisjoner av gasser og lukt. For produkter som ikke har utført lukttester, vil det stå «ikke tilgjengelig» under lukt i </w:t>
      </w:r>
      <w:proofErr w:type="spellStart"/>
      <w:r w:rsidRPr="00021D3B">
        <w:rPr>
          <w:lang w:eastAsia="nb-NO"/>
        </w:rPr>
        <w:t>ECOproduct</w:t>
      </w:r>
      <w:proofErr w:type="spellEnd"/>
      <w:r w:rsidRPr="00021D3B">
        <w:rPr>
          <w:lang w:eastAsia="nb-NO"/>
        </w:rPr>
        <w:t xml:space="preserve"> (karakteren til et produkt blir ikke påvirket av at produktet ikke har lukttest). Norske EPD-er følger som regel systemet M1-Emission </w:t>
      </w:r>
      <w:proofErr w:type="spellStart"/>
      <w:r w:rsidRPr="00021D3B">
        <w:rPr>
          <w:lang w:eastAsia="nb-NO"/>
        </w:rPr>
        <w:t>classification</w:t>
      </w:r>
      <w:proofErr w:type="spellEnd"/>
      <w:r w:rsidRPr="00021D3B">
        <w:rPr>
          <w:lang w:eastAsia="nb-NO"/>
        </w:rPr>
        <w:t xml:space="preserve"> </w:t>
      </w:r>
      <w:proofErr w:type="spellStart"/>
      <w:r w:rsidRPr="00021D3B">
        <w:rPr>
          <w:lang w:eastAsia="nb-NO"/>
        </w:rPr>
        <w:t>of</w:t>
      </w:r>
      <w:proofErr w:type="spellEnd"/>
      <w:r w:rsidRPr="00021D3B">
        <w:rPr>
          <w:lang w:eastAsia="nb-NO"/>
        </w:rPr>
        <w:t xml:space="preserve"> </w:t>
      </w:r>
      <w:proofErr w:type="spellStart"/>
      <w:r w:rsidRPr="00021D3B">
        <w:rPr>
          <w:lang w:eastAsia="nb-NO"/>
        </w:rPr>
        <w:t>Building</w:t>
      </w:r>
      <w:proofErr w:type="spellEnd"/>
      <w:r w:rsidRPr="00021D3B">
        <w:rPr>
          <w:lang w:eastAsia="nb-NO"/>
        </w:rPr>
        <w:t xml:space="preserve"> Materials laget av The Finnish </w:t>
      </w:r>
      <w:proofErr w:type="spellStart"/>
      <w:r w:rsidRPr="00021D3B">
        <w:rPr>
          <w:lang w:eastAsia="nb-NO"/>
        </w:rPr>
        <w:t>Society</w:t>
      </w:r>
      <w:proofErr w:type="spellEnd"/>
      <w:r w:rsidRPr="00021D3B">
        <w:rPr>
          <w:lang w:eastAsia="nb-NO"/>
        </w:rPr>
        <w:t xml:space="preserve"> </w:t>
      </w:r>
      <w:proofErr w:type="spellStart"/>
      <w:r w:rsidRPr="00021D3B">
        <w:rPr>
          <w:lang w:eastAsia="nb-NO"/>
        </w:rPr>
        <w:t>of</w:t>
      </w:r>
      <w:proofErr w:type="spellEnd"/>
      <w:r w:rsidRPr="00021D3B">
        <w:rPr>
          <w:lang w:eastAsia="nb-NO"/>
        </w:rPr>
        <w:t xml:space="preserve"> </w:t>
      </w:r>
      <w:proofErr w:type="spellStart"/>
      <w:r w:rsidRPr="00021D3B">
        <w:rPr>
          <w:lang w:eastAsia="nb-NO"/>
        </w:rPr>
        <w:t>Indoor</w:t>
      </w:r>
      <w:proofErr w:type="spellEnd"/>
      <w:r w:rsidRPr="00021D3B">
        <w:rPr>
          <w:lang w:eastAsia="nb-NO"/>
        </w:rPr>
        <w:t xml:space="preserve"> Air </w:t>
      </w:r>
      <w:proofErr w:type="spellStart"/>
      <w:r w:rsidRPr="00021D3B">
        <w:rPr>
          <w:lang w:eastAsia="nb-NO"/>
        </w:rPr>
        <w:t>Quality</w:t>
      </w:r>
      <w:proofErr w:type="spellEnd"/>
      <w:r w:rsidRPr="00021D3B">
        <w:rPr>
          <w:lang w:eastAsia="nb-NO"/>
        </w:rPr>
        <w:t xml:space="preserve"> and </w:t>
      </w:r>
      <w:proofErr w:type="spellStart"/>
      <w:r w:rsidRPr="00021D3B">
        <w:rPr>
          <w:lang w:eastAsia="nb-NO"/>
        </w:rPr>
        <w:t>Climate</w:t>
      </w:r>
      <w:proofErr w:type="spellEnd"/>
      <w:r w:rsidRPr="00021D3B">
        <w:rPr>
          <w:lang w:eastAsia="nb-NO"/>
        </w:rPr>
        <w:t xml:space="preserve"> (</w:t>
      </w:r>
      <w:proofErr w:type="spellStart"/>
      <w:r w:rsidRPr="00021D3B">
        <w:rPr>
          <w:lang w:eastAsia="nb-NO"/>
        </w:rPr>
        <w:t>FiSIAQ</w:t>
      </w:r>
      <w:proofErr w:type="spellEnd"/>
      <w:r w:rsidRPr="00021D3B">
        <w:rPr>
          <w:lang w:eastAsia="nb-NO"/>
        </w:rPr>
        <w:t>)3 i 1995 [</w:t>
      </w:r>
      <w:r w:rsidRPr="00021D3B">
        <w:rPr>
          <w:i/>
          <w:iCs/>
          <w:lang w:eastAsia="nb-NO"/>
        </w:rPr>
        <w:t>M1-criteria</w:t>
      </w:r>
      <w:r w:rsidRPr="00021D3B">
        <w:rPr>
          <w:lang w:eastAsia="nb-NO"/>
        </w:rPr>
        <w:t xml:space="preserve">, 2014] og refererer til kriteriene her, som er sammenfallende med </w:t>
      </w:r>
      <w:r w:rsidR="007E7C3C" w:rsidRPr="00021D3B">
        <w:rPr>
          <w:lang w:eastAsia="nb-NO"/>
        </w:rPr>
        <w:t>kriterier</w:t>
      </w:r>
      <w:r w:rsidRPr="00021D3B">
        <w:rPr>
          <w:lang w:eastAsia="nb-NO"/>
        </w:rPr>
        <w:t xml:space="preserve"> I </w:t>
      </w:r>
      <w:proofErr w:type="spellStart"/>
      <w:r w:rsidRPr="00021D3B">
        <w:rPr>
          <w:lang w:eastAsia="nb-NO"/>
        </w:rPr>
        <w:t>ECOproduct</w:t>
      </w:r>
      <w:proofErr w:type="spellEnd"/>
      <w:r w:rsidRPr="00021D3B">
        <w:rPr>
          <w:lang w:eastAsia="nb-NO"/>
        </w:rPr>
        <w:t xml:space="preserve">-metoden. Imidlertid aksepteres ulike merkeordninger som dokumentasjon på at </w:t>
      </w:r>
      <w:r w:rsidR="007E7C3C" w:rsidRPr="00021D3B">
        <w:rPr>
          <w:lang w:eastAsia="nb-NO"/>
        </w:rPr>
        <w:t>kriteriene</w:t>
      </w:r>
      <w:r w:rsidRPr="00021D3B">
        <w:rPr>
          <w:lang w:eastAsia="nb-NO"/>
        </w:rPr>
        <w:t xml:space="preserve"> er tilfredsstilt, forutsatt at kriteriene i disse tilsvarer karakternivåene i </w:t>
      </w:r>
      <w:proofErr w:type="spellStart"/>
      <w:r w:rsidRPr="00021D3B">
        <w:rPr>
          <w:lang w:eastAsia="nb-NO"/>
        </w:rPr>
        <w:t>ECOproduct</w:t>
      </w:r>
      <w:proofErr w:type="spellEnd"/>
      <w:r w:rsidRPr="00021D3B">
        <w:rPr>
          <w:lang w:eastAsia="nb-NO"/>
        </w:rPr>
        <w:t xml:space="preserve">. </w:t>
      </w:r>
    </w:p>
    <w:p w14:paraId="685B49C0" w14:textId="77777777" w:rsidR="00021D3B" w:rsidRPr="00021D3B" w:rsidRDefault="00021D3B" w:rsidP="00021D3B">
      <w:pPr>
        <w:pStyle w:val="Brdtekst"/>
        <w:rPr>
          <w:lang w:eastAsia="nb-NO"/>
        </w:rPr>
      </w:pPr>
      <w:r w:rsidRPr="00021D3B">
        <w:rPr>
          <w:lang w:eastAsia="nb-NO"/>
        </w:rPr>
        <w:t xml:space="preserve">Det kreves ikke emisjonstest på glass, naturstein, keramiske fliser, ubehandlet stål, aluminium og liknende produkter som er definert som «svært lavemitterende» i henhold til EN 15251 og EN 16798. I tillegg betraktes ubehandlet betong også som «svært lavemitterende», da dette i all hovedsak er steinmaterialer. </w:t>
      </w:r>
    </w:p>
    <w:p w14:paraId="1129464F" w14:textId="6701E11B" w:rsidR="00021D3B" w:rsidRPr="00021D3B" w:rsidRDefault="00021D3B" w:rsidP="00021D3B">
      <w:pPr>
        <w:pStyle w:val="Brdtekst"/>
        <w:rPr>
          <w:lang w:eastAsia="nb-NO"/>
        </w:rPr>
      </w:pPr>
      <w:r w:rsidRPr="00021D3B">
        <w:rPr>
          <w:lang w:eastAsia="nb-NO"/>
        </w:rPr>
        <w:t xml:space="preserve">I tråd med </w:t>
      </w:r>
      <w:proofErr w:type="spellStart"/>
      <w:r w:rsidRPr="00021D3B">
        <w:rPr>
          <w:lang w:eastAsia="nb-NO"/>
        </w:rPr>
        <w:t>Building</w:t>
      </w:r>
      <w:proofErr w:type="spellEnd"/>
      <w:r w:rsidRPr="00021D3B">
        <w:rPr>
          <w:lang w:eastAsia="nb-NO"/>
        </w:rPr>
        <w:t xml:space="preserve"> Information Foundation RTS vurderes ubehandlet trevirke som «Lavemitterende» med henvisning til denne, tilsvarende M1. For overflatebehandlet trevirke kreves separat emisjonstest av overflatebehandlingen på dødt underlag. Emisjoner fra ubehandlet trevirke skal ikke hensyntas. For limte produkter må emisjoner fra limet, eller produktet som sådan, dokumenteres. </w:t>
      </w:r>
    </w:p>
    <w:p w14:paraId="777B0C54" w14:textId="77777777" w:rsidR="00021D3B" w:rsidRPr="00021D3B" w:rsidRDefault="00021D3B" w:rsidP="00021D3B">
      <w:pPr>
        <w:pStyle w:val="Brdtekst"/>
        <w:rPr>
          <w:lang w:eastAsia="nb-NO"/>
        </w:rPr>
      </w:pPr>
      <w:r w:rsidRPr="00021D3B">
        <w:rPr>
          <w:lang w:eastAsia="nb-NO"/>
        </w:rPr>
        <w:t xml:space="preserve">Steinmaterialer som er tiltenkt benyttet innendørs, må det foreligge en rapport at byggevaren ikke inneholder radon. </w:t>
      </w:r>
    </w:p>
    <w:p w14:paraId="4694E53B" w14:textId="5C432596" w:rsidR="00021D3B" w:rsidRDefault="00021D3B" w:rsidP="00021D3B">
      <w:pPr>
        <w:pStyle w:val="Brdtekst"/>
        <w:rPr>
          <w:lang w:eastAsia="nb-NO"/>
        </w:rPr>
      </w:pPr>
      <w:r w:rsidRPr="00021D3B">
        <w:rPr>
          <w:lang w:eastAsia="nb-NO"/>
        </w:rPr>
        <w:t xml:space="preserve">Tabell </w:t>
      </w:r>
      <w:r w:rsidR="00A05B5C">
        <w:rPr>
          <w:lang w:eastAsia="nb-NO"/>
        </w:rPr>
        <w:t xml:space="preserve">3 </w:t>
      </w:r>
      <w:r>
        <w:rPr>
          <w:lang w:eastAsia="nb-NO"/>
        </w:rPr>
        <w:t>under</w:t>
      </w:r>
      <w:r w:rsidRPr="00021D3B">
        <w:rPr>
          <w:lang w:eastAsia="nb-NO"/>
        </w:rPr>
        <w:t xml:space="preserve"> viser kriterier for «Svært lavemitterende» og «Lavemitterende» (M1) målt etter 28 dager i henhold til EN 15251. Denne standarden aksepteres som dokumentasjon for EPD-er og testrapporter som er utarbeidet før 01.08.2019. </w:t>
      </w:r>
    </w:p>
    <w:p w14:paraId="5898773D" w14:textId="15C2785F" w:rsidR="00021D3B" w:rsidRDefault="00021D3B" w:rsidP="00021D3B">
      <w:pPr>
        <w:pStyle w:val="Brdtekst"/>
        <w:rPr>
          <w:lang w:eastAsia="nb-NO"/>
        </w:rPr>
      </w:pPr>
      <w:r w:rsidRPr="00021D3B">
        <w:rPr>
          <w:noProof/>
        </w:rPr>
        <w:drawing>
          <wp:inline distT="0" distB="0" distL="0" distR="0" wp14:anchorId="65DFEDEE" wp14:editId="794F8F2F">
            <wp:extent cx="5759450" cy="14700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470025"/>
                    </a:xfrm>
                    <a:prstGeom prst="rect">
                      <a:avLst/>
                    </a:prstGeom>
                    <a:noFill/>
                    <a:ln>
                      <a:noFill/>
                    </a:ln>
                  </pic:spPr>
                </pic:pic>
              </a:graphicData>
            </a:graphic>
          </wp:inline>
        </w:drawing>
      </w:r>
    </w:p>
    <w:p w14:paraId="63F06A98" w14:textId="14855B09" w:rsidR="00D053A1" w:rsidRDefault="00021D3B" w:rsidP="00021D3B">
      <w:pPr>
        <w:pStyle w:val="Brdtekst"/>
        <w:rPr>
          <w:lang w:eastAsia="nb-NO"/>
        </w:rPr>
      </w:pPr>
      <w:r w:rsidRPr="00021D3B">
        <w:rPr>
          <w:lang w:eastAsia="nb-NO"/>
        </w:rPr>
        <w:t>Tabell 4 viser kriterier for «Svært lavemitterende» og «Lavemitterende» (M1) målt etter 28 dager i henhold til EN 16798 (med henvisning til standard EN 16516). Denne standarden benyttes i de tilfellene hvor den fremlegges. Kun «</w:t>
      </w:r>
      <w:proofErr w:type="spellStart"/>
      <w:r w:rsidRPr="00021D3B">
        <w:rPr>
          <w:lang w:eastAsia="nb-NO"/>
        </w:rPr>
        <w:t>Very</w:t>
      </w:r>
      <w:proofErr w:type="spellEnd"/>
      <w:r w:rsidRPr="00021D3B">
        <w:rPr>
          <w:lang w:eastAsia="nb-NO"/>
        </w:rPr>
        <w:t xml:space="preserve"> </w:t>
      </w:r>
      <w:proofErr w:type="spellStart"/>
      <w:r w:rsidRPr="00021D3B">
        <w:rPr>
          <w:lang w:eastAsia="nb-NO"/>
        </w:rPr>
        <w:t>low</w:t>
      </w:r>
      <w:proofErr w:type="spellEnd"/>
      <w:r w:rsidRPr="00021D3B">
        <w:rPr>
          <w:lang w:eastAsia="nb-NO"/>
        </w:rPr>
        <w:t xml:space="preserve"> </w:t>
      </w:r>
      <w:proofErr w:type="spellStart"/>
      <w:r w:rsidRPr="00021D3B">
        <w:rPr>
          <w:lang w:eastAsia="nb-NO"/>
        </w:rPr>
        <w:t>emitting</w:t>
      </w:r>
      <w:proofErr w:type="spellEnd"/>
      <w:r w:rsidRPr="00021D3B">
        <w:rPr>
          <w:lang w:eastAsia="nb-NO"/>
        </w:rPr>
        <w:t>» og «</w:t>
      </w:r>
      <w:proofErr w:type="spellStart"/>
      <w:r w:rsidRPr="00021D3B">
        <w:rPr>
          <w:lang w:eastAsia="nb-NO"/>
        </w:rPr>
        <w:t>Low</w:t>
      </w:r>
      <w:proofErr w:type="spellEnd"/>
      <w:r w:rsidRPr="00021D3B">
        <w:rPr>
          <w:lang w:eastAsia="nb-NO"/>
        </w:rPr>
        <w:t xml:space="preserve"> </w:t>
      </w:r>
      <w:proofErr w:type="spellStart"/>
      <w:r w:rsidRPr="00021D3B">
        <w:rPr>
          <w:lang w:eastAsia="nb-NO"/>
        </w:rPr>
        <w:t>emitting</w:t>
      </w:r>
      <w:proofErr w:type="spellEnd"/>
      <w:r w:rsidRPr="00021D3B">
        <w:rPr>
          <w:lang w:eastAsia="nb-NO"/>
        </w:rPr>
        <w:t>» aksepteres.</w:t>
      </w:r>
    </w:p>
    <w:p w14:paraId="5B0222A3" w14:textId="6FAF0567" w:rsidR="00021D3B" w:rsidRDefault="00A05B5C" w:rsidP="00021D3B">
      <w:pPr>
        <w:pStyle w:val="Brdtekst"/>
        <w:rPr>
          <w:lang w:eastAsia="nb-NO"/>
        </w:rPr>
      </w:pPr>
      <w:r w:rsidRPr="00A05B5C">
        <w:rPr>
          <w:noProof/>
        </w:rPr>
        <w:lastRenderedPageBreak/>
        <w:drawing>
          <wp:inline distT="0" distB="0" distL="0" distR="0" wp14:anchorId="3F8A1BAB" wp14:editId="1F0556B2">
            <wp:extent cx="5802932" cy="1652588"/>
            <wp:effectExtent l="0" t="0" r="762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1171" cy="1654934"/>
                    </a:xfrm>
                    <a:prstGeom prst="rect">
                      <a:avLst/>
                    </a:prstGeom>
                    <a:noFill/>
                    <a:ln>
                      <a:noFill/>
                    </a:ln>
                  </pic:spPr>
                </pic:pic>
              </a:graphicData>
            </a:graphic>
          </wp:inline>
        </w:drawing>
      </w:r>
    </w:p>
    <w:p w14:paraId="3EC3712C" w14:textId="52828FD2" w:rsidR="00021D3B" w:rsidRDefault="00021D3B" w:rsidP="00021D3B">
      <w:pPr>
        <w:pStyle w:val="Brdtekst"/>
        <w:rPr>
          <w:lang w:eastAsia="nb-NO"/>
        </w:rPr>
      </w:pPr>
      <w:r>
        <w:rPr>
          <w:lang w:eastAsia="nb-NO"/>
        </w:rPr>
        <w:t xml:space="preserve">Andre sertifiseringssystemer for inneklima kan benyttes dersom opplysningene dekker M1-kriteriene og M1-kriteriene er funksjonskrav (som i BREEAM-NOR). Dersom inneklimavurderingene ikke dekker alle M1-kriteriene, må de manglende vurderingene fremskaffes eller det må </w:t>
      </w:r>
      <w:r w:rsidR="007E7C3C">
        <w:rPr>
          <w:lang w:eastAsia="nb-NO"/>
        </w:rPr>
        <w:t>komme frem</w:t>
      </w:r>
      <w:r>
        <w:rPr>
          <w:lang w:eastAsia="nb-NO"/>
        </w:rPr>
        <w:t xml:space="preserve"> i </w:t>
      </w:r>
      <w:proofErr w:type="spellStart"/>
      <w:r>
        <w:rPr>
          <w:lang w:eastAsia="nb-NO"/>
        </w:rPr>
        <w:t>ECOproduct</w:t>
      </w:r>
      <w:proofErr w:type="spellEnd"/>
      <w:r>
        <w:rPr>
          <w:lang w:eastAsia="nb-NO"/>
        </w:rPr>
        <w:t>-vurderingen at produktet ikke har tilstrekkelig dokumentasjon.</w:t>
      </w:r>
    </w:p>
    <w:p w14:paraId="6AD96964" w14:textId="0A65B60F" w:rsidR="00021D3B" w:rsidRDefault="00021D3B" w:rsidP="00021D3B">
      <w:pPr>
        <w:pStyle w:val="Brdtekst"/>
        <w:rPr>
          <w:lang w:eastAsia="nb-NO"/>
        </w:rPr>
      </w:pPr>
      <w:r>
        <w:rPr>
          <w:lang w:eastAsia="nb-NO"/>
        </w:rPr>
        <w:t xml:space="preserve">Hvis emisjonskravene ikke er relevante for et produkt, er det akseptert at det ikke gjennomføres test for dette kravet. Det vil </w:t>
      </w:r>
      <w:r w:rsidR="007E7C3C">
        <w:rPr>
          <w:lang w:eastAsia="nb-NO"/>
        </w:rPr>
        <w:t>komme frem</w:t>
      </w:r>
      <w:r>
        <w:rPr>
          <w:lang w:eastAsia="nb-NO"/>
        </w:rPr>
        <w:t xml:space="preserve"> i </w:t>
      </w:r>
      <w:proofErr w:type="spellStart"/>
      <w:r>
        <w:rPr>
          <w:lang w:eastAsia="nb-NO"/>
        </w:rPr>
        <w:t>ECOproduct</w:t>
      </w:r>
      <w:proofErr w:type="spellEnd"/>
      <w:r>
        <w:rPr>
          <w:lang w:eastAsia="nb-NO"/>
        </w:rPr>
        <w:t>-vurderingen at produktet ikke er testet da kravet ikke er relevant.</w:t>
      </w:r>
    </w:p>
    <w:p w14:paraId="31AD1B50" w14:textId="7B061B43" w:rsidR="00021D3B" w:rsidRDefault="00021D3B" w:rsidP="00021D3B">
      <w:pPr>
        <w:pStyle w:val="Brdtekst"/>
        <w:rPr>
          <w:lang w:eastAsia="nb-NO"/>
        </w:rPr>
      </w:pPr>
      <w:r>
        <w:rPr>
          <w:lang w:eastAsia="nb-NO"/>
        </w:rPr>
        <w:t>Dersom det foreligger en laboratorierapport i tillegg til/istedenfor et sertifikat, vil laboratorieresultatene være utslagsgivende for karakterberegning dersom resultatet tilfredsstiller «</w:t>
      </w:r>
      <w:proofErr w:type="spellStart"/>
      <w:r>
        <w:rPr>
          <w:lang w:eastAsia="nb-NO"/>
        </w:rPr>
        <w:t>Very</w:t>
      </w:r>
      <w:proofErr w:type="spellEnd"/>
      <w:r>
        <w:rPr>
          <w:lang w:eastAsia="nb-NO"/>
        </w:rPr>
        <w:t xml:space="preserve"> </w:t>
      </w:r>
      <w:proofErr w:type="spellStart"/>
      <w:r>
        <w:rPr>
          <w:lang w:eastAsia="nb-NO"/>
        </w:rPr>
        <w:t>low</w:t>
      </w:r>
      <w:proofErr w:type="spellEnd"/>
      <w:r>
        <w:rPr>
          <w:lang w:eastAsia="nb-NO"/>
        </w:rPr>
        <w:t xml:space="preserve"> </w:t>
      </w:r>
      <w:proofErr w:type="spellStart"/>
      <w:r>
        <w:rPr>
          <w:lang w:eastAsia="nb-NO"/>
        </w:rPr>
        <w:t>emitting</w:t>
      </w:r>
      <w:proofErr w:type="spellEnd"/>
      <w:r>
        <w:rPr>
          <w:lang w:eastAsia="nb-NO"/>
        </w:rPr>
        <w:t>».</w:t>
      </w:r>
    </w:p>
    <w:p w14:paraId="3E7E51CB" w14:textId="2A0DD343" w:rsidR="008337F9" w:rsidRDefault="00532755" w:rsidP="00021D3B">
      <w:pPr>
        <w:pStyle w:val="Brdtekst"/>
        <w:rPr>
          <w:lang w:eastAsia="nb-NO"/>
        </w:rPr>
      </w:pPr>
      <w:r>
        <w:rPr>
          <w:lang w:eastAsia="nb-NO"/>
        </w:rPr>
        <w:t xml:space="preserve">(teksten er tatt fra </w:t>
      </w:r>
      <w:r w:rsidRPr="00532755">
        <w:rPr>
          <w:bCs/>
          <w:lang w:eastAsia="nb-NO"/>
        </w:rPr>
        <w:t>/</w:t>
      </w:r>
      <w:proofErr w:type="spellStart"/>
      <w:r w:rsidRPr="00532755">
        <w:rPr>
          <w:bCs/>
          <w:lang w:eastAsia="nb-NO"/>
        </w:rPr>
        <w:t>Ecoproduct</w:t>
      </w:r>
      <w:proofErr w:type="spellEnd"/>
      <w:r w:rsidRPr="00532755">
        <w:rPr>
          <w:bCs/>
          <w:lang w:eastAsia="nb-NO"/>
        </w:rPr>
        <w:t>, Metodebeskrivelse versjon 5.0/</w:t>
      </w:r>
      <w:r>
        <w:rPr>
          <w:bCs/>
          <w:lang w:eastAsia="nb-NO"/>
        </w:rPr>
        <w:t xml:space="preserve"> Grønn Byggallianse</w:t>
      </w:r>
      <w:r w:rsidR="00631F5C">
        <w:rPr>
          <w:bCs/>
          <w:lang w:eastAsia="nb-NO"/>
        </w:rPr>
        <w:t xml:space="preserve"> 2020</w:t>
      </w:r>
      <w:r>
        <w:rPr>
          <w:bCs/>
          <w:lang w:eastAsia="nb-NO"/>
        </w:rPr>
        <w:t>)</w:t>
      </w:r>
      <w:r w:rsidRPr="00532755">
        <w:rPr>
          <w:bCs/>
          <w:lang w:eastAsia="nb-NO"/>
        </w:rPr>
        <w:br/>
      </w:r>
    </w:p>
    <w:p w14:paraId="4833E6DD" w14:textId="3450D3EC" w:rsidR="006F3192" w:rsidRDefault="00192F17" w:rsidP="00192F17">
      <w:pPr>
        <w:pStyle w:val="Overskrift2"/>
        <w:rPr>
          <w:rFonts w:eastAsiaTheme="minorEastAsia"/>
          <w:lang w:eastAsia="nb-NO"/>
        </w:rPr>
      </w:pPr>
      <w:bookmarkStart w:id="24" w:name="_Toc42334900"/>
      <w:bookmarkStart w:id="25" w:name="_Toc49960056"/>
      <w:r>
        <w:rPr>
          <w:rFonts w:asciiTheme="minorHAnsi" w:eastAsiaTheme="minorEastAsia" w:hAnsiTheme="minorHAnsi" w:cstheme="minorHAnsi"/>
          <w:color w:val="000000" w:themeColor="text1"/>
          <w:kern w:val="24"/>
          <w:lang w:eastAsia="nb-NO"/>
        </w:rPr>
        <w:t>1</w:t>
      </w:r>
      <w:r w:rsidR="00D50E97" w:rsidRPr="00D50E97">
        <w:rPr>
          <w:rFonts w:eastAsiaTheme="minorEastAsia"/>
          <w:lang w:eastAsia="nb-NO"/>
        </w:rPr>
        <w:t xml:space="preserve">.c </w:t>
      </w:r>
      <w:r w:rsidR="00E27E0E" w:rsidRPr="00D50E97">
        <w:rPr>
          <w:rFonts w:eastAsiaTheme="minorEastAsia"/>
          <w:lang w:eastAsia="nb-NO"/>
        </w:rPr>
        <w:t>Sol- og blendingsavskjerming</w:t>
      </w:r>
      <w:bookmarkEnd w:id="24"/>
      <w:bookmarkEnd w:id="25"/>
    </w:p>
    <w:p w14:paraId="1FAE8146" w14:textId="6A9AAA76" w:rsidR="00E27E0E" w:rsidRDefault="00C34A8E" w:rsidP="00E404F7">
      <w:pPr>
        <w:rPr>
          <w:rFonts w:eastAsiaTheme="minorEastAsia"/>
          <w:lang w:eastAsia="nb-NO"/>
        </w:rPr>
      </w:pPr>
      <w:bookmarkStart w:id="26" w:name="_Toc42334901"/>
      <w:r>
        <w:rPr>
          <w:noProof/>
          <w:lang w:eastAsia="nb-NO"/>
        </w:rPr>
        <w:pict w14:anchorId="1592AE28">
          <v:rect id="_x0000_i1027" alt="" style="width:436.35pt;height:.05pt;mso-width-percent:0;mso-height-percent:0;mso-width-percent:0;mso-height-percent:0" o:hrpct="962" o:hralign="center" o:hrstd="t" o:hrnoshade="t" o:hr="t" fillcolor="black [3213]" stroked="f"/>
        </w:pict>
      </w:r>
      <w:bookmarkEnd w:id="26"/>
    </w:p>
    <w:p w14:paraId="7E664F4D" w14:textId="180267C5" w:rsidR="00192F17" w:rsidRPr="00192F17" w:rsidRDefault="00192F17" w:rsidP="002D3051">
      <w:pPr>
        <w:pStyle w:val="Brdtekst"/>
        <w:rPr>
          <w:lang w:eastAsia="nb-NO"/>
        </w:rPr>
      </w:pPr>
      <w:bookmarkStart w:id="27" w:name="_Hlk42538101"/>
      <w:r w:rsidRPr="00192F17">
        <w:rPr>
          <w:lang w:eastAsia="nb-NO"/>
        </w:rPr>
        <w:t xml:space="preserve">For å oppnå et tilfredsstillende inneklima på dager med mye sol, er det viktig å ha effektiv solavskjerming. </w:t>
      </w:r>
      <w:r w:rsidR="007C3D51">
        <w:rPr>
          <w:lang w:eastAsia="nb-NO"/>
        </w:rPr>
        <w:t>Sol</w:t>
      </w:r>
      <w:r w:rsidR="00334036">
        <w:rPr>
          <w:lang w:eastAsia="nb-NO"/>
        </w:rPr>
        <w:t>av</w:t>
      </w:r>
      <w:r w:rsidR="007C3D51">
        <w:rPr>
          <w:lang w:eastAsia="nb-NO"/>
        </w:rPr>
        <w:t>skjerming</w:t>
      </w:r>
      <w:r w:rsidRPr="00192F17">
        <w:rPr>
          <w:lang w:eastAsia="nb-NO"/>
        </w:rPr>
        <w:t xml:space="preserve"> bidra</w:t>
      </w:r>
      <w:r w:rsidR="007C3D51">
        <w:rPr>
          <w:lang w:eastAsia="nb-NO"/>
        </w:rPr>
        <w:t>r</w:t>
      </w:r>
      <w:r w:rsidRPr="00192F17">
        <w:rPr>
          <w:lang w:eastAsia="nb-NO"/>
        </w:rPr>
        <w:t xml:space="preserve"> til å redusere energibruk til kjøling i sommerhalvåret. </w:t>
      </w:r>
    </w:p>
    <w:p w14:paraId="787BA11C" w14:textId="77777777" w:rsidR="00E34780" w:rsidRDefault="00E34780" w:rsidP="00E34780">
      <w:pPr>
        <w:pStyle w:val="Overskrift3"/>
        <w:rPr>
          <w:lang w:eastAsia="nb-NO"/>
        </w:rPr>
      </w:pPr>
      <w:bookmarkStart w:id="28" w:name="_Toc42334902"/>
      <w:bookmarkEnd w:id="27"/>
      <w:r>
        <w:rPr>
          <w:lang w:eastAsia="nb-NO"/>
        </w:rPr>
        <w:t>Funksjonskriterier</w:t>
      </w:r>
      <w:bookmarkEnd w:id="28"/>
    </w:p>
    <w:p w14:paraId="70E46D8D" w14:textId="3707C391" w:rsidR="004525A1" w:rsidRPr="00E34780" w:rsidRDefault="004525A1" w:rsidP="004525A1">
      <w:pPr>
        <w:pStyle w:val="Uthevetniv"/>
      </w:pPr>
      <w:r w:rsidRPr="00E34780">
        <w:t>Forbildenivå</w:t>
      </w:r>
      <w:r>
        <w:t xml:space="preserve"> </w:t>
      </w:r>
    </w:p>
    <w:p w14:paraId="79F73B97" w14:textId="633BE7BE" w:rsidR="00E34780" w:rsidRDefault="00192F17" w:rsidP="002D3051">
      <w:pPr>
        <w:pStyle w:val="Brdtekst"/>
        <w:rPr>
          <w:lang w:eastAsia="nb-NO"/>
        </w:rPr>
      </w:pPr>
      <w:r w:rsidRPr="00192F17">
        <w:rPr>
          <w:lang w:eastAsia="nb-NO"/>
        </w:rPr>
        <w:t>Som Godt ambisjonsnivå +</w:t>
      </w:r>
      <w:r>
        <w:rPr>
          <w:lang w:eastAsia="nb-NO"/>
        </w:rPr>
        <w:t xml:space="preserve"> </w:t>
      </w:r>
      <w:r w:rsidR="00F04B4A">
        <w:rPr>
          <w:lang w:eastAsia="nb-NO"/>
        </w:rPr>
        <w:br/>
      </w:r>
      <w:r w:rsidRPr="00192F17">
        <w:rPr>
          <w:lang w:eastAsia="nb-NO"/>
        </w:rPr>
        <w:t xml:space="preserve">Styringen skal </w:t>
      </w:r>
      <w:r w:rsidR="007C3D51">
        <w:rPr>
          <w:lang w:eastAsia="nb-NO"/>
        </w:rPr>
        <w:t>optimalisere</w:t>
      </w:r>
      <w:r w:rsidRPr="00192F17">
        <w:rPr>
          <w:lang w:eastAsia="nb-NO"/>
        </w:rPr>
        <w:t xml:space="preserve"> </w:t>
      </w:r>
      <w:proofErr w:type="spellStart"/>
      <w:r w:rsidRPr="00192F17">
        <w:rPr>
          <w:lang w:eastAsia="nb-NO"/>
        </w:rPr>
        <w:t>dagslysinnslipp</w:t>
      </w:r>
      <w:proofErr w:type="spellEnd"/>
      <w:r w:rsidRPr="00192F17">
        <w:rPr>
          <w:lang w:eastAsia="nb-NO"/>
        </w:rPr>
        <w:t xml:space="preserve"> for </w:t>
      </w:r>
      <w:r w:rsidR="007C3D51">
        <w:rPr>
          <w:lang w:eastAsia="nb-NO"/>
        </w:rPr>
        <w:t>å sikre</w:t>
      </w:r>
      <w:r w:rsidR="00D437CD">
        <w:rPr>
          <w:lang w:eastAsia="nb-NO"/>
        </w:rPr>
        <w:t xml:space="preserve"> lengst mulig </w:t>
      </w:r>
      <w:r w:rsidRPr="00192F17">
        <w:rPr>
          <w:lang w:eastAsia="nb-NO"/>
        </w:rPr>
        <w:t>driftstid med naturlig dagslys</w:t>
      </w:r>
      <w:r w:rsidR="00D437CD">
        <w:rPr>
          <w:lang w:eastAsia="nb-NO"/>
        </w:rPr>
        <w:t xml:space="preserve"> (høy dagslysautonomi)</w:t>
      </w:r>
      <w:r w:rsidRPr="00192F17">
        <w:rPr>
          <w:lang w:eastAsia="nb-NO"/>
        </w:rPr>
        <w:t xml:space="preserve">, samtidig </w:t>
      </w:r>
      <w:r w:rsidR="007C3D51">
        <w:rPr>
          <w:lang w:eastAsia="nb-NO"/>
        </w:rPr>
        <w:t>som</w:t>
      </w:r>
      <w:r w:rsidR="007C3D51" w:rsidRPr="00192F17">
        <w:rPr>
          <w:lang w:eastAsia="nb-NO"/>
        </w:rPr>
        <w:t xml:space="preserve"> </w:t>
      </w:r>
      <w:r w:rsidRPr="00192F17">
        <w:rPr>
          <w:lang w:eastAsia="nb-NO"/>
        </w:rPr>
        <w:t>tilfredsstillende termisk inneklima</w:t>
      </w:r>
      <w:r w:rsidR="007C3D51">
        <w:rPr>
          <w:lang w:eastAsia="nb-NO"/>
        </w:rPr>
        <w:t xml:space="preserve"> må oppnås</w:t>
      </w:r>
      <w:r w:rsidRPr="00192F17">
        <w:rPr>
          <w:lang w:eastAsia="nb-NO"/>
        </w:rPr>
        <w:t>. For krav til andel av brukstid med naturlig dagslys</w:t>
      </w:r>
      <w:r w:rsidR="00F04B4A">
        <w:rPr>
          <w:lang w:eastAsia="nb-NO"/>
        </w:rPr>
        <w:t>,</w:t>
      </w:r>
      <w:r w:rsidRPr="00192F17">
        <w:rPr>
          <w:lang w:eastAsia="nb-NO"/>
        </w:rPr>
        <w:t xml:space="preserve"> se </w:t>
      </w:r>
      <w:r w:rsidR="007C3D51">
        <w:rPr>
          <w:lang w:eastAsia="nb-NO"/>
        </w:rPr>
        <w:t>BREEAM-NOR</w:t>
      </w:r>
      <w:r w:rsidRPr="00192F17">
        <w:rPr>
          <w:lang w:eastAsia="nb-NO"/>
        </w:rPr>
        <w:t xml:space="preserve">, </w:t>
      </w:r>
      <w:proofErr w:type="spellStart"/>
      <w:r w:rsidRPr="00192F17">
        <w:rPr>
          <w:lang w:eastAsia="nb-NO"/>
        </w:rPr>
        <w:t>Hea</w:t>
      </w:r>
      <w:proofErr w:type="spellEnd"/>
      <w:r w:rsidRPr="00192F17">
        <w:rPr>
          <w:lang w:eastAsia="nb-NO"/>
        </w:rPr>
        <w:t xml:space="preserve"> </w:t>
      </w:r>
      <w:r w:rsidR="00041179">
        <w:rPr>
          <w:lang w:eastAsia="nb-NO"/>
        </w:rPr>
        <w:t>0</w:t>
      </w:r>
      <w:r w:rsidRPr="00192F17">
        <w:rPr>
          <w:lang w:eastAsia="nb-NO"/>
        </w:rPr>
        <w:t>1, tabell 12.</w:t>
      </w:r>
    </w:p>
    <w:p w14:paraId="0D7F1933" w14:textId="77777777" w:rsidR="00E34780" w:rsidRPr="00E34780" w:rsidRDefault="00E34780" w:rsidP="00D053A1">
      <w:pPr>
        <w:pStyle w:val="Uthevetniv"/>
      </w:pPr>
      <w:r w:rsidRPr="00E34780">
        <w:t>Høyt ambisjonsnivå</w:t>
      </w:r>
    </w:p>
    <w:p w14:paraId="5FF6759E" w14:textId="1CB2E220" w:rsidR="00E34780" w:rsidRDefault="00192F17" w:rsidP="002D3051">
      <w:pPr>
        <w:pStyle w:val="Brdtekst"/>
        <w:rPr>
          <w:lang w:eastAsia="nb-NO"/>
        </w:rPr>
      </w:pPr>
      <w:r w:rsidRPr="00192F17">
        <w:rPr>
          <w:lang w:eastAsia="nb-NO"/>
        </w:rPr>
        <w:t>Som Godt ambisjonsnivå +</w:t>
      </w:r>
      <w:r>
        <w:rPr>
          <w:lang w:eastAsia="nb-NO"/>
        </w:rPr>
        <w:t xml:space="preserve"> </w:t>
      </w:r>
      <w:r w:rsidR="00F04B4A">
        <w:rPr>
          <w:lang w:eastAsia="nb-NO"/>
        </w:rPr>
        <w:br/>
      </w:r>
      <w:r w:rsidRPr="00192F17">
        <w:rPr>
          <w:lang w:eastAsia="nb-NO"/>
        </w:rPr>
        <w:t xml:space="preserve">Styringsstrategien for solavskjermingen skal </w:t>
      </w:r>
      <w:r w:rsidR="007C3D51">
        <w:rPr>
          <w:lang w:eastAsia="nb-NO"/>
        </w:rPr>
        <w:t>optimalisere</w:t>
      </w:r>
      <w:r w:rsidRPr="00192F17">
        <w:rPr>
          <w:lang w:eastAsia="nb-NO"/>
        </w:rPr>
        <w:t xml:space="preserve"> åpning</w:t>
      </w:r>
      <w:r w:rsidR="00334036">
        <w:rPr>
          <w:lang w:eastAsia="nb-NO"/>
        </w:rPr>
        <w:t>. Dette er viktig</w:t>
      </w:r>
      <w:r w:rsidRPr="00192F17">
        <w:rPr>
          <w:lang w:eastAsia="nb-NO"/>
        </w:rPr>
        <w:t xml:space="preserve"> for å redusere byggets energibruk til</w:t>
      </w:r>
      <w:r w:rsidR="006A22CE">
        <w:rPr>
          <w:lang w:eastAsia="nb-NO"/>
        </w:rPr>
        <w:t xml:space="preserve"> kjøling </w:t>
      </w:r>
      <w:r w:rsidR="00334036">
        <w:rPr>
          <w:lang w:eastAsia="nb-NO"/>
        </w:rPr>
        <w:t xml:space="preserve">i </w:t>
      </w:r>
      <w:r w:rsidR="006A22CE">
        <w:rPr>
          <w:lang w:eastAsia="nb-NO"/>
        </w:rPr>
        <w:t>brukstiden, og</w:t>
      </w:r>
      <w:r w:rsidRPr="00192F17">
        <w:rPr>
          <w:lang w:eastAsia="nb-NO"/>
        </w:rPr>
        <w:t xml:space="preserve"> oppv</w:t>
      </w:r>
      <w:r>
        <w:rPr>
          <w:lang w:eastAsia="nb-NO"/>
        </w:rPr>
        <w:t>ar</w:t>
      </w:r>
      <w:r w:rsidRPr="00192F17">
        <w:rPr>
          <w:lang w:eastAsia="nb-NO"/>
        </w:rPr>
        <w:t>ming utenom driftstid.</w:t>
      </w:r>
      <w:r>
        <w:rPr>
          <w:lang w:eastAsia="nb-NO"/>
        </w:rPr>
        <w:t xml:space="preserve"> </w:t>
      </w:r>
      <w:r w:rsidRPr="00192F17">
        <w:rPr>
          <w:lang w:eastAsia="nb-NO"/>
        </w:rPr>
        <w:t xml:space="preserve">Bygget skal ha automatisk </w:t>
      </w:r>
      <w:proofErr w:type="spellStart"/>
      <w:r w:rsidRPr="00192F17">
        <w:rPr>
          <w:lang w:eastAsia="nb-NO"/>
        </w:rPr>
        <w:t>lysstyring</w:t>
      </w:r>
      <w:proofErr w:type="spellEnd"/>
      <w:r w:rsidRPr="00192F17">
        <w:rPr>
          <w:lang w:eastAsia="nb-NO"/>
        </w:rPr>
        <w:t xml:space="preserve"> etter tilstedeværelse.</w:t>
      </w:r>
    </w:p>
    <w:p w14:paraId="7F2A7115" w14:textId="77777777" w:rsidR="00E34780" w:rsidRPr="00E34780" w:rsidRDefault="00E34780" w:rsidP="00D053A1">
      <w:pPr>
        <w:pStyle w:val="Uthevetniv"/>
      </w:pPr>
      <w:r w:rsidRPr="00E34780">
        <w:t>Godt ambisjonsnivå</w:t>
      </w:r>
    </w:p>
    <w:p w14:paraId="25787B86" w14:textId="009F6B2A" w:rsidR="00D34941" w:rsidRDefault="00192F17" w:rsidP="002D3051">
      <w:pPr>
        <w:pStyle w:val="Brdtekst"/>
        <w:rPr>
          <w:lang w:eastAsia="nb-NO"/>
        </w:rPr>
      </w:pPr>
      <w:r w:rsidRPr="00192F17">
        <w:rPr>
          <w:lang w:eastAsia="nb-NO"/>
        </w:rPr>
        <w:t xml:space="preserve">Som Minimumsnivå + </w:t>
      </w:r>
      <w:r w:rsidR="00F04B4A">
        <w:rPr>
          <w:lang w:eastAsia="nb-NO"/>
        </w:rPr>
        <w:br/>
      </w:r>
      <w:r w:rsidRPr="00192F17">
        <w:rPr>
          <w:lang w:eastAsia="nb-NO"/>
        </w:rPr>
        <w:t>Bygget skal ha solavskjerming</w:t>
      </w:r>
      <w:r w:rsidR="00D437CD">
        <w:rPr>
          <w:lang w:eastAsia="nb-NO"/>
        </w:rPr>
        <w:t xml:space="preserve"> </w:t>
      </w:r>
      <w:r w:rsidR="006A22CE">
        <w:rPr>
          <w:lang w:eastAsia="nb-NO"/>
        </w:rPr>
        <w:t>som er tilrettelagt med måling, eller beregning av solbelastning på hver enkelt fasade.</w:t>
      </w:r>
      <w:r w:rsidR="00D34941">
        <w:rPr>
          <w:lang w:eastAsia="nb-NO"/>
        </w:rPr>
        <w:t xml:space="preserve"> Sollavskjemningen skal kunne styres etter solinnstrålingen på den enkelte fasade. Løsninger kan være utvendig bevegelig avskjermning, mellom glas, innvendig, fast eller kombinasjoner. </w:t>
      </w:r>
    </w:p>
    <w:p w14:paraId="0A2C890C" w14:textId="23C10AF7" w:rsidR="00E34780" w:rsidRDefault="00E34780" w:rsidP="00D053A1">
      <w:pPr>
        <w:pStyle w:val="Uthevetniv"/>
      </w:pPr>
      <w:r w:rsidRPr="00E34780">
        <w:t>Minimumsnivå</w:t>
      </w:r>
    </w:p>
    <w:p w14:paraId="3FCE747B" w14:textId="6E0B143C" w:rsidR="00192F17" w:rsidRPr="00192F17" w:rsidRDefault="007C3D51" w:rsidP="002D3051">
      <w:pPr>
        <w:pStyle w:val="Brdtekst"/>
        <w:rPr>
          <w:lang w:eastAsia="nb-NO"/>
        </w:rPr>
      </w:pPr>
      <w:r>
        <w:rPr>
          <w:lang w:eastAsia="nb-NO"/>
        </w:rPr>
        <w:t>V</w:t>
      </w:r>
      <w:r w:rsidR="00192F17" w:rsidRPr="00192F17">
        <w:rPr>
          <w:lang w:eastAsia="nb-NO"/>
        </w:rPr>
        <w:t xml:space="preserve">induer og andre åpninger, gjennomsiktige eller gjennomskinnelige vegger, samt utstyr og vegger i lyse farger skal ikke forårsake direkte blending og gi så lite reflekser som mulig. </w:t>
      </w:r>
      <w:r>
        <w:rPr>
          <w:lang w:eastAsia="nb-NO"/>
        </w:rPr>
        <w:t xml:space="preserve">Uønsket oppvarming gjennom vinduer etc. skal unngås. </w:t>
      </w:r>
      <w:r w:rsidR="00192F17" w:rsidRPr="00192F17">
        <w:rPr>
          <w:lang w:eastAsia="nb-NO"/>
        </w:rPr>
        <w:t xml:space="preserve">Lokalene skal tilfredsstille «Forskrift om utforming og innretning av arbeidsplasser og arbeidslokaler (Arbeidsplassforskriften)». </w:t>
      </w:r>
    </w:p>
    <w:p w14:paraId="699238FF" w14:textId="77777777" w:rsidR="00E34780" w:rsidRDefault="00E34780" w:rsidP="00E34780">
      <w:pPr>
        <w:pStyle w:val="Overskrift3"/>
        <w:rPr>
          <w:lang w:eastAsia="nb-NO"/>
        </w:rPr>
      </w:pPr>
      <w:bookmarkStart w:id="29" w:name="_Toc42334903"/>
      <w:r>
        <w:rPr>
          <w:lang w:eastAsia="nb-NO"/>
        </w:rPr>
        <w:t>Dokumentasjonskrav</w:t>
      </w:r>
      <w:bookmarkEnd w:id="29"/>
    </w:p>
    <w:p w14:paraId="6AE3D808" w14:textId="6861E453" w:rsidR="004525A1" w:rsidRPr="00E34780" w:rsidRDefault="004525A1" w:rsidP="004525A1">
      <w:pPr>
        <w:pStyle w:val="Uthevetniv"/>
      </w:pPr>
      <w:r w:rsidRPr="00E34780">
        <w:t>Forbildenivå</w:t>
      </w:r>
      <w:r>
        <w:t xml:space="preserve"> </w:t>
      </w:r>
    </w:p>
    <w:p w14:paraId="671843BE" w14:textId="440BDCF2" w:rsidR="00E34780" w:rsidRDefault="00192F17" w:rsidP="00D053A1">
      <w:pPr>
        <w:pStyle w:val="Brdtekst"/>
        <w:rPr>
          <w:lang w:eastAsia="nb-NO"/>
        </w:rPr>
      </w:pPr>
      <w:r w:rsidRPr="00192F17">
        <w:rPr>
          <w:lang w:eastAsia="nb-NO"/>
        </w:rPr>
        <w:t xml:space="preserve">Dokument som tilsvarer samsvarsnotat i BREEAM-Nor 2016 </w:t>
      </w:r>
      <w:proofErr w:type="spellStart"/>
      <w:r w:rsidRPr="00192F17">
        <w:rPr>
          <w:lang w:eastAsia="nb-NO"/>
        </w:rPr>
        <w:t>Hea</w:t>
      </w:r>
      <w:proofErr w:type="spellEnd"/>
      <w:r w:rsidRPr="00192F17">
        <w:rPr>
          <w:lang w:eastAsia="nb-NO"/>
        </w:rPr>
        <w:t xml:space="preserve"> </w:t>
      </w:r>
      <w:r w:rsidR="00F04B4A">
        <w:rPr>
          <w:lang w:eastAsia="nb-NO"/>
        </w:rPr>
        <w:t>0</w:t>
      </w:r>
      <w:r w:rsidRPr="00192F17">
        <w:rPr>
          <w:lang w:eastAsia="nb-NO"/>
        </w:rPr>
        <w:t xml:space="preserve">1, </w:t>
      </w:r>
      <w:proofErr w:type="spellStart"/>
      <w:r w:rsidRPr="00192F17">
        <w:rPr>
          <w:lang w:eastAsia="nb-NO"/>
        </w:rPr>
        <w:t>pkt</w:t>
      </w:r>
      <w:proofErr w:type="spellEnd"/>
      <w:r w:rsidRPr="00192F17">
        <w:rPr>
          <w:lang w:eastAsia="nb-NO"/>
        </w:rPr>
        <w:t xml:space="preserve"> 3-4.</w:t>
      </w:r>
      <w:r>
        <w:rPr>
          <w:lang w:eastAsia="nb-NO"/>
        </w:rPr>
        <w:t xml:space="preserve"> </w:t>
      </w:r>
      <w:r w:rsidR="007B2C12">
        <w:rPr>
          <w:lang w:eastAsia="nb-NO"/>
        </w:rPr>
        <w:br/>
      </w:r>
      <w:r w:rsidRPr="00192F17">
        <w:rPr>
          <w:lang w:eastAsia="nb-NO"/>
        </w:rPr>
        <w:t>Dynamiske inneklima og energisimuleringer for representative rom og soner.</w:t>
      </w:r>
      <w:r>
        <w:rPr>
          <w:lang w:eastAsia="nb-NO"/>
        </w:rPr>
        <w:t xml:space="preserve"> </w:t>
      </w:r>
      <w:r w:rsidR="007B2C12">
        <w:rPr>
          <w:lang w:eastAsia="nb-NO"/>
        </w:rPr>
        <w:br/>
      </w:r>
      <w:r w:rsidRPr="00192F17">
        <w:rPr>
          <w:lang w:eastAsia="nb-NO"/>
        </w:rPr>
        <w:t xml:space="preserve">Dagslysautonomi simuleringer for representative rom og soner. </w:t>
      </w:r>
      <w:r w:rsidR="007B2C12">
        <w:rPr>
          <w:lang w:eastAsia="nb-NO"/>
        </w:rPr>
        <w:br/>
      </w:r>
      <w:r w:rsidRPr="00192F17">
        <w:rPr>
          <w:lang w:eastAsia="nb-NO"/>
        </w:rPr>
        <w:t xml:space="preserve">Krav til soning og </w:t>
      </w:r>
      <w:proofErr w:type="spellStart"/>
      <w:r w:rsidRPr="00192F17">
        <w:rPr>
          <w:lang w:eastAsia="nb-NO"/>
        </w:rPr>
        <w:t>lysstyring</w:t>
      </w:r>
      <w:proofErr w:type="spellEnd"/>
      <w:r w:rsidRPr="00192F17">
        <w:rPr>
          <w:lang w:eastAsia="nb-NO"/>
        </w:rPr>
        <w:t xml:space="preserve">, se BREEAM-Nor 2016, </w:t>
      </w:r>
      <w:proofErr w:type="spellStart"/>
      <w:r w:rsidRPr="00192F17">
        <w:rPr>
          <w:lang w:eastAsia="nb-NO"/>
        </w:rPr>
        <w:t>Hea</w:t>
      </w:r>
      <w:proofErr w:type="spellEnd"/>
      <w:r w:rsidRPr="00192F17">
        <w:rPr>
          <w:lang w:eastAsia="nb-NO"/>
        </w:rPr>
        <w:t xml:space="preserve"> </w:t>
      </w:r>
      <w:r w:rsidR="00F04B4A">
        <w:rPr>
          <w:lang w:eastAsia="nb-NO"/>
        </w:rPr>
        <w:t>0</w:t>
      </w:r>
      <w:r w:rsidRPr="00192F17">
        <w:rPr>
          <w:lang w:eastAsia="nb-NO"/>
        </w:rPr>
        <w:t xml:space="preserve">1, </w:t>
      </w:r>
      <w:proofErr w:type="spellStart"/>
      <w:r w:rsidRPr="00192F17">
        <w:rPr>
          <w:lang w:eastAsia="nb-NO"/>
        </w:rPr>
        <w:t>pkt</w:t>
      </w:r>
      <w:proofErr w:type="spellEnd"/>
      <w:r w:rsidRPr="00192F17">
        <w:rPr>
          <w:lang w:eastAsia="nb-NO"/>
        </w:rPr>
        <w:t xml:space="preserve"> 9-11</w:t>
      </w:r>
    </w:p>
    <w:p w14:paraId="28EBAF1C" w14:textId="77777777" w:rsidR="00E34780" w:rsidRPr="00E34780" w:rsidRDefault="00E34780" w:rsidP="00D053A1">
      <w:pPr>
        <w:pStyle w:val="Uthevetniv"/>
      </w:pPr>
      <w:r w:rsidRPr="00E34780">
        <w:t>Høyt ambisjonsnivå</w:t>
      </w:r>
    </w:p>
    <w:p w14:paraId="276908BE" w14:textId="16280170" w:rsidR="00E34780" w:rsidRPr="008E225A" w:rsidRDefault="00192F17" w:rsidP="00D053A1">
      <w:pPr>
        <w:pStyle w:val="Brdtekst"/>
        <w:rPr>
          <w:lang w:eastAsia="nb-NO"/>
        </w:rPr>
      </w:pPr>
      <w:r w:rsidRPr="00192F17">
        <w:rPr>
          <w:lang w:eastAsia="nb-NO"/>
        </w:rPr>
        <w:lastRenderedPageBreak/>
        <w:t xml:space="preserve">Dokument som tilsvarer samsvarsnotat i BREEAM-Nor 2016 </w:t>
      </w:r>
      <w:proofErr w:type="spellStart"/>
      <w:r w:rsidRPr="00192F17">
        <w:rPr>
          <w:lang w:eastAsia="nb-NO"/>
        </w:rPr>
        <w:t>Hea</w:t>
      </w:r>
      <w:proofErr w:type="spellEnd"/>
      <w:r w:rsidRPr="00192F17">
        <w:rPr>
          <w:lang w:eastAsia="nb-NO"/>
        </w:rPr>
        <w:t xml:space="preserve"> </w:t>
      </w:r>
      <w:r w:rsidR="00F04B4A">
        <w:rPr>
          <w:lang w:eastAsia="nb-NO"/>
        </w:rPr>
        <w:t>0</w:t>
      </w:r>
      <w:r w:rsidRPr="00192F17">
        <w:rPr>
          <w:lang w:eastAsia="nb-NO"/>
        </w:rPr>
        <w:t xml:space="preserve">1, </w:t>
      </w:r>
      <w:proofErr w:type="spellStart"/>
      <w:r w:rsidRPr="00192F17">
        <w:rPr>
          <w:lang w:eastAsia="nb-NO"/>
        </w:rPr>
        <w:t>pkt</w:t>
      </w:r>
      <w:proofErr w:type="spellEnd"/>
      <w:r w:rsidRPr="00192F17">
        <w:rPr>
          <w:lang w:eastAsia="nb-NO"/>
        </w:rPr>
        <w:t xml:space="preserve"> 3-4, og 9-11.</w:t>
      </w:r>
      <w:r>
        <w:rPr>
          <w:lang w:eastAsia="nb-NO"/>
        </w:rPr>
        <w:t xml:space="preserve"> </w:t>
      </w:r>
      <w:r w:rsidR="007B2C12">
        <w:rPr>
          <w:lang w:eastAsia="nb-NO"/>
        </w:rPr>
        <w:br/>
      </w:r>
      <w:r w:rsidRPr="00192F17">
        <w:rPr>
          <w:lang w:eastAsia="nb-NO"/>
        </w:rPr>
        <w:t>Dynamiske inneklima- og energisimuleringer, for representative rom og soner.</w:t>
      </w:r>
    </w:p>
    <w:p w14:paraId="03812330" w14:textId="77777777" w:rsidR="00E34780" w:rsidRPr="00E34780" w:rsidRDefault="00E34780" w:rsidP="00D053A1">
      <w:pPr>
        <w:pStyle w:val="Uthevetniv"/>
      </w:pPr>
      <w:r w:rsidRPr="00E34780">
        <w:t>Godt ambisjonsnivå</w:t>
      </w:r>
    </w:p>
    <w:p w14:paraId="0C2FAAD4" w14:textId="05EEC88D" w:rsidR="00E34780" w:rsidRDefault="00192F17" w:rsidP="002D3051">
      <w:pPr>
        <w:pStyle w:val="Brdtekst"/>
        <w:rPr>
          <w:lang w:eastAsia="nb-NO"/>
        </w:rPr>
      </w:pPr>
      <w:r w:rsidRPr="00192F17">
        <w:rPr>
          <w:lang w:eastAsia="nb-NO"/>
        </w:rPr>
        <w:t xml:space="preserve">Dokument som tilsvarer samsvarsnotat i BREEAM-Nor 2016 </w:t>
      </w:r>
      <w:proofErr w:type="spellStart"/>
      <w:r w:rsidRPr="00192F17">
        <w:rPr>
          <w:lang w:eastAsia="nb-NO"/>
        </w:rPr>
        <w:t>Hea</w:t>
      </w:r>
      <w:proofErr w:type="spellEnd"/>
      <w:r w:rsidRPr="00192F17">
        <w:rPr>
          <w:lang w:eastAsia="nb-NO"/>
        </w:rPr>
        <w:t xml:space="preserve"> </w:t>
      </w:r>
      <w:r w:rsidR="00F04B4A">
        <w:rPr>
          <w:lang w:eastAsia="nb-NO"/>
        </w:rPr>
        <w:t>0</w:t>
      </w:r>
      <w:r w:rsidRPr="00192F17">
        <w:rPr>
          <w:lang w:eastAsia="nb-NO"/>
        </w:rPr>
        <w:t xml:space="preserve">1, </w:t>
      </w:r>
      <w:proofErr w:type="spellStart"/>
      <w:r w:rsidRPr="00192F17">
        <w:rPr>
          <w:lang w:eastAsia="nb-NO"/>
        </w:rPr>
        <w:t>pkt</w:t>
      </w:r>
      <w:proofErr w:type="spellEnd"/>
      <w:r w:rsidRPr="00192F17">
        <w:rPr>
          <w:lang w:eastAsia="nb-NO"/>
        </w:rPr>
        <w:t xml:space="preserve"> 3-4.</w:t>
      </w:r>
      <w:r>
        <w:rPr>
          <w:lang w:eastAsia="nb-NO"/>
        </w:rPr>
        <w:t xml:space="preserve"> </w:t>
      </w:r>
      <w:r w:rsidRPr="00192F17">
        <w:rPr>
          <w:lang w:eastAsia="nb-NO"/>
        </w:rPr>
        <w:t>Der det velges alternative strategier skal funksjonen dokumenteres med dynamiske inneklima- og energisimuleringer, for representative rom og soner.</w:t>
      </w:r>
    </w:p>
    <w:p w14:paraId="2BA409D8" w14:textId="77777777" w:rsidR="00E34780" w:rsidRPr="00E34780" w:rsidRDefault="00E34780" w:rsidP="00D053A1">
      <w:pPr>
        <w:pStyle w:val="Uthevetniv"/>
      </w:pPr>
      <w:r w:rsidRPr="00E34780">
        <w:t>Minimumsnivå</w:t>
      </w:r>
    </w:p>
    <w:p w14:paraId="5DA9539C" w14:textId="3A143184" w:rsidR="00D50E97" w:rsidRDefault="00192F17" w:rsidP="002D3051">
      <w:pPr>
        <w:pStyle w:val="Brdtekst"/>
        <w:rPr>
          <w:lang w:eastAsia="nb-NO"/>
        </w:rPr>
      </w:pPr>
      <w:r w:rsidRPr="00192F17">
        <w:rPr>
          <w:lang w:eastAsia="nb-NO"/>
        </w:rPr>
        <w:t xml:space="preserve">Dokumentasjon med tegninger, foto eller befaring som viser at alle vinduer og andre åpninger er eller kan utstyres med manuell eller automatisk betjent utvendig/innvendig solavskjerming. </w:t>
      </w:r>
      <w:r w:rsidR="007B2C12">
        <w:rPr>
          <w:lang w:eastAsia="nb-NO"/>
        </w:rPr>
        <w:br/>
      </w:r>
      <w:r w:rsidRPr="00192F17">
        <w:rPr>
          <w:lang w:eastAsia="nb-NO"/>
        </w:rPr>
        <w:t>Om aktiv bruk av solavskjerming er nødvendig for å nå et tilfredsstillende inneklima skal det foreligge en brukerveileder som instruerer brukeren i optimal bruk og drift.</w:t>
      </w:r>
    </w:p>
    <w:p w14:paraId="4261F52C" w14:textId="45370A4C" w:rsidR="000747A9" w:rsidRPr="00C322B8" w:rsidRDefault="000747A9" w:rsidP="000747A9">
      <w:pPr>
        <w:pStyle w:val="Overskrift3"/>
        <w:rPr>
          <w:lang w:eastAsia="nb-NO"/>
        </w:rPr>
      </w:pPr>
      <w:r w:rsidRPr="00C322B8">
        <w:rPr>
          <w:lang w:eastAsia="nb-NO"/>
        </w:rPr>
        <w:t xml:space="preserve">Hvilken kvalitet </w:t>
      </w:r>
      <w:r w:rsidR="00506BDF">
        <w:rPr>
          <w:lang w:eastAsia="nb-NO"/>
        </w:rPr>
        <w:t>bidrar</w:t>
      </w:r>
      <w:r w:rsidRPr="00C322B8">
        <w:rPr>
          <w:lang w:eastAsia="nb-NO"/>
        </w:rPr>
        <w:t xml:space="preserve"> kravet til</w:t>
      </w:r>
    </w:p>
    <w:p w14:paraId="7463836C" w14:textId="19FE9B2D" w:rsidR="002312CC"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Kravet vil bidra til å styrke kvaliteter som gir gode lysforhold </w:t>
      </w:r>
      <w:r w:rsidR="00D437CD">
        <w:rPr>
          <w:rFonts w:asciiTheme="minorHAnsi" w:eastAsiaTheme="minorEastAsia" w:hAnsiTheme="minorHAnsi" w:cstheme="minorHAnsi"/>
          <w:color w:val="000000" w:themeColor="text1"/>
          <w:kern w:val="24"/>
          <w:lang w:eastAsia="nb-NO"/>
        </w:rPr>
        <w:t xml:space="preserve">og </w:t>
      </w:r>
      <w:r>
        <w:rPr>
          <w:rFonts w:asciiTheme="minorHAnsi" w:eastAsiaTheme="minorEastAsia" w:hAnsiTheme="minorHAnsi" w:cstheme="minorHAnsi"/>
          <w:color w:val="000000" w:themeColor="text1"/>
          <w:kern w:val="24"/>
          <w:lang w:eastAsia="nb-NO"/>
        </w:rPr>
        <w:t>reduserer blending</w:t>
      </w:r>
      <w:r w:rsidR="00334036">
        <w:rPr>
          <w:rFonts w:asciiTheme="minorHAnsi" w:eastAsiaTheme="minorEastAsia" w:hAnsiTheme="minorHAnsi" w:cstheme="minorHAnsi"/>
          <w:color w:val="000000" w:themeColor="text1"/>
          <w:kern w:val="24"/>
          <w:lang w:eastAsia="nb-NO"/>
        </w:rPr>
        <w:t>.</w:t>
      </w:r>
      <w:r w:rsidR="00D437CD">
        <w:rPr>
          <w:rFonts w:asciiTheme="minorHAnsi" w:eastAsiaTheme="minorEastAsia" w:hAnsiTheme="minorHAnsi" w:cstheme="minorHAnsi"/>
          <w:color w:val="000000" w:themeColor="text1"/>
          <w:kern w:val="24"/>
          <w:lang w:eastAsia="nb-NO"/>
        </w:rPr>
        <w:t xml:space="preserve"> Kravet bidrar til å oppnå kvalitetsprinsipp 2</w:t>
      </w:r>
      <w:r w:rsidR="00334036">
        <w:rPr>
          <w:rFonts w:asciiTheme="minorHAnsi" w:eastAsiaTheme="minorEastAsia" w:hAnsiTheme="minorHAnsi" w:cstheme="minorHAnsi"/>
          <w:color w:val="000000" w:themeColor="text1"/>
          <w:kern w:val="24"/>
          <w:lang w:eastAsia="nb-NO"/>
        </w:rPr>
        <w:t>: Gode bygg og områder gir gode lysforhold og utsyn.</w:t>
      </w:r>
    </w:p>
    <w:p w14:paraId="19279AAF" w14:textId="77777777" w:rsidR="000747A9" w:rsidRDefault="000747A9" w:rsidP="000747A9">
      <w:pPr>
        <w:pStyle w:val="Overskrift3"/>
        <w:rPr>
          <w:lang w:eastAsia="nb-NO"/>
        </w:rPr>
      </w:pPr>
      <w:r w:rsidRPr="00C322B8">
        <w:rPr>
          <w:lang w:eastAsia="nb-NO"/>
        </w:rPr>
        <w:t>Hvilket nivå anbefales</w:t>
      </w:r>
    </w:p>
    <w:p w14:paraId="1F65E280" w14:textId="47BA5426"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w:t>
      </w:r>
      <w:r w:rsidR="00EA5333">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nye og totalrehabiliterte lokaler anbefales ambisjonsnivå godt.</w:t>
      </w:r>
    </w:p>
    <w:p w14:paraId="22AF0173" w14:textId="4DD2F3E5"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 tilpassede kontorlokaler anbefales ambisjonsnivå minimum.</w:t>
      </w:r>
    </w:p>
    <w:p w14:paraId="2ED74E0E" w14:textId="77777777" w:rsidR="000747A9" w:rsidRPr="002C511F" w:rsidRDefault="000747A9" w:rsidP="000747A9">
      <w:pPr>
        <w:pStyle w:val="Overskrift3"/>
        <w:rPr>
          <w:lang w:eastAsia="nb-NO"/>
        </w:rPr>
      </w:pPr>
      <w:r w:rsidRPr="002C511F">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7405C0" w14:paraId="79DEEF16" w14:textId="77777777" w:rsidTr="000C748F">
        <w:tc>
          <w:tcPr>
            <w:tcW w:w="1413" w:type="dxa"/>
          </w:tcPr>
          <w:p w14:paraId="6B4E5A4A" w14:textId="613AB54F"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37EAB7A1" w14:textId="244A7F2D"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429360F2" w14:textId="58FDB544"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2AFB0C5E" w14:textId="181FDC54"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Høyt</w:t>
            </w:r>
          </w:p>
        </w:tc>
        <w:tc>
          <w:tcPr>
            <w:tcW w:w="2127" w:type="dxa"/>
          </w:tcPr>
          <w:p w14:paraId="7C162D90" w14:textId="19544834"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6A22CE" w14:paraId="20854E4D" w14:textId="77777777" w:rsidTr="000C748F">
        <w:tc>
          <w:tcPr>
            <w:tcW w:w="1413" w:type="dxa"/>
          </w:tcPr>
          <w:p w14:paraId="14DA282F" w14:textId="40AB6967"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w:t>
            </w:r>
            <w:r w:rsidR="006A22CE">
              <w:rPr>
                <w:rFonts w:asciiTheme="minorHAnsi" w:eastAsiaTheme="minorEastAsia" w:hAnsiTheme="minorHAnsi" w:cstheme="minorHAnsi"/>
                <w:color w:val="000000" w:themeColor="text1"/>
                <w:kern w:val="24"/>
                <w:lang w:eastAsia="nb-NO"/>
              </w:rPr>
              <w:t>ostander</w:t>
            </w:r>
          </w:p>
        </w:tc>
        <w:tc>
          <w:tcPr>
            <w:tcW w:w="1984" w:type="dxa"/>
          </w:tcPr>
          <w:p w14:paraId="1044564A" w14:textId="0AF77C7F"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w:t>
            </w:r>
            <w:r w:rsidR="006A22CE">
              <w:rPr>
                <w:rFonts w:asciiTheme="minorHAnsi" w:eastAsiaTheme="minorEastAsia" w:hAnsiTheme="minorHAnsi" w:cstheme="minorHAnsi"/>
                <w:color w:val="000000" w:themeColor="text1"/>
                <w:kern w:val="24"/>
                <w:lang w:eastAsia="nb-NO"/>
              </w:rPr>
              <w:t>ngen merkostnader</w:t>
            </w:r>
          </w:p>
        </w:tc>
        <w:tc>
          <w:tcPr>
            <w:tcW w:w="1985" w:type="dxa"/>
          </w:tcPr>
          <w:p w14:paraId="28AF05BD" w14:textId="536FD313"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w:t>
            </w:r>
            <w:r w:rsidR="006A22CE">
              <w:rPr>
                <w:rFonts w:asciiTheme="minorHAnsi" w:eastAsiaTheme="minorEastAsia" w:hAnsiTheme="minorHAnsi" w:cstheme="minorHAnsi"/>
                <w:color w:val="000000" w:themeColor="text1"/>
                <w:kern w:val="24"/>
                <w:lang w:eastAsia="nb-NO"/>
              </w:rPr>
              <w:t>ngen merkostnader</w:t>
            </w:r>
          </w:p>
        </w:tc>
        <w:tc>
          <w:tcPr>
            <w:tcW w:w="1984" w:type="dxa"/>
          </w:tcPr>
          <w:p w14:paraId="5D7BE79E" w14:textId="28272855"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No</w:t>
            </w:r>
            <w:r w:rsidR="00334036">
              <w:rPr>
                <w:rFonts w:asciiTheme="minorHAnsi" w:eastAsiaTheme="minorEastAsia" w:hAnsiTheme="minorHAnsi" w:cstheme="minorHAnsi"/>
                <w:color w:val="000000" w:themeColor="text1"/>
                <w:kern w:val="24"/>
                <w:lang w:eastAsia="nb-NO"/>
              </w:rPr>
              <w:t>e</w:t>
            </w:r>
            <w:r w:rsidR="006A22CE">
              <w:rPr>
                <w:rFonts w:asciiTheme="minorHAnsi" w:eastAsiaTheme="minorEastAsia" w:hAnsiTheme="minorHAnsi" w:cstheme="minorHAnsi"/>
                <w:color w:val="000000" w:themeColor="text1"/>
                <w:kern w:val="24"/>
                <w:lang w:eastAsia="nb-NO"/>
              </w:rPr>
              <w:t xml:space="preserve"> </w:t>
            </w:r>
            <w:r w:rsidR="006A22CE" w:rsidRPr="000747A9">
              <w:rPr>
                <w:rFonts w:asciiTheme="minorHAnsi" w:eastAsiaTheme="minorEastAsia" w:hAnsiTheme="minorHAnsi" w:cstheme="minorHAnsi"/>
                <w:color w:val="000000" w:themeColor="text1"/>
                <w:kern w:val="24"/>
                <w:lang w:eastAsia="nb-NO"/>
              </w:rPr>
              <w:t>merkostnad</w:t>
            </w:r>
          </w:p>
        </w:tc>
        <w:tc>
          <w:tcPr>
            <w:tcW w:w="2127" w:type="dxa"/>
          </w:tcPr>
          <w:p w14:paraId="75718EEF" w14:textId="01430A0B"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w:t>
            </w:r>
            <w:r w:rsidR="006A22CE" w:rsidRPr="000747A9">
              <w:rPr>
                <w:rFonts w:asciiTheme="minorHAnsi" w:eastAsiaTheme="minorEastAsia" w:hAnsiTheme="minorHAnsi" w:cstheme="minorHAnsi"/>
                <w:color w:val="000000" w:themeColor="text1"/>
                <w:kern w:val="24"/>
                <w:lang w:eastAsia="nb-NO"/>
              </w:rPr>
              <w:t>esentlig merkostnad</w:t>
            </w:r>
          </w:p>
        </w:tc>
      </w:tr>
    </w:tbl>
    <w:p w14:paraId="6F724C9A" w14:textId="77777777" w:rsidR="00D50E97" w:rsidRPr="00D50E97" w:rsidRDefault="00D50E97" w:rsidP="00E34780">
      <w:pPr>
        <w:pStyle w:val="Overskrift3"/>
        <w:rPr>
          <w:lang w:eastAsia="nb-NO"/>
        </w:rPr>
      </w:pPr>
      <w:bookmarkStart w:id="30" w:name="_Toc42334904"/>
      <w:r w:rsidRPr="00D50E97">
        <w:rPr>
          <w:lang w:eastAsia="nb-NO"/>
        </w:rPr>
        <w:t>Veiledning</w:t>
      </w:r>
      <w:bookmarkEnd w:id="30"/>
    </w:p>
    <w:p w14:paraId="0EF1A476" w14:textId="03E4EE37" w:rsidR="00D50E97" w:rsidRPr="00D50E97" w:rsidRDefault="00D50E97" w:rsidP="002D3051">
      <w:pPr>
        <w:pStyle w:val="Brdtekst"/>
        <w:rPr>
          <w:lang w:eastAsia="nb-NO"/>
        </w:rPr>
      </w:pPr>
      <w:r w:rsidRPr="00D50E97">
        <w:rPr>
          <w:lang w:eastAsia="nb-NO"/>
        </w:rPr>
        <w:t xml:space="preserve">Direkte solstråling på arbeidsplasser vil oftest gi ubehag. Direkte og uønsket solstråling kan føles som behagelig når du sitter ute en kald dag, men medføre termisk ubehag når du er på arbeidsplassen. Direkte solstråling på arbeidsplassen og brukeren, øker derfor risiko for klager på inneklima. </w:t>
      </w:r>
    </w:p>
    <w:p w14:paraId="673F07B9" w14:textId="2FDE28BA" w:rsidR="00D50E97" w:rsidRPr="00D50E97" w:rsidRDefault="00D50E97" w:rsidP="002D3051">
      <w:pPr>
        <w:pStyle w:val="Brdtekst"/>
        <w:rPr>
          <w:lang w:eastAsia="nb-NO"/>
        </w:rPr>
      </w:pPr>
      <w:r w:rsidRPr="00D50E97">
        <w:rPr>
          <w:lang w:eastAsia="nb-NO"/>
        </w:rPr>
        <w:t>Det bør derfor alltid monteres en mulighet for avskjerming av vindu</w:t>
      </w:r>
      <w:r w:rsidR="00334036">
        <w:rPr>
          <w:lang w:eastAsia="nb-NO"/>
        </w:rPr>
        <w:t>er</w:t>
      </w:r>
      <w:r w:rsidRPr="00D50E97">
        <w:rPr>
          <w:lang w:eastAsia="nb-NO"/>
        </w:rPr>
        <w:t>, og det bør så langt det er mulig være mulighet for manuell overstyring på sol</w:t>
      </w:r>
      <w:r w:rsidR="00334036">
        <w:rPr>
          <w:lang w:eastAsia="nb-NO"/>
        </w:rPr>
        <w:t>av</w:t>
      </w:r>
      <w:r w:rsidRPr="00D50E97">
        <w:rPr>
          <w:lang w:eastAsia="nb-NO"/>
        </w:rPr>
        <w:t xml:space="preserve">skjermingen. Solavskjermingen kan være bevegelig eller fast eller </w:t>
      </w:r>
      <w:r w:rsidR="00EA5333">
        <w:rPr>
          <w:lang w:eastAsia="nb-NO"/>
        </w:rPr>
        <w:t xml:space="preserve">en </w:t>
      </w:r>
      <w:r w:rsidR="00EA5333" w:rsidRPr="00D50E97">
        <w:rPr>
          <w:lang w:eastAsia="nb-NO"/>
        </w:rPr>
        <w:t>kombinasjon</w:t>
      </w:r>
      <w:r w:rsidR="00EA5333">
        <w:rPr>
          <w:lang w:eastAsia="nb-NO"/>
        </w:rPr>
        <w:t xml:space="preserve"> av disse</w:t>
      </w:r>
      <w:r w:rsidRPr="00D50E97">
        <w:rPr>
          <w:lang w:eastAsia="nb-NO"/>
        </w:rPr>
        <w:t>, og avskjermingen kan monteres innvendig, utvendig eller mellom glass på vinduet.</w:t>
      </w:r>
    </w:p>
    <w:p w14:paraId="781841A2" w14:textId="59090471" w:rsidR="00D50E97" w:rsidRDefault="00D50E97" w:rsidP="002D3051">
      <w:pPr>
        <w:pStyle w:val="Brdtekst"/>
        <w:rPr>
          <w:lang w:eastAsia="nb-NO"/>
        </w:rPr>
      </w:pPr>
      <w:r w:rsidRPr="00D50E97">
        <w:rPr>
          <w:lang w:eastAsia="nb-NO"/>
        </w:rPr>
        <w:t xml:space="preserve">I mange bygg er aktiv bruk av solavskjerming avgjørende for å nå et tilfredsstillende inneklima med lavest mulig energibruk. Det er imidlertid ikke alltid innlysende for brukeren hva optimal bruk er. Det bør derfor som hovedregel foreligge en brukerveileder som instruerer brukeren i optimal bruk og drift av solavskjermingen. Brukerveileder skal være skrevet i ikke-teknisk språk, og være </w:t>
      </w:r>
      <w:r w:rsidR="00F04B4A">
        <w:rPr>
          <w:lang w:eastAsia="nb-NO"/>
        </w:rPr>
        <w:t>tiltenkt</w:t>
      </w:r>
      <w:r w:rsidRPr="00D50E97">
        <w:rPr>
          <w:lang w:eastAsia="nb-NO"/>
        </w:rPr>
        <w:t xml:space="preserve"> en ikke-teknisk bruker. </w:t>
      </w:r>
    </w:p>
    <w:p w14:paraId="49FC50BF" w14:textId="69AAAABE" w:rsidR="00D437CD" w:rsidRDefault="00D437CD" w:rsidP="002D3051">
      <w:pPr>
        <w:pStyle w:val="Brdtekst"/>
        <w:rPr>
          <w:lang w:eastAsia="nb-NO"/>
        </w:rPr>
      </w:pPr>
      <w:r w:rsidRPr="00D437CD">
        <w:rPr>
          <w:lang w:eastAsia="nb-NO"/>
        </w:rPr>
        <w:t xml:space="preserve">Tradisjonelle solavskjermingssystemer gir ofte ikke utsyn </w:t>
      </w:r>
      <w:r w:rsidR="001E2AB9">
        <w:rPr>
          <w:lang w:eastAsia="nb-NO"/>
        </w:rPr>
        <w:t>når</w:t>
      </w:r>
      <w:r w:rsidRPr="00D437CD">
        <w:rPr>
          <w:lang w:eastAsia="nb-NO"/>
        </w:rPr>
        <w:t xml:space="preserve"> de er </w:t>
      </w:r>
      <w:r w:rsidR="001E2AB9">
        <w:rPr>
          <w:lang w:eastAsia="nb-NO"/>
        </w:rPr>
        <w:t>aktive</w:t>
      </w:r>
      <w:r w:rsidRPr="00D437CD">
        <w:rPr>
          <w:lang w:eastAsia="nb-NO"/>
        </w:rPr>
        <w:t>. Dynamiske systemer optim</w:t>
      </w:r>
      <w:r w:rsidR="001E2AB9">
        <w:rPr>
          <w:lang w:eastAsia="nb-NO"/>
        </w:rPr>
        <w:t>aliserer</w:t>
      </w:r>
      <w:r w:rsidRPr="00D437CD">
        <w:rPr>
          <w:lang w:eastAsia="nb-NO"/>
        </w:rPr>
        <w:t xml:space="preserve"> hensyn til utsyn og reduksjon </w:t>
      </w:r>
      <w:r w:rsidR="001E2AB9">
        <w:rPr>
          <w:lang w:eastAsia="nb-NO"/>
        </w:rPr>
        <w:t xml:space="preserve">av </w:t>
      </w:r>
      <w:proofErr w:type="spellStart"/>
      <w:r w:rsidRPr="00D437CD">
        <w:rPr>
          <w:lang w:eastAsia="nb-NO"/>
        </w:rPr>
        <w:t>varmeinnslipp</w:t>
      </w:r>
      <w:proofErr w:type="spellEnd"/>
      <w:r w:rsidRPr="00D437CD">
        <w:rPr>
          <w:lang w:eastAsia="nb-NO"/>
        </w:rPr>
        <w:t>. Det gir bidrag til å oppnå riktig temperatur, og til redusert energibruk til kjøling, og redusert klimagassutslipp.</w:t>
      </w:r>
    </w:p>
    <w:p w14:paraId="23FA35E7" w14:textId="6F65C321" w:rsidR="009A544D" w:rsidRDefault="009A544D" w:rsidP="002D3051">
      <w:pPr>
        <w:pStyle w:val="Brdtekst"/>
        <w:rPr>
          <w:lang w:eastAsia="nb-NO"/>
        </w:rPr>
      </w:pPr>
      <w:r>
        <w:rPr>
          <w:lang w:eastAsia="nb-NO"/>
        </w:rPr>
        <w:t xml:space="preserve">Det finnes dynamiske passive teknologier på markedet som har ytelser på nivå med utvendige aktive (bevegelig solavskjerming). De dynamiske </w:t>
      </w:r>
      <w:r w:rsidR="00EA5333">
        <w:rPr>
          <w:lang w:eastAsia="nb-NO"/>
        </w:rPr>
        <w:t xml:space="preserve">teknologiene </w:t>
      </w:r>
      <w:r>
        <w:rPr>
          <w:lang w:eastAsia="nb-NO"/>
        </w:rPr>
        <w:t>har tynt metalgitter innbygget. Metalgitteret har et stort antall små hu</w:t>
      </w:r>
      <w:r w:rsidR="00EA5333">
        <w:rPr>
          <w:lang w:eastAsia="nb-NO"/>
        </w:rPr>
        <w:t>l</w:t>
      </w:r>
      <w:r>
        <w:rPr>
          <w:lang w:eastAsia="nb-NO"/>
        </w:rPr>
        <w:t xml:space="preserve">l som betyr at vinduet fortsatt er transparent, samtidig som det stenger ute varme fra solen. </w:t>
      </w:r>
    </w:p>
    <w:p w14:paraId="1F841FC3" w14:textId="77777777" w:rsidR="00D053A1" w:rsidRPr="00D50E97" w:rsidRDefault="00D053A1" w:rsidP="002D3051">
      <w:pPr>
        <w:pStyle w:val="Brdtekst"/>
        <w:rPr>
          <w:lang w:eastAsia="nb-NO"/>
        </w:rPr>
      </w:pPr>
    </w:p>
    <w:p w14:paraId="3D541CA4" w14:textId="30E37E18" w:rsidR="006F3192" w:rsidRDefault="00D50E97" w:rsidP="00E34780">
      <w:pPr>
        <w:pStyle w:val="Overskrift2"/>
        <w:rPr>
          <w:rFonts w:eastAsiaTheme="minorEastAsia"/>
          <w:lang w:eastAsia="nb-NO"/>
        </w:rPr>
      </w:pPr>
      <w:bookmarkStart w:id="31" w:name="_Toc42334905"/>
      <w:bookmarkStart w:id="32" w:name="_Toc49960057"/>
      <w:r w:rsidRPr="00D50E97">
        <w:rPr>
          <w:rFonts w:eastAsiaTheme="minorEastAsia"/>
          <w:lang w:eastAsia="nb-NO"/>
        </w:rPr>
        <w:t xml:space="preserve">1.d </w:t>
      </w:r>
      <w:r w:rsidR="00E27E0E" w:rsidRPr="00D50E97">
        <w:rPr>
          <w:rFonts w:eastAsiaTheme="minorEastAsia"/>
          <w:lang w:eastAsia="nb-NO"/>
        </w:rPr>
        <w:t>Lyd og akustikk</w:t>
      </w:r>
      <w:bookmarkEnd w:id="31"/>
      <w:bookmarkEnd w:id="32"/>
    </w:p>
    <w:p w14:paraId="1F97949E" w14:textId="3D7C3B30" w:rsidR="00BB0521" w:rsidRDefault="00C34A8E" w:rsidP="00E404F7">
      <w:pPr>
        <w:rPr>
          <w:rFonts w:eastAsiaTheme="minorEastAsia"/>
          <w:lang w:eastAsia="nb-NO"/>
        </w:rPr>
      </w:pPr>
      <w:bookmarkStart w:id="33" w:name="_Toc42334906"/>
      <w:r>
        <w:rPr>
          <w:noProof/>
          <w:lang w:eastAsia="nb-NO"/>
        </w:rPr>
        <w:pict w14:anchorId="714BEBC2">
          <v:rect id="_x0000_i1028" alt="" style="width:436.35pt;height:.05pt;mso-width-percent:0;mso-height-percent:0;mso-width-percent:0;mso-height-percent:0" o:hrpct="962" o:hralign="center" o:hrstd="t" o:hrnoshade="t" o:hr="t" fillcolor="black [3213]" stroked="f"/>
        </w:pict>
      </w:r>
      <w:bookmarkEnd w:id="33"/>
    </w:p>
    <w:p w14:paraId="2651F334" w14:textId="2BC49831" w:rsidR="007B2C12" w:rsidRPr="007B2C12" w:rsidRDefault="007B2C12" w:rsidP="002D3051">
      <w:pPr>
        <w:pStyle w:val="Brdtekst"/>
        <w:rPr>
          <w:lang w:eastAsia="nb-NO"/>
        </w:rPr>
      </w:pPr>
      <w:bookmarkStart w:id="34" w:name="_Hlk42538232"/>
      <w:r w:rsidRPr="007B2C12">
        <w:rPr>
          <w:lang w:eastAsia="nb-NO"/>
        </w:rPr>
        <w:t xml:space="preserve">Kriteriet skal sikre at lokalene </w:t>
      </w:r>
      <w:r w:rsidR="001E2AB9">
        <w:rPr>
          <w:lang w:eastAsia="nb-NO"/>
        </w:rPr>
        <w:t xml:space="preserve">sikrer lav støybelastning og </w:t>
      </w:r>
      <w:r w:rsidRPr="007B2C12">
        <w:rPr>
          <w:lang w:eastAsia="nb-NO"/>
        </w:rPr>
        <w:t xml:space="preserve">oppfyller kravene til lydforhold. </w:t>
      </w:r>
      <w:r w:rsidR="001E2AB9">
        <w:rPr>
          <w:lang w:eastAsia="nb-NO"/>
        </w:rPr>
        <w:t>K</w:t>
      </w:r>
      <w:r w:rsidRPr="007B2C12">
        <w:rPr>
          <w:lang w:eastAsia="nb-NO"/>
        </w:rPr>
        <w:t>rav</w:t>
      </w:r>
      <w:r w:rsidR="001E2AB9">
        <w:rPr>
          <w:lang w:eastAsia="nb-NO"/>
        </w:rPr>
        <w:t>et spenner fra</w:t>
      </w:r>
      <w:r w:rsidRPr="007B2C12">
        <w:rPr>
          <w:lang w:eastAsia="nb-NO"/>
        </w:rPr>
        <w:t xml:space="preserve"> å ivareta et minimum av støyreduksjon og lyddemping, til krav som sikrer gode lydforhold. </w:t>
      </w:r>
    </w:p>
    <w:p w14:paraId="30DAC0D6" w14:textId="77777777" w:rsidR="00E34780" w:rsidRDefault="00E34780" w:rsidP="00E34780">
      <w:pPr>
        <w:pStyle w:val="Overskrift3"/>
        <w:rPr>
          <w:lang w:eastAsia="nb-NO"/>
        </w:rPr>
      </w:pPr>
      <w:bookmarkStart w:id="35" w:name="_Toc42334907"/>
      <w:bookmarkEnd w:id="34"/>
      <w:r>
        <w:rPr>
          <w:lang w:eastAsia="nb-NO"/>
        </w:rPr>
        <w:t>Funksjonskriterier</w:t>
      </w:r>
      <w:bookmarkEnd w:id="35"/>
    </w:p>
    <w:p w14:paraId="249912D1" w14:textId="0F4AAF5F" w:rsidR="00487CC3" w:rsidRPr="00E34780" w:rsidRDefault="00487CC3" w:rsidP="00487CC3">
      <w:pPr>
        <w:pStyle w:val="Uthevetniv"/>
      </w:pPr>
      <w:r w:rsidRPr="00E34780">
        <w:t>Forbildenivå</w:t>
      </w:r>
      <w:r>
        <w:t xml:space="preserve"> </w:t>
      </w:r>
    </w:p>
    <w:p w14:paraId="3E19E45B" w14:textId="558DEC49" w:rsidR="00E34780" w:rsidRDefault="007B2C12" w:rsidP="00FC5F71">
      <w:pPr>
        <w:pStyle w:val="Brdtekst"/>
        <w:rPr>
          <w:lang w:eastAsia="nb-NO"/>
        </w:rPr>
      </w:pPr>
      <w:r w:rsidRPr="007B2C12">
        <w:rPr>
          <w:lang w:eastAsia="nb-NO"/>
        </w:rPr>
        <w:t>Som Høyt ambisjonsnivå</w:t>
      </w:r>
      <w:r w:rsidR="00F04B4A">
        <w:rPr>
          <w:lang w:eastAsia="nb-NO"/>
        </w:rPr>
        <w:t xml:space="preserve"> </w:t>
      </w:r>
      <w:r>
        <w:rPr>
          <w:lang w:eastAsia="nb-NO"/>
        </w:rPr>
        <w:t xml:space="preserve"> </w:t>
      </w:r>
      <w:r w:rsidR="00F04B4A">
        <w:rPr>
          <w:lang w:eastAsia="nb-NO"/>
        </w:rPr>
        <w:br/>
      </w:r>
    </w:p>
    <w:p w14:paraId="5F038C09" w14:textId="77777777" w:rsidR="00E34780" w:rsidRPr="00E34780" w:rsidRDefault="00E34780" w:rsidP="00D053A1">
      <w:pPr>
        <w:pStyle w:val="Uthevetniv"/>
      </w:pPr>
      <w:r w:rsidRPr="00E34780">
        <w:t>Høyt ambisjonsnivå</w:t>
      </w:r>
    </w:p>
    <w:p w14:paraId="26201050" w14:textId="2B2C763C" w:rsidR="00E34780" w:rsidRDefault="007B2C12" w:rsidP="002D3051">
      <w:pPr>
        <w:pStyle w:val="Brdtekst"/>
        <w:rPr>
          <w:lang w:eastAsia="nb-NO"/>
        </w:rPr>
      </w:pPr>
      <w:r w:rsidRPr="007B2C12">
        <w:rPr>
          <w:lang w:eastAsia="nb-NO"/>
        </w:rPr>
        <w:t>Som Minimumsnivå +</w:t>
      </w:r>
      <w:r>
        <w:rPr>
          <w:lang w:eastAsia="nb-NO"/>
        </w:rPr>
        <w:t xml:space="preserve"> </w:t>
      </w:r>
      <w:r w:rsidR="00F04B4A">
        <w:rPr>
          <w:lang w:eastAsia="nb-NO"/>
        </w:rPr>
        <w:br/>
      </w:r>
      <w:r w:rsidRPr="007B2C12">
        <w:rPr>
          <w:lang w:eastAsia="nb-NO"/>
        </w:rPr>
        <w:t xml:space="preserve">Tekniske systemer i alle arealer med faste arbeidsplasser skal tilfredsstille lydklasse B i NS 8175:2012. </w:t>
      </w:r>
      <w:r w:rsidR="00F04B4A">
        <w:rPr>
          <w:lang w:eastAsia="nb-NO"/>
        </w:rPr>
        <w:t>Dette</w:t>
      </w:r>
      <w:r w:rsidRPr="007B2C12">
        <w:rPr>
          <w:lang w:eastAsia="nb-NO"/>
        </w:rPr>
        <w:t xml:space="preserve"> tilsvarer krav til </w:t>
      </w:r>
      <w:r w:rsidR="00516DDC">
        <w:rPr>
          <w:lang w:eastAsia="nb-NO"/>
        </w:rPr>
        <w:t>2</w:t>
      </w:r>
      <w:r w:rsidRPr="007B2C12">
        <w:rPr>
          <w:lang w:eastAsia="nb-NO"/>
        </w:rPr>
        <w:t xml:space="preserve"> poeng i BREEAM-Nor 2016 </w:t>
      </w:r>
      <w:proofErr w:type="spellStart"/>
      <w:r w:rsidRPr="007B2C12">
        <w:rPr>
          <w:lang w:eastAsia="nb-NO"/>
        </w:rPr>
        <w:t>Hea</w:t>
      </w:r>
      <w:proofErr w:type="spellEnd"/>
      <w:r w:rsidRPr="007B2C12">
        <w:rPr>
          <w:lang w:eastAsia="nb-NO"/>
        </w:rPr>
        <w:t xml:space="preserve"> </w:t>
      </w:r>
      <w:r w:rsidR="00F04B4A">
        <w:rPr>
          <w:lang w:eastAsia="nb-NO"/>
        </w:rPr>
        <w:t>0</w:t>
      </w:r>
      <w:r w:rsidRPr="007B2C12">
        <w:rPr>
          <w:lang w:eastAsia="nb-NO"/>
        </w:rPr>
        <w:t xml:space="preserve">5 </w:t>
      </w:r>
      <w:r w:rsidR="00516DDC">
        <w:rPr>
          <w:lang w:eastAsia="nb-NO"/>
        </w:rPr>
        <w:t>Lydforhold</w:t>
      </w:r>
      <w:r w:rsidRPr="007B2C12">
        <w:rPr>
          <w:lang w:eastAsia="nb-NO"/>
        </w:rPr>
        <w:t>.</w:t>
      </w:r>
    </w:p>
    <w:p w14:paraId="29E52C68" w14:textId="77777777" w:rsidR="00E34780" w:rsidRPr="00E34780" w:rsidRDefault="00E34780" w:rsidP="00D053A1">
      <w:pPr>
        <w:pStyle w:val="Uthevetniv"/>
      </w:pPr>
      <w:r w:rsidRPr="00E34780">
        <w:lastRenderedPageBreak/>
        <w:t>Godt ambisjonsnivå</w:t>
      </w:r>
    </w:p>
    <w:p w14:paraId="57E566D3" w14:textId="03FEB021" w:rsidR="00E34780" w:rsidRDefault="007B2C12" w:rsidP="002D3051">
      <w:pPr>
        <w:pStyle w:val="Brdtekst"/>
        <w:rPr>
          <w:lang w:eastAsia="nb-NO"/>
        </w:rPr>
      </w:pPr>
      <w:r w:rsidRPr="007B2C12">
        <w:rPr>
          <w:lang w:eastAsia="nb-NO"/>
        </w:rPr>
        <w:t xml:space="preserve">Som Minimumsnivå. </w:t>
      </w:r>
    </w:p>
    <w:p w14:paraId="0E70F6B7" w14:textId="5CB7A319" w:rsidR="00E34780" w:rsidRDefault="00E34780" w:rsidP="00D053A1">
      <w:pPr>
        <w:pStyle w:val="Uthevetniv"/>
      </w:pPr>
      <w:r w:rsidRPr="00E34780">
        <w:t>Minimumsnivå</w:t>
      </w:r>
    </w:p>
    <w:p w14:paraId="0BF8F05E" w14:textId="6F800464" w:rsidR="007B2C12" w:rsidRPr="007B2C12" w:rsidRDefault="007B2C12" w:rsidP="002D3051">
      <w:pPr>
        <w:pStyle w:val="Brdtekst"/>
        <w:rPr>
          <w:lang w:eastAsia="nb-NO"/>
        </w:rPr>
      </w:pPr>
      <w:r w:rsidRPr="007B2C12">
        <w:rPr>
          <w:lang w:eastAsia="nb-NO"/>
        </w:rPr>
        <w:t>Luftlydisolasjon, trinnlydnivå, etterklangstid, støynivå innvendig fra trafikkstøy og lydnivå innendørs fra tekniske installasjoner skal være i henhold til NS 8175:201</w:t>
      </w:r>
      <w:r w:rsidR="00F04B4A">
        <w:rPr>
          <w:lang w:eastAsia="nb-NO"/>
        </w:rPr>
        <w:t>9</w:t>
      </w:r>
      <w:r w:rsidRPr="007B2C12">
        <w:rPr>
          <w:lang w:eastAsia="nb-NO"/>
        </w:rPr>
        <w:t>. Alle arealer med faste arbeidsplasser skal ha lydklasse C i NS 8175:201</w:t>
      </w:r>
      <w:r w:rsidR="00F04B4A">
        <w:rPr>
          <w:lang w:eastAsia="nb-NO"/>
        </w:rPr>
        <w:t>9</w:t>
      </w:r>
      <w:r w:rsidRPr="007B2C12">
        <w:rPr>
          <w:lang w:eastAsia="nb-NO"/>
        </w:rPr>
        <w:t xml:space="preserve">. </w:t>
      </w:r>
    </w:p>
    <w:p w14:paraId="1EB580BB" w14:textId="77777777" w:rsidR="00E34780" w:rsidRDefault="00E34780" w:rsidP="00E34780">
      <w:pPr>
        <w:pStyle w:val="Overskrift3"/>
        <w:rPr>
          <w:lang w:eastAsia="nb-NO"/>
        </w:rPr>
      </w:pPr>
      <w:bookmarkStart w:id="36" w:name="_Toc42334908"/>
      <w:r>
        <w:rPr>
          <w:lang w:eastAsia="nb-NO"/>
        </w:rPr>
        <w:t>Dokumentasjonskrav</w:t>
      </w:r>
      <w:bookmarkEnd w:id="36"/>
    </w:p>
    <w:p w14:paraId="72C5B1FD" w14:textId="23B6CF73" w:rsidR="007B2C12" w:rsidRPr="007B2C12" w:rsidRDefault="007B2C12" w:rsidP="002D3051">
      <w:pPr>
        <w:pStyle w:val="Brdtekst"/>
        <w:rPr>
          <w:lang w:eastAsia="nb-NO"/>
        </w:rPr>
      </w:pPr>
      <w:r w:rsidRPr="007B2C12">
        <w:rPr>
          <w:lang w:eastAsia="nb-NO"/>
        </w:rPr>
        <w:t>Dokument som viser samsvar med kriterier fra NS 8175:201</w:t>
      </w:r>
      <w:r w:rsidR="00F04B4A">
        <w:rPr>
          <w:lang w:eastAsia="nb-NO"/>
        </w:rPr>
        <w:t>9</w:t>
      </w:r>
      <w:r w:rsidRPr="007B2C12">
        <w:rPr>
          <w:lang w:eastAsia="nb-NO"/>
        </w:rPr>
        <w:t xml:space="preserve"> </w:t>
      </w:r>
      <w:r w:rsidRPr="007B2C12">
        <w:rPr>
          <w:i/>
          <w:iCs/>
          <w:lang w:eastAsia="nb-NO"/>
        </w:rPr>
        <w:t>eller</w:t>
      </w:r>
    </w:p>
    <w:p w14:paraId="254A3EE8" w14:textId="40AE9006" w:rsidR="007B2C12" w:rsidRDefault="007B2C12" w:rsidP="002D3051">
      <w:pPr>
        <w:pStyle w:val="Brdtekst"/>
        <w:rPr>
          <w:lang w:eastAsia="nb-NO"/>
        </w:rPr>
      </w:pPr>
      <w:r w:rsidRPr="007B2C12">
        <w:rPr>
          <w:lang w:eastAsia="nb-NO"/>
        </w:rPr>
        <w:t>Dokument som tilsvarer samsvarsnotat i BREEAM-</w:t>
      </w:r>
      <w:r w:rsidR="001E2AB9" w:rsidRPr="007B2C12">
        <w:rPr>
          <w:lang w:eastAsia="nb-NO"/>
        </w:rPr>
        <w:t>N</w:t>
      </w:r>
      <w:r w:rsidR="001E2AB9">
        <w:rPr>
          <w:lang w:eastAsia="nb-NO"/>
        </w:rPr>
        <w:t>OR</w:t>
      </w:r>
      <w:r w:rsidR="001E2AB9" w:rsidRPr="007B2C12">
        <w:rPr>
          <w:lang w:eastAsia="nb-NO"/>
        </w:rPr>
        <w:t xml:space="preserve"> </w:t>
      </w:r>
      <w:r w:rsidRPr="007B2C12">
        <w:rPr>
          <w:lang w:eastAsia="nb-NO"/>
        </w:rPr>
        <w:t xml:space="preserve">2016, </w:t>
      </w:r>
      <w:proofErr w:type="spellStart"/>
      <w:r w:rsidRPr="007B2C12">
        <w:rPr>
          <w:lang w:eastAsia="nb-NO"/>
        </w:rPr>
        <w:t>Hea</w:t>
      </w:r>
      <w:proofErr w:type="spellEnd"/>
      <w:r w:rsidRPr="007B2C12">
        <w:rPr>
          <w:lang w:eastAsia="nb-NO"/>
        </w:rPr>
        <w:t xml:space="preserve"> </w:t>
      </w:r>
      <w:r w:rsidR="00F04B4A">
        <w:rPr>
          <w:lang w:eastAsia="nb-NO"/>
        </w:rPr>
        <w:t>0</w:t>
      </w:r>
      <w:r w:rsidRPr="007B2C12">
        <w:rPr>
          <w:lang w:eastAsia="nb-NO"/>
        </w:rPr>
        <w:t xml:space="preserve">5 </w:t>
      </w:r>
      <w:r w:rsidR="00F04B4A">
        <w:rPr>
          <w:lang w:eastAsia="nb-NO"/>
        </w:rPr>
        <w:t>A</w:t>
      </w:r>
      <w:r w:rsidRPr="007B2C12">
        <w:rPr>
          <w:lang w:eastAsia="nb-NO"/>
        </w:rPr>
        <w:t>kustisk ytelse</w:t>
      </w:r>
    </w:p>
    <w:p w14:paraId="29660D3F" w14:textId="6B92E0DF" w:rsidR="000747A9" w:rsidRPr="00C322B8" w:rsidRDefault="000747A9" w:rsidP="000747A9">
      <w:pPr>
        <w:pStyle w:val="Overskrift3"/>
        <w:rPr>
          <w:lang w:eastAsia="nb-NO"/>
        </w:rPr>
      </w:pPr>
      <w:r w:rsidRPr="00C322B8">
        <w:rPr>
          <w:lang w:eastAsia="nb-NO"/>
        </w:rPr>
        <w:t xml:space="preserve">Hvilken kvalitet </w:t>
      </w:r>
      <w:r w:rsidR="00506BDF">
        <w:rPr>
          <w:lang w:eastAsia="nb-NO"/>
        </w:rPr>
        <w:t>bidrar</w:t>
      </w:r>
      <w:r w:rsidRPr="00C322B8">
        <w:rPr>
          <w:lang w:eastAsia="nb-NO"/>
        </w:rPr>
        <w:t xml:space="preserve"> kravet til</w:t>
      </w:r>
    </w:p>
    <w:p w14:paraId="47E0A2D4" w14:textId="7BD578CB"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Kravet vil bid</w:t>
      </w:r>
      <w:r w:rsidR="00D437CD">
        <w:rPr>
          <w:rFonts w:asciiTheme="minorHAnsi" w:eastAsiaTheme="minorEastAsia" w:hAnsiTheme="minorHAnsi" w:cstheme="minorHAnsi"/>
          <w:color w:val="000000" w:themeColor="text1"/>
          <w:kern w:val="24"/>
          <w:lang w:eastAsia="nb-NO"/>
        </w:rPr>
        <w:t>ra</w:t>
      </w:r>
      <w:r>
        <w:rPr>
          <w:rFonts w:asciiTheme="minorHAnsi" w:eastAsiaTheme="minorEastAsia" w:hAnsiTheme="minorHAnsi" w:cstheme="minorHAnsi"/>
          <w:color w:val="000000" w:themeColor="text1"/>
          <w:kern w:val="24"/>
          <w:lang w:eastAsia="nb-NO"/>
        </w:rPr>
        <w:t xml:space="preserve"> til å styrke kvalite</w:t>
      </w:r>
      <w:r w:rsidR="00D437CD">
        <w:rPr>
          <w:rFonts w:asciiTheme="minorHAnsi" w:eastAsiaTheme="minorEastAsia" w:hAnsiTheme="minorHAnsi" w:cstheme="minorHAnsi"/>
          <w:color w:val="000000" w:themeColor="text1"/>
          <w:kern w:val="24"/>
          <w:lang w:eastAsia="nb-NO"/>
        </w:rPr>
        <w:t>tsprinsipp 3</w:t>
      </w:r>
      <w:r w:rsidR="002312CC">
        <w:rPr>
          <w:rFonts w:asciiTheme="minorHAnsi" w:eastAsiaTheme="minorEastAsia" w:hAnsiTheme="minorHAnsi" w:cstheme="minorHAnsi"/>
          <w:color w:val="000000" w:themeColor="text1"/>
          <w:kern w:val="24"/>
          <w:lang w:eastAsia="nb-NO"/>
        </w:rPr>
        <w:t>: Gir god luftkvalitet og lav støybelastning</w:t>
      </w:r>
    </w:p>
    <w:p w14:paraId="0FD36B72" w14:textId="77777777" w:rsidR="000747A9" w:rsidRDefault="000747A9" w:rsidP="000747A9">
      <w:pPr>
        <w:pStyle w:val="Overskrift3"/>
        <w:rPr>
          <w:bCs/>
          <w:lang w:eastAsia="nb-NO"/>
        </w:rPr>
      </w:pPr>
      <w:r w:rsidRPr="00C322B8">
        <w:rPr>
          <w:bCs/>
          <w:lang w:eastAsia="nb-NO"/>
        </w:rPr>
        <w:t>Hvilket nivå anbefales</w:t>
      </w:r>
    </w:p>
    <w:p w14:paraId="67BA0399" w14:textId="4731DCDA" w:rsidR="00D437CD"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w:t>
      </w:r>
      <w:r w:rsidR="001E2AB9">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nye og totalrehabiliterte lokaler anbefales ambisjons</w:t>
      </w:r>
      <w:r w:rsidR="0061357F">
        <w:rPr>
          <w:rFonts w:asciiTheme="minorHAnsi" w:eastAsiaTheme="minorEastAsia" w:hAnsiTheme="minorHAnsi" w:cstheme="minorHAnsi"/>
          <w:color w:val="000000" w:themeColor="text1"/>
          <w:kern w:val="24"/>
          <w:lang w:eastAsia="nb-NO"/>
        </w:rPr>
        <w:t>nivå</w:t>
      </w:r>
      <w:r>
        <w:rPr>
          <w:rFonts w:asciiTheme="minorHAnsi" w:eastAsiaTheme="minorEastAsia" w:hAnsiTheme="minorHAnsi" w:cstheme="minorHAnsi"/>
          <w:color w:val="000000" w:themeColor="text1"/>
          <w:kern w:val="24"/>
          <w:lang w:eastAsia="nb-NO"/>
        </w:rPr>
        <w:t xml:space="preserve"> høyt.</w:t>
      </w:r>
      <w:r w:rsidR="007405C0">
        <w:rPr>
          <w:rFonts w:asciiTheme="minorHAnsi" w:eastAsiaTheme="minorEastAsia" w:hAnsiTheme="minorHAnsi" w:cstheme="minorHAnsi"/>
          <w:color w:val="000000" w:themeColor="text1"/>
          <w:kern w:val="24"/>
          <w:lang w:eastAsia="nb-NO"/>
        </w:rPr>
        <w:t xml:space="preserve"> Med høyt nivå sikres det at også støy fra tekniske systemer tilfredsstiller klasse B</w:t>
      </w:r>
      <w:r w:rsidR="002312CC">
        <w:rPr>
          <w:rFonts w:asciiTheme="minorHAnsi" w:eastAsiaTheme="minorEastAsia" w:hAnsiTheme="minorHAnsi" w:cstheme="minorHAnsi"/>
          <w:color w:val="000000" w:themeColor="text1"/>
          <w:kern w:val="24"/>
          <w:lang w:eastAsia="nb-NO"/>
        </w:rPr>
        <w:t xml:space="preserve">. </w:t>
      </w:r>
    </w:p>
    <w:p w14:paraId="6DDE9B94" w14:textId="3EE866C3"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 tilpassede kontorlokaler anbefales ambisjonsnivå godt.</w:t>
      </w:r>
    </w:p>
    <w:p w14:paraId="10037F72" w14:textId="77777777" w:rsidR="000747A9" w:rsidRPr="002C511F" w:rsidRDefault="000747A9" w:rsidP="000747A9">
      <w:pPr>
        <w:pStyle w:val="Overskrift3"/>
        <w:rPr>
          <w:lang w:eastAsia="nb-NO"/>
        </w:rPr>
      </w:pPr>
      <w:r w:rsidRPr="002C511F">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747A9" w14:paraId="02D6E1B6" w14:textId="77777777" w:rsidTr="000C748F">
        <w:tc>
          <w:tcPr>
            <w:tcW w:w="1413" w:type="dxa"/>
          </w:tcPr>
          <w:p w14:paraId="713CE37F"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47F069FC"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6D1EC348"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5036A016" w14:textId="678F61A0"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5AA83A71"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0747A9" w14:paraId="5F5F6823" w14:textId="77777777" w:rsidTr="000C748F">
        <w:tc>
          <w:tcPr>
            <w:tcW w:w="1413" w:type="dxa"/>
          </w:tcPr>
          <w:p w14:paraId="089DC2BC"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Kostnad</w:t>
            </w:r>
          </w:p>
        </w:tc>
        <w:tc>
          <w:tcPr>
            <w:tcW w:w="1984" w:type="dxa"/>
          </w:tcPr>
          <w:p w14:paraId="274461F2" w14:textId="5EF27DD8"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5" w:type="dxa"/>
          </w:tcPr>
          <w:p w14:paraId="056E3B81" w14:textId="17D2C1D4"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4" w:type="dxa"/>
          </w:tcPr>
          <w:p w14:paraId="70ED69BD" w14:textId="639D0B72" w:rsidR="000747A9" w:rsidRDefault="007405C0"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 n</w:t>
            </w:r>
            <w:r w:rsidR="00506BDF">
              <w:rPr>
                <w:rFonts w:asciiTheme="minorHAnsi" w:eastAsiaTheme="minorEastAsia" w:hAnsiTheme="minorHAnsi" w:cstheme="minorHAnsi"/>
                <w:color w:val="000000" w:themeColor="text1"/>
                <w:kern w:val="24"/>
                <w:lang w:eastAsia="nb-NO"/>
              </w:rPr>
              <w:t xml:space="preserve">oe </w:t>
            </w:r>
            <w:r w:rsidR="000747A9">
              <w:rPr>
                <w:rFonts w:asciiTheme="minorHAnsi" w:eastAsiaTheme="minorEastAsia" w:hAnsiTheme="minorHAnsi" w:cstheme="minorHAnsi"/>
                <w:color w:val="000000" w:themeColor="text1"/>
                <w:kern w:val="24"/>
                <w:lang w:eastAsia="nb-NO"/>
              </w:rPr>
              <w:t>merkostnad</w:t>
            </w:r>
          </w:p>
        </w:tc>
        <w:tc>
          <w:tcPr>
            <w:tcW w:w="2127" w:type="dxa"/>
          </w:tcPr>
          <w:p w14:paraId="5EFE5DC0" w14:textId="44E483E5" w:rsidR="000747A9" w:rsidRDefault="007405C0"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 noe</w:t>
            </w:r>
            <w:r w:rsidR="00506BDF">
              <w:rPr>
                <w:rFonts w:asciiTheme="minorHAnsi" w:eastAsiaTheme="minorEastAsia" w:hAnsiTheme="minorHAnsi" w:cstheme="minorHAnsi"/>
                <w:color w:val="000000" w:themeColor="text1"/>
                <w:kern w:val="24"/>
                <w:lang w:eastAsia="nb-NO"/>
              </w:rPr>
              <w:t xml:space="preserve"> </w:t>
            </w:r>
            <w:r w:rsidR="000747A9">
              <w:rPr>
                <w:rFonts w:asciiTheme="minorHAnsi" w:eastAsiaTheme="minorEastAsia" w:hAnsiTheme="minorHAnsi" w:cstheme="minorHAnsi"/>
                <w:color w:val="000000" w:themeColor="text1"/>
                <w:kern w:val="24"/>
                <w:lang w:eastAsia="nb-NO"/>
              </w:rPr>
              <w:t>merkostnad</w:t>
            </w:r>
          </w:p>
        </w:tc>
      </w:tr>
    </w:tbl>
    <w:p w14:paraId="643D9A4F" w14:textId="77777777" w:rsidR="00D50E97" w:rsidRPr="00D50E97" w:rsidRDefault="00D50E97" w:rsidP="00E34780">
      <w:pPr>
        <w:pStyle w:val="Overskrift3"/>
        <w:rPr>
          <w:lang w:eastAsia="nb-NO"/>
        </w:rPr>
      </w:pPr>
      <w:bookmarkStart w:id="37" w:name="_Toc42334909"/>
      <w:r w:rsidRPr="00D50E97">
        <w:rPr>
          <w:lang w:eastAsia="nb-NO"/>
        </w:rPr>
        <w:t>Veiledning</w:t>
      </w:r>
      <w:bookmarkEnd w:id="37"/>
    </w:p>
    <w:p w14:paraId="2A55A95C" w14:textId="77777777" w:rsidR="00D50E97" w:rsidRPr="00D50E97" w:rsidRDefault="00D50E97" w:rsidP="00D053A1">
      <w:pPr>
        <w:rPr>
          <w:lang w:eastAsia="nb-NO"/>
        </w:rPr>
      </w:pPr>
      <w:r w:rsidRPr="00D50E97">
        <w:rPr>
          <w:lang w:eastAsia="nb-NO"/>
        </w:rPr>
        <w:t xml:space="preserve">Krav til tilfredsstillende lydforhold omfatter </w:t>
      </w:r>
    </w:p>
    <w:p w14:paraId="334EEE09" w14:textId="4242C62C" w:rsidR="00D50E97" w:rsidRPr="00D50E97" w:rsidRDefault="00D50E97" w:rsidP="002D3051">
      <w:pPr>
        <w:pStyle w:val="Punktliste"/>
        <w:rPr>
          <w:lang w:eastAsia="nb-NO"/>
        </w:rPr>
      </w:pPr>
      <w:r w:rsidRPr="00D50E97">
        <w:rPr>
          <w:lang w:eastAsia="nb-NO"/>
        </w:rPr>
        <w:t>luftlyd</w:t>
      </w:r>
    </w:p>
    <w:p w14:paraId="760EB146" w14:textId="16B962D3" w:rsidR="00D50E97" w:rsidRPr="00D50E97" w:rsidRDefault="00D50E97" w:rsidP="002D3051">
      <w:pPr>
        <w:pStyle w:val="Punktliste"/>
        <w:rPr>
          <w:lang w:eastAsia="nb-NO"/>
        </w:rPr>
      </w:pPr>
      <w:r w:rsidRPr="00D50E97">
        <w:rPr>
          <w:lang w:eastAsia="nb-NO"/>
        </w:rPr>
        <w:t>trinnlyd og strukturlyd</w:t>
      </w:r>
    </w:p>
    <w:p w14:paraId="2CB3BAC0" w14:textId="6110EE26" w:rsidR="00D50E97" w:rsidRPr="00D50E97" w:rsidRDefault="00D50E97" w:rsidP="002D3051">
      <w:pPr>
        <w:pStyle w:val="Punktliste"/>
        <w:rPr>
          <w:lang w:eastAsia="nb-NO"/>
        </w:rPr>
      </w:pPr>
      <w:r w:rsidRPr="00D50E97">
        <w:rPr>
          <w:lang w:eastAsia="nb-NO"/>
        </w:rPr>
        <w:t>romakustiske forhold, inkludert taleforståelse</w:t>
      </w:r>
    </w:p>
    <w:p w14:paraId="06101605" w14:textId="618D1C2B" w:rsidR="00D50E97" w:rsidRPr="00D50E97" w:rsidRDefault="00D50E97" w:rsidP="002D3051">
      <w:pPr>
        <w:pStyle w:val="Punktliste"/>
        <w:rPr>
          <w:lang w:eastAsia="nb-NO"/>
        </w:rPr>
      </w:pPr>
      <w:r w:rsidRPr="00D50E97">
        <w:rPr>
          <w:lang w:eastAsia="nb-NO"/>
        </w:rPr>
        <w:t>støy fra bygningstekniske installasjoner</w:t>
      </w:r>
    </w:p>
    <w:p w14:paraId="32296F1F" w14:textId="7D7E7AD4" w:rsidR="00D50E97" w:rsidRDefault="00D50E97" w:rsidP="002D3051">
      <w:pPr>
        <w:pStyle w:val="Punktliste"/>
        <w:rPr>
          <w:lang w:eastAsia="nb-NO"/>
        </w:rPr>
      </w:pPr>
      <w:r w:rsidRPr="00D50E97">
        <w:rPr>
          <w:lang w:eastAsia="nb-NO"/>
        </w:rPr>
        <w:t>støy fra utendørs lydkilder</w:t>
      </w:r>
    </w:p>
    <w:p w14:paraId="555BBF00" w14:textId="77777777" w:rsidR="00D50E97" w:rsidRPr="00D50E97" w:rsidRDefault="00D50E97" w:rsidP="00D50E97">
      <w:pPr>
        <w:rPr>
          <w:lang w:eastAsia="nb-NO"/>
        </w:rPr>
      </w:pPr>
    </w:p>
    <w:p w14:paraId="7A98BFAA" w14:textId="63BC666C" w:rsidR="00D50E97" w:rsidRPr="00D50E97" w:rsidRDefault="00D50E97" w:rsidP="002D3051">
      <w:pPr>
        <w:pStyle w:val="Brdtekst"/>
        <w:rPr>
          <w:lang w:eastAsia="nb-NO"/>
        </w:rPr>
      </w:pPr>
      <w:r w:rsidRPr="00D50E97">
        <w:rPr>
          <w:lang w:eastAsia="nb-NO"/>
        </w:rPr>
        <w:t>Minimum og godt ambisjonsnivå tilsvarer kravet i Teknisk forskrift. Ofte velges det «avansert ambisjonsnivå» for å skjerpe kravet til støy fra tekniske installasjoner, fra lydklasse C til B.</w:t>
      </w:r>
    </w:p>
    <w:p w14:paraId="542E5C03" w14:textId="4DB23C16" w:rsidR="00D50E97" w:rsidRDefault="00D50E97" w:rsidP="002D3051">
      <w:pPr>
        <w:pStyle w:val="Brdtekst"/>
        <w:rPr>
          <w:lang w:eastAsia="nb-NO"/>
        </w:rPr>
      </w:pPr>
      <w:r w:rsidRPr="00D50E97">
        <w:rPr>
          <w:lang w:eastAsia="nb-NO"/>
        </w:rPr>
        <w:t xml:space="preserve">Høy romakustikk (etterklangstid) er ofte i motstrid med krav til termisk lagring og temperaturutjevning i bygget. Det bør derfor alltid diskuteres om forbildenivå er nødvendig, eller om de samme kvalitetene kan nås med andre virkemidler. Som et eksempel kan det velges å reduseres </w:t>
      </w:r>
      <w:proofErr w:type="spellStart"/>
      <w:r w:rsidRPr="00D50E97">
        <w:rPr>
          <w:lang w:eastAsia="nb-NO"/>
        </w:rPr>
        <w:t>sonestørrelser</w:t>
      </w:r>
      <w:proofErr w:type="spellEnd"/>
      <w:r w:rsidRPr="00D50E97">
        <w:rPr>
          <w:lang w:eastAsia="nb-NO"/>
        </w:rPr>
        <w:t xml:space="preserve"> på landskapskontorer, for å redusere sjenerende støy fra rom med mindre lyddemping.</w:t>
      </w:r>
    </w:p>
    <w:p w14:paraId="1B600E0D" w14:textId="0DA4C0AF" w:rsidR="006F3192" w:rsidRDefault="00D50E97" w:rsidP="00E34780">
      <w:pPr>
        <w:pStyle w:val="Overskrift2"/>
        <w:rPr>
          <w:rFonts w:eastAsiaTheme="minorEastAsia"/>
          <w:lang w:eastAsia="nb-NO"/>
        </w:rPr>
      </w:pPr>
      <w:bookmarkStart w:id="38" w:name="_Toc42334910"/>
      <w:bookmarkStart w:id="39" w:name="_Toc49960058"/>
      <w:r w:rsidRPr="00D50E97">
        <w:rPr>
          <w:rFonts w:eastAsiaTheme="minorEastAsia"/>
          <w:lang w:eastAsia="nb-NO"/>
        </w:rPr>
        <w:t xml:space="preserve">1.e </w:t>
      </w:r>
      <w:r w:rsidR="00E27E0E" w:rsidRPr="00D50E97">
        <w:rPr>
          <w:rFonts w:eastAsiaTheme="minorEastAsia"/>
          <w:lang w:eastAsia="nb-NO"/>
        </w:rPr>
        <w:t>Brukerstyring</w:t>
      </w:r>
      <w:bookmarkEnd w:id="38"/>
      <w:bookmarkEnd w:id="39"/>
    </w:p>
    <w:p w14:paraId="152D3AAE" w14:textId="467A8CE9" w:rsidR="00E27E0E" w:rsidRDefault="00C34A8E" w:rsidP="00E404F7">
      <w:pPr>
        <w:rPr>
          <w:rFonts w:eastAsiaTheme="minorEastAsia"/>
          <w:lang w:eastAsia="nb-NO"/>
        </w:rPr>
      </w:pPr>
      <w:bookmarkStart w:id="40" w:name="_Toc42334911"/>
      <w:r>
        <w:rPr>
          <w:noProof/>
          <w:lang w:eastAsia="nb-NO"/>
        </w:rPr>
        <w:pict w14:anchorId="4B35C514">
          <v:rect id="_x0000_i1029" alt="" style="width:436.35pt;height:.05pt;mso-width-percent:0;mso-height-percent:0;mso-width-percent:0;mso-height-percent:0" o:hrpct="962" o:hralign="center" o:hrstd="t" o:hrnoshade="t" o:hr="t" fillcolor="black [3213]" stroked="f"/>
        </w:pict>
      </w:r>
      <w:bookmarkEnd w:id="40"/>
    </w:p>
    <w:p w14:paraId="5F4F46D6" w14:textId="0DADBC00" w:rsidR="007B2C12" w:rsidRPr="007B2C12" w:rsidRDefault="007B2C12" w:rsidP="002D3051">
      <w:pPr>
        <w:pStyle w:val="Brdtekst"/>
        <w:rPr>
          <w:lang w:eastAsia="nb-NO"/>
        </w:rPr>
      </w:pPr>
      <w:bookmarkStart w:id="41" w:name="_Hlk42538288"/>
      <w:r w:rsidRPr="007B2C12">
        <w:rPr>
          <w:lang w:eastAsia="nb-NO"/>
        </w:rPr>
        <w:t>Formålet med kriteriet er å sikre fornøyde brukere av bygget</w:t>
      </w:r>
      <w:r w:rsidR="0061357F">
        <w:rPr>
          <w:lang w:eastAsia="nb-NO"/>
        </w:rPr>
        <w:t>.</w:t>
      </w:r>
      <w:r w:rsidRPr="007B2C12">
        <w:rPr>
          <w:lang w:eastAsia="nb-NO"/>
        </w:rPr>
        <w:t xml:space="preserve"> </w:t>
      </w:r>
      <w:r w:rsidR="0061357F">
        <w:rPr>
          <w:lang w:eastAsia="nb-NO"/>
        </w:rPr>
        <w:t>V</w:t>
      </w:r>
      <w:r w:rsidR="0061357F" w:rsidRPr="007B2C12">
        <w:rPr>
          <w:lang w:eastAsia="nb-NO"/>
        </w:rPr>
        <w:t xml:space="preserve">ed </w:t>
      </w:r>
      <w:r w:rsidRPr="007B2C12">
        <w:rPr>
          <w:lang w:eastAsia="nb-NO"/>
        </w:rPr>
        <w:t>å ha mulighet for brukerstyring av lys- og temperaturforhold</w:t>
      </w:r>
      <w:r w:rsidR="0061357F">
        <w:rPr>
          <w:lang w:eastAsia="nb-NO"/>
        </w:rPr>
        <w:t>, vil flere få inneklima som er tilpasset deres behov</w:t>
      </w:r>
      <w:r w:rsidRPr="007B2C12">
        <w:rPr>
          <w:lang w:eastAsia="nb-NO"/>
        </w:rPr>
        <w:t xml:space="preserve">. </w:t>
      </w:r>
    </w:p>
    <w:p w14:paraId="057C529C" w14:textId="77777777" w:rsidR="00E34780" w:rsidRDefault="00E34780" w:rsidP="00E34780">
      <w:pPr>
        <w:pStyle w:val="Overskrift3"/>
        <w:rPr>
          <w:lang w:eastAsia="nb-NO"/>
        </w:rPr>
      </w:pPr>
      <w:bookmarkStart w:id="42" w:name="_Toc42334912"/>
      <w:bookmarkEnd w:id="41"/>
      <w:r>
        <w:rPr>
          <w:lang w:eastAsia="nb-NO"/>
        </w:rPr>
        <w:t>Funksjonskriterier</w:t>
      </w:r>
      <w:bookmarkEnd w:id="42"/>
    </w:p>
    <w:p w14:paraId="3BADDEB2" w14:textId="78D0F884" w:rsidR="00487CC3" w:rsidRPr="00E34780" w:rsidRDefault="00487CC3" w:rsidP="00487CC3">
      <w:pPr>
        <w:pStyle w:val="Uthevetniv"/>
      </w:pPr>
      <w:r w:rsidRPr="00E34780">
        <w:t>Forbildenivå</w:t>
      </w:r>
      <w:r>
        <w:t xml:space="preserve"> </w:t>
      </w:r>
    </w:p>
    <w:p w14:paraId="1543E0E3" w14:textId="77122572" w:rsidR="00E34780" w:rsidRDefault="007B2C12" w:rsidP="00487CC3">
      <w:pPr>
        <w:pStyle w:val="Uthevetniv"/>
        <w:rPr>
          <w:b w:val="0"/>
          <w:bCs/>
          <w:color w:val="000000" w:themeColor="text1"/>
          <w:sz w:val="17"/>
        </w:rPr>
      </w:pPr>
      <w:r w:rsidRPr="00C90A22">
        <w:rPr>
          <w:b w:val="0"/>
          <w:bCs/>
          <w:color w:val="000000" w:themeColor="text1"/>
          <w:sz w:val="17"/>
        </w:rPr>
        <w:t xml:space="preserve">Som Høyt ambisjonsnivå + </w:t>
      </w:r>
      <w:r w:rsidR="00F04B4A" w:rsidRPr="00C90A22">
        <w:rPr>
          <w:b w:val="0"/>
          <w:bCs/>
          <w:color w:val="000000" w:themeColor="text1"/>
          <w:sz w:val="17"/>
        </w:rPr>
        <w:br/>
      </w:r>
      <w:r w:rsidRPr="00C90A22">
        <w:rPr>
          <w:b w:val="0"/>
          <w:bCs/>
          <w:color w:val="000000" w:themeColor="text1"/>
          <w:sz w:val="17"/>
        </w:rPr>
        <w:t xml:space="preserve">Bygget skal tilfredsstille krav i </w:t>
      </w:r>
      <w:proofErr w:type="spellStart"/>
      <w:r w:rsidRPr="00C90A22">
        <w:rPr>
          <w:b w:val="0"/>
          <w:bCs/>
          <w:color w:val="000000" w:themeColor="text1"/>
          <w:sz w:val="17"/>
        </w:rPr>
        <w:t>Hea</w:t>
      </w:r>
      <w:proofErr w:type="spellEnd"/>
      <w:r w:rsidRPr="00C90A22">
        <w:rPr>
          <w:b w:val="0"/>
          <w:bCs/>
          <w:color w:val="000000" w:themeColor="text1"/>
          <w:sz w:val="17"/>
        </w:rPr>
        <w:t xml:space="preserve"> </w:t>
      </w:r>
      <w:r w:rsidR="00F04B4A" w:rsidRPr="00C90A22">
        <w:rPr>
          <w:b w:val="0"/>
          <w:bCs/>
          <w:color w:val="000000" w:themeColor="text1"/>
          <w:sz w:val="17"/>
        </w:rPr>
        <w:t>0</w:t>
      </w:r>
      <w:r w:rsidRPr="00C90A22">
        <w:rPr>
          <w:b w:val="0"/>
          <w:bCs/>
          <w:color w:val="000000" w:themeColor="text1"/>
          <w:sz w:val="17"/>
        </w:rPr>
        <w:t xml:space="preserve">1, </w:t>
      </w:r>
      <w:proofErr w:type="spellStart"/>
      <w:r w:rsidRPr="00C90A22">
        <w:rPr>
          <w:b w:val="0"/>
          <w:bCs/>
          <w:color w:val="000000" w:themeColor="text1"/>
          <w:sz w:val="17"/>
        </w:rPr>
        <w:t>pkt</w:t>
      </w:r>
      <w:proofErr w:type="spellEnd"/>
      <w:r w:rsidRPr="00C90A22">
        <w:rPr>
          <w:b w:val="0"/>
          <w:bCs/>
          <w:color w:val="000000" w:themeColor="text1"/>
          <w:sz w:val="17"/>
        </w:rPr>
        <w:t xml:space="preserve"> 9,10 og 11 i BREEAM-</w:t>
      </w:r>
      <w:r w:rsidR="002515DB" w:rsidRPr="00C90A22">
        <w:rPr>
          <w:b w:val="0"/>
          <w:bCs/>
          <w:color w:val="000000" w:themeColor="text1"/>
          <w:sz w:val="17"/>
        </w:rPr>
        <w:t xml:space="preserve">NOR </w:t>
      </w:r>
      <w:r w:rsidRPr="00C90A22">
        <w:rPr>
          <w:b w:val="0"/>
          <w:bCs/>
          <w:color w:val="000000" w:themeColor="text1"/>
          <w:sz w:val="17"/>
        </w:rPr>
        <w:t>2016. Det skal utarbeides brukerveileder som samsvarer krav i BREEAM-</w:t>
      </w:r>
      <w:r w:rsidR="0061357F" w:rsidRPr="00C90A22">
        <w:rPr>
          <w:b w:val="0"/>
          <w:bCs/>
          <w:color w:val="000000" w:themeColor="text1"/>
          <w:sz w:val="17"/>
        </w:rPr>
        <w:t>NOR</w:t>
      </w:r>
      <w:r w:rsidRPr="00C90A22">
        <w:rPr>
          <w:b w:val="0"/>
          <w:bCs/>
          <w:color w:val="000000" w:themeColor="text1"/>
          <w:sz w:val="17"/>
        </w:rPr>
        <w:t xml:space="preserve"> 2016, Man 04, </w:t>
      </w:r>
      <w:proofErr w:type="spellStart"/>
      <w:r w:rsidRPr="00C90A22">
        <w:rPr>
          <w:b w:val="0"/>
          <w:bCs/>
          <w:color w:val="000000" w:themeColor="text1"/>
          <w:sz w:val="17"/>
        </w:rPr>
        <w:t>pkt</w:t>
      </w:r>
      <w:proofErr w:type="spellEnd"/>
      <w:r w:rsidRPr="00C90A22">
        <w:rPr>
          <w:b w:val="0"/>
          <w:bCs/>
          <w:color w:val="000000" w:themeColor="text1"/>
          <w:sz w:val="17"/>
        </w:rPr>
        <w:t xml:space="preserve"> 5 til 8.</w:t>
      </w:r>
    </w:p>
    <w:p w14:paraId="0E338D83" w14:textId="77777777" w:rsidR="00487CC3" w:rsidRPr="00C90A22" w:rsidRDefault="00487CC3" w:rsidP="00C90A22">
      <w:pPr>
        <w:pStyle w:val="Uthevetniv"/>
        <w:rPr>
          <w:bCs/>
          <w:color w:val="000000" w:themeColor="text1"/>
        </w:rPr>
      </w:pPr>
    </w:p>
    <w:p w14:paraId="5B798DA4" w14:textId="77777777" w:rsidR="00E34780" w:rsidRPr="00E34780" w:rsidRDefault="00E34780" w:rsidP="00D053A1">
      <w:pPr>
        <w:pStyle w:val="Uthevetniv"/>
      </w:pPr>
      <w:r w:rsidRPr="00E34780">
        <w:t>Høyt ambisjonsnivå</w:t>
      </w:r>
    </w:p>
    <w:p w14:paraId="613BAFEE" w14:textId="34D75EE4" w:rsidR="00E34780" w:rsidRDefault="007B2C12" w:rsidP="002D3051">
      <w:pPr>
        <w:pStyle w:val="Brdtekst"/>
        <w:rPr>
          <w:lang w:eastAsia="nb-NO"/>
        </w:rPr>
      </w:pPr>
      <w:r w:rsidRPr="007B2C12">
        <w:rPr>
          <w:lang w:eastAsia="nb-NO"/>
        </w:rPr>
        <w:t>Som Godt ambisjonsnivå +</w:t>
      </w:r>
      <w:r>
        <w:rPr>
          <w:lang w:eastAsia="nb-NO"/>
        </w:rPr>
        <w:t xml:space="preserve"> </w:t>
      </w:r>
      <w:r w:rsidR="00F04B4A">
        <w:rPr>
          <w:lang w:eastAsia="nb-NO"/>
        </w:rPr>
        <w:br/>
      </w:r>
      <w:r w:rsidRPr="007B2C12">
        <w:rPr>
          <w:lang w:eastAsia="nb-NO"/>
        </w:rPr>
        <w:t xml:space="preserve">Der bygget har aktive systemer for styring og regulering av romtemperatur skal brukeren ha mulighet for </w:t>
      </w:r>
      <w:proofErr w:type="spellStart"/>
      <w:r w:rsidRPr="007B2C12">
        <w:rPr>
          <w:lang w:eastAsia="nb-NO"/>
        </w:rPr>
        <w:t>setpunkts</w:t>
      </w:r>
      <w:proofErr w:type="spellEnd"/>
      <w:r w:rsidRPr="007B2C12">
        <w:rPr>
          <w:lang w:eastAsia="nb-NO"/>
        </w:rPr>
        <w:t>-forskyvning av innstillingsverdier.</w:t>
      </w:r>
      <w:r>
        <w:rPr>
          <w:lang w:eastAsia="nb-NO"/>
        </w:rPr>
        <w:t xml:space="preserve"> </w:t>
      </w:r>
      <w:r w:rsidRPr="007B2C12">
        <w:rPr>
          <w:lang w:eastAsia="nb-NO"/>
        </w:rPr>
        <w:t xml:space="preserve">Der det velges en strategi med lavtemperaturoppvarming og/ eller høytemperatur kjøling, med selvregulerende systemer er det ikke krav til </w:t>
      </w:r>
      <w:proofErr w:type="spellStart"/>
      <w:r w:rsidRPr="007B2C12">
        <w:rPr>
          <w:lang w:eastAsia="nb-NO"/>
        </w:rPr>
        <w:t>setpunkts</w:t>
      </w:r>
      <w:proofErr w:type="spellEnd"/>
      <w:r w:rsidRPr="007B2C12">
        <w:rPr>
          <w:lang w:eastAsia="nb-NO"/>
        </w:rPr>
        <w:t>-forskyvning av innstillingsverdier.</w:t>
      </w:r>
    </w:p>
    <w:p w14:paraId="6024C12A" w14:textId="77777777" w:rsidR="00BE042A" w:rsidRDefault="00BE042A" w:rsidP="00D053A1">
      <w:pPr>
        <w:pStyle w:val="Uthevetniv"/>
      </w:pPr>
    </w:p>
    <w:p w14:paraId="673D465B" w14:textId="77777777" w:rsidR="00BE042A" w:rsidRDefault="00BE042A" w:rsidP="00D053A1">
      <w:pPr>
        <w:pStyle w:val="Uthevetniv"/>
      </w:pPr>
    </w:p>
    <w:p w14:paraId="2D4ABE00" w14:textId="7D1344A4" w:rsidR="00E34780" w:rsidRPr="00E34780" w:rsidRDefault="00E34780" w:rsidP="00D053A1">
      <w:pPr>
        <w:pStyle w:val="Uthevetniv"/>
      </w:pPr>
      <w:r w:rsidRPr="00E34780">
        <w:t>Godt ambisjonsnivå</w:t>
      </w:r>
    </w:p>
    <w:p w14:paraId="2767DD71" w14:textId="6AD76051" w:rsidR="00E34780" w:rsidRDefault="007B2C12" w:rsidP="002D3051">
      <w:pPr>
        <w:pStyle w:val="Brdtekst"/>
        <w:rPr>
          <w:lang w:eastAsia="nb-NO"/>
        </w:rPr>
      </w:pPr>
      <w:r w:rsidRPr="007B2C12">
        <w:rPr>
          <w:lang w:eastAsia="nb-NO"/>
        </w:rPr>
        <w:t xml:space="preserve">Som Minimumsnivå + </w:t>
      </w:r>
      <w:r w:rsidR="00490F6D">
        <w:rPr>
          <w:lang w:eastAsia="nb-NO"/>
        </w:rPr>
        <w:br/>
      </w:r>
      <w:r w:rsidRPr="007B2C12">
        <w:rPr>
          <w:lang w:eastAsia="nb-NO"/>
        </w:rPr>
        <w:t>Bygget skal tilfredsstille TEK krav</w:t>
      </w:r>
    </w:p>
    <w:p w14:paraId="6240CB2E" w14:textId="177A6EB3" w:rsidR="00E34780" w:rsidRDefault="00E34780" w:rsidP="00D053A1">
      <w:pPr>
        <w:pStyle w:val="Uthevetniv"/>
      </w:pPr>
      <w:r w:rsidRPr="00E34780">
        <w:t>Minimumsnivå</w:t>
      </w:r>
    </w:p>
    <w:p w14:paraId="4EF5875E" w14:textId="6542F83F" w:rsidR="007B2C12" w:rsidRDefault="007B2C12" w:rsidP="002D3051">
      <w:pPr>
        <w:pStyle w:val="Brdtekst"/>
        <w:rPr>
          <w:lang w:eastAsia="nb-NO"/>
        </w:rPr>
      </w:pPr>
      <w:r w:rsidRPr="007B2C12">
        <w:rPr>
          <w:lang w:eastAsia="nb-NO"/>
        </w:rPr>
        <w:t>Brukeren skal ha mulighet for manuell brukerstyring av romtemperatur, belysning og</w:t>
      </w:r>
      <w:r w:rsidR="00487CC3">
        <w:rPr>
          <w:lang w:eastAsia="nb-NO"/>
        </w:rPr>
        <w:t xml:space="preserve"> </w:t>
      </w:r>
      <w:r w:rsidRPr="007B2C12">
        <w:rPr>
          <w:lang w:eastAsia="nb-NO"/>
        </w:rPr>
        <w:t>det skal være luftevinduer i alle soner. Det skal foreligge brukerveileder slik at brukeren av bygget kan bruke og drifte bygget på en effektiv måte, uten å</w:t>
      </w:r>
      <w:r w:rsidR="00D053A1">
        <w:rPr>
          <w:lang w:eastAsia="nb-NO"/>
        </w:rPr>
        <w:t xml:space="preserve"> </w:t>
      </w:r>
      <w:r w:rsidRPr="007B2C12">
        <w:rPr>
          <w:lang w:eastAsia="nb-NO"/>
        </w:rPr>
        <w:t>måtte ha teknisk kunnskap.</w:t>
      </w:r>
    </w:p>
    <w:p w14:paraId="133CE6DB" w14:textId="77777777" w:rsidR="000747A9" w:rsidRPr="007B2C12" w:rsidRDefault="000747A9" w:rsidP="002D3051">
      <w:pPr>
        <w:pStyle w:val="Brdtekst"/>
        <w:rPr>
          <w:lang w:eastAsia="nb-NO"/>
        </w:rPr>
      </w:pPr>
    </w:p>
    <w:p w14:paraId="6ABF8C4F" w14:textId="77777777" w:rsidR="00E34780" w:rsidRDefault="00E34780" w:rsidP="00E34780">
      <w:pPr>
        <w:pStyle w:val="Overskrift3"/>
        <w:rPr>
          <w:lang w:eastAsia="nb-NO"/>
        </w:rPr>
      </w:pPr>
      <w:bookmarkStart w:id="43" w:name="_Toc42334913"/>
      <w:r>
        <w:rPr>
          <w:lang w:eastAsia="nb-NO"/>
        </w:rPr>
        <w:t>Dokumentasjonskrav</w:t>
      </w:r>
      <w:bookmarkEnd w:id="43"/>
    </w:p>
    <w:p w14:paraId="5176A26B" w14:textId="1A03D6CD" w:rsidR="00E34780" w:rsidRPr="00E34780" w:rsidRDefault="00E34780" w:rsidP="00D053A1">
      <w:pPr>
        <w:pStyle w:val="Uthevetniv"/>
      </w:pPr>
      <w:r w:rsidRPr="00E34780">
        <w:t>Forbildenivå</w:t>
      </w:r>
      <w:r w:rsidR="007B2C12">
        <w:t xml:space="preserve"> / Høyt / Godt ambisjonsnivå</w:t>
      </w:r>
    </w:p>
    <w:p w14:paraId="20E49FDD" w14:textId="45600F18" w:rsidR="007B2C12" w:rsidRPr="007B2C12" w:rsidRDefault="007B2C12" w:rsidP="002D3051">
      <w:pPr>
        <w:pStyle w:val="Brdtekst"/>
        <w:rPr>
          <w:lang w:eastAsia="nb-NO"/>
        </w:rPr>
      </w:pPr>
      <w:r w:rsidRPr="007B2C12">
        <w:rPr>
          <w:lang w:eastAsia="nb-NO"/>
        </w:rPr>
        <w:t>Dokument som tilsvarer samsvarsnotat i BREEAM-</w:t>
      </w:r>
      <w:r w:rsidR="0061357F" w:rsidRPr="007B2C12">
        <w:rPr>
          <w:lang w:eastAsia="nb-NO"/>
        </w:rPr>
        <w:t>N</w:t>
      </w:r>
      <w:r w:rsidR="0061357F">
        <w:rPr>
          <w:lang w:eastAsia="nb-NO"/>
        </w:rPr>
        <w:t>OR</w:t>
      </w:r>
      <w:r w:rsidR="0061357F" w:rsidRPr="007B2C12">
        <w:rPr>
          <w:lang w:eastAsia="nb-NO"/>
        </w:rPr>
        <w:t xml:space="preserve"> </w:t>
      </w:r>
      <w:r w:rsidRPr="007B2C12">
        <w:rPr>
          <w:lang w:eastAsia="nb-NO"/>
        </w:rPr>
        <w:t xml:space="preserve">2016 </w:t>
      </w:r>
      <w:proofErr w:type="spellStart"/>
      <w:r w:rsidRPr="007B2C12">
        <w:rPr>
          <w:lang w:eastAsia="nb-NO"/>
        </w:rPr>
        <w:t>Hea</w:t>
      </w:r>
      <w:proofErr w:type="spellEnd"/>
      <w:r w:rsidRPr="007B2C12">
        <w:rPr>
          <w:lang w:eastAsia="nb-NO"/>
        </w:rPr>
        <w:t xml:space="preserve"> </w:t>
      </w:r>
      <w:r w:rsidR="00490F6D">
        <w:rPr>
          <w:lang w:eastAsia="nb-NO"/>
        </w:rPr>
        <w:t>0</w:t>
      </w:r>
      <w:r w:rsidRPr="007B2C12">
        <w:rPr>
          <w:lang w:eastAsia="nb-NO"/>
        </w:rPr>
        <w:t>1.</w:t>
      </w:r>
    </w:p>
    <w:p w14:paraId="1AE9885A" w14:textId="112FE363" w:rsidR="00E34780" w:rsidRDefault="007B2C12" w:rsidP="002D3051">
      <w:pPr>
        <w:pStyle w:val="Brdtekst"/>
        <w:rPr>
          <w:lang w:eastAsia="nb-NO"/>
        </w:rPr>
      </w:pPr>
      <w:r w:rsidRPr="007B2C12">
        <w:rPr>
          <w:lang w:eastAsia="nb-NO"/>
        </w:rPr>
        <w:t>Brukerveileder som tilsvarer samsvarsnotat i BREEAM-</w:t>
      </w:r>
      <w:r w:rsidR="0061357F" w:rsidRPr="007B2C12">
        <w:rPr>
          <w:lang w:eastAsia="nb-NO"/>
        </w:rPr>
        <w:t>N</w:t>
      </w:r>
      <w:r w:rsidR="0061357F">
        <w:rPr>
          <w:lang w:eastAsia="nb-NO"/>
        </w:rPr>
        <w:t>OR</w:t>
      </w:r>
      <w:r w:rsidR="0061357F" w:rsidRPr="007B2C12">
        <w:rPr>
          <w:lang w:eastAsia="nb-NO"/>
        </w:rPr>
        <w:t xml:space="preserve"> </w:t>
      </w:r>
      <w:r w:rsidRPr="007B2C12">
        <w:rPr>
          <w:lang w:eastAsia="nb-NO"/>
        </w:rPr>
        <w:t xml:space="preserve">2016 Man </w:t>
      </w:r>
      <w:r w:rsidR="00490F6D">
        <w:rPr>
          <w:lang w:eastAsia="nb-NO"/>
        </w:rPr>
        <w:t>0</w:t>
      </w:r>
      <w:r w:rsidRPr="007B2C12">
        <w:rPr>
          <w:lang w:eastAsia="nb-NO"/>
        </w:rPr>
        <w:t>4.</w:t>
      </w:r>
    </w:p>
    <w:p w14:paraId="58DC88C5" w14:textId="77777777" w:rsidR="00E34780" w:rsidRPr="00E34780" w:rsidRDefault="00E34780" w:rsidP="00D053A1">
      <w:pPr>
        <w:pStyle w:val="Uthevetniv"/>
      </w:pPr>
      <w:r w:rsidRPr="00E34780">
        <w:t>Minimumsnivå</w:t>
      </w:r>
    </w:p>
    <w:p w14:paraId="741CBEF4" w14:textId="74BB1B6E" w:rsidR="00D50E97" w:rsidRDefault="007B2C12" w:rsidP="002D3051">
      <w:pPr>
        <w:pStyle w:val="Brdtekst"/>
        <w:rPr>
          <w:lang w:eastAsia="nb-NO"/>
        </w:rPr>
      </w:pPr>
      <w:r w:rsidRPr="007B2C12">
        <w:rPr>
          <w:lang w:eastAsia="nb-NO"/>
        </w:rPr>
        <w:t>Enkel brukerveileder som forklarer uten teknisk språk hvordan du kan tilpasse romtemperatur, belysning, luftkvalitet etc. til brukerens behov.</w:t>
      </w:r>
    </w:p>
    <w:p w14:paraId="519D3150" w14:textId="34C0F7C9" w:rsidR="000747A9" w:rsidRPr="00C322B8" w:rsidRDefault="000747A9" w:rsidP="000747A9">
      <w:pPr>
        <w:pStyle w:val="Overskrift3"/>
        <w:rPr>
          <w:lang w:eastAsia="nb-NO"/>
        </w:rPr>
      </w:pPr>
      <w:r w:rsidRPr="00C322B8">
        <w:rPr>
          <w:lang w:eastAsia="nb-NO"/>
        </w:rPr>
        <w:t xml:space="preserve">Hvilken kvalitet </w:t>
      </w:r>
      <w:r w:rsidR="00506BDF">
        <w:rPr>
          <w:lang w:eastAsia="nb-NO"/>
        </w:rPr>
        <w:t>bidrar</w:t>
      </w:r>
      <w:r w:rsidRPr="00C322B8">
        <w:rPr>
          <w:lang w:eastAsia="nb-NO"/>
        </w:rPr>
        <w:t xml:space="preserve"> kravet til</w:t>
      </w:r>
    </w:p>
    <w:p w14:paraId="1679BAC2" w14:textId="2A8A5336"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Kravet kan bidra til å gi god opplevd luftkvalitet, og vil generelt øker brukertilfredshet med inneklima</w:t>
      </w:r>
      <w:r w:rsidR="00FD09CB">
        <w:rPr>
          <w:rFonts w:asciiTheme="minorHAnsi" w:eastAsiaTheme="minorEastAsia" w:hAnsiTheme="minorHAnsi" w:cstheme="minorHAnsi"/>
          <w:color w:val="000000" w:themeColor="text1"/>
          <w:kern w:val="24"/>
          <w:lang w:eastAsia="nb-NO"/>
        </w:rPr>
        <w:t>.</w:t>
      </w:r>
      <w:r w:rsidR="00973E38">
        <w:rPr>
          <w:rFonts w:asciiTheme="minorHAnsi" w:eastAsiaTheme="minorEastAsia" w:hAnsiTheme="minorHAnsi" w:cstheme="minorHAnsi"/>
          <w:color w:val="000000" w:themeColor="text1"/>
          <w:kern w:val="24"/>
          <w:lang w:eastAsia="nb-NO"/>
        </w:rPr>
        <w:t xml:space="preserve"> </w:t>
      </w:r>
      <w:r w:rsidR="0061357F">
        <w:rPr>
          <w:rFonts w:asciiTheme="minorHAnsi" w:eastAsiaTheme="minorEastAsia" w:hAnsiTheme="minorHAnsi" w:cstheme="minorHAnsi"/>
          <w:color w:val="000000" w:themeColor="text1"/>
          <w:kern w:val="24"/>
          <w:lang w:eastAsia="nb-NO"/>
        </w:rPr>
        <w:t>Variasjon i omgivelsene som temperatur, lukt, farger, former og lyder er viktige trivselsfaktorer. Ved brukerstyring kan brukerne selv justere temperaturen og i så måte kan dette kravet</w:t>
      </w:r>
      <w:r w:rsidR="00A72485">
        <w:rPr>
          <w:rFonts w:asciiTheme="minorHAnsi" w:eastAsiaTheme="minorEastAsia" w:hAnsiTheme="minorHAnsi" w:cstheme="minorHAnsi"/>
          <w:color w:val="000000" w:themeColor="text1"/>
          <w:kern w:val="24"/>
          <w:lang w:eastAsia="nb-NO"/>
        </w:rPr>
        <w:t xml:space="preserve"> indirekte</w:t>
      </w:r>
      <w:r w:rsidR="0061357F">
        <w:rPr>
          <w:rFonts w:asciiTheme="minorHAnsi" w:eastAsiaTheme="minorEastAsia" w:hAnsiTheme="minorHAnsi" w:cstheme="minorHAnsi"/>
          <w:color w:val="000000" w:themeColor="text1"/>
          <w:kern w:val="24"/>
          <w:lang w:eastAsia="nb-NO"/>
        </w:rPr>
        <w:t xml:space="preserve"> bidra til å oppfylle kvalitetsprinsipp 1: Stimulerer til kontakt, aktivitet og opplevelser.</w:t>
      </w:r>
    </w:p>
    <w:p w14:paraId="7794F0E5" w14:textId="77777777" w:rsidR="000747A9" w:rsidRDefault="000747A9" w:rsidP="000747A9">
      <w:pPr>
        <w:pStyle w:val="Overskrift3"/>
        <w:rPr>
          <w:lang w:eastAsia="nb-NO"/>
        </w:rPr>
      </w:pPr>
      <w:r w:rsidRPr="00C322B8">
        <w:rPr>
          <w:lang w:eastAsia="nb-NO"/>
        </w:rPr>
        <w:t>Hvilket nivå anbefales</w:t>
      </w:r>
    </w:p>
    <w:p w14:paraId="27EA74F5" w14:textId="15E4EA1C"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w:t>
      </w:r>
      <w:r w:rsidR="0061357F">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nye og totalrehabiliterte lokaler anbefales ambisjonsnivå minimum</w:t>
      </w:r>
      <w:r w:rsidR="0061357F">
        <w:rPr>
          <w:rFonts w:asciiTheme="minorHAnsi" w:eastAsiaTheme="minorEastAsia" w:hAnsiTheme="minorHAnsi" w:cstheme="minorHAnsi"/>
          <w:color w:val="000000" w:themeColor="text1"/>
          <w:kern w:val="24"/>
          <w:lang w:eastAsia="nb-NO"/>
        </w:rPr>
        <w:t>.</w:t>
      </w:r>
    </w:p>
    <w:p w14:paraId="6895A6E7" w14:textId="77777777"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 tilpassede kontorlokaler anbefales ambisjonsnivå minimum.</w:t>
      </w:r>
    </w:p>
    <w:p w14:paraId="7FE212CD" w14:textId="77777777" w:rsidR="000747A9" w:rsidRPr="002C511F" w:rsidRDefault="000747A9" w:rsidP="000747A9">
      <w:pPr>
        <w:pStyle w:val="Overskrift3"/>
        <w:rPr>
          <w:lang w:eastAsia="nb-NO"/>
        </w:rPr>
      </w:pPr>
      <w:r w:rsidRPr="002C511F">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747A9" w14:paraId="65A2789C" w14:textId="77777777" w:rsidTr="000C748F">
        <w:tc>
          <w:tcPr>
            <w:tcW w:w="1413" w:type="dxa"/>
          </w:tcPr>
          <w:p w14:paraId="1EF83E1B"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3473608F"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494C241E"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09126865" w14:textId="63E7AF90"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223BA7D6"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0747A9" w14:paraId="5A098F03" w14:textId="77777777" w:rsidTr="000C748F">
        <w:tc>
          <w:tcPr>
            <w:tcW w:w="1413" w:type="dxa"/>
          </w:tcPr>
          <w:p w14:paraId="24F9D788"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Kostnad</w:t>
            </w:r>
          </w:p>
        </w:tc>
        <w:tc>
          <w:tcPr>
            <w:tcW w:w="1984" w:type="dxa"/>
          </w:tcPr>
          <w:p w14:paraId="1FCE5499" w14:textId="09F5DEBC"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5" w:type="dxa"/>
          </w:tcPr>
          <w:p w14:paraId="49904367" w14:textId="386E8C5E"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4" w:type="dxa"/>
          </w:tcPr>
          <w:p w14:paraId="3E76ADBF" w14:textId="040BC33A" w:rsidR="000747A9" w:rsidRDefault="00506BDF"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Noe </w:t>
            </w:r>
            <w:r w:rsidR="000747A9">
              <w:rPr>
                <w:rFonts w:asciiTheme="minorHAnsi" w:eastAsiaTheme="minorEastAsia" w:hAnsiTheme="minorHAnsi" w:cstheme="minorHAnsi"/>
                <w:color w:val="000000" w:themeColor="text1"/>
                <w:kern w:val="24"/>
                <w:lang w:eastAsia="nb-NO"/>
              </w:rPr>
              <w:t>merkostnad</w:t>
            </w:r>
          </w:p>
        </w:tc>
        <w:tc>
          <w:tcPr>
            <w:tcW w:w="2127" w:type="dxa"/>
          </w:tcPr>
          <w:p w14:paraId="69F43E5E"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Vesentlig merkostnad</w:t>
            </w:r>
          </w:p>
        </w:tc>
      </w:tr>
    </w:tbl>
    <w:p w14:paraId="49184DEF" w14:textId="77777777" w:rsidR="000747A9" w:rsidRDefault="000747A9" w:rsidP="002D3051">
      <w:pPr>
        <w:pStyle w:val="Brdtekst"/>
        <w:rPr>
          <w:lang w:eastAsia="nb-NO"/>
        </w:rPr>
      </w:pPr>
    </w:p>
    <w:p w14:paraId="5D5429AD" w14:textId="77777777" w:rsidR="00490F6D" w:rsidRDefault="00D50E97" w:rsidP="00490F6D">
      <w:pPr>
        <w:pStyle w:val="Overskrift3"/>
        <w:rPr>
          <w:lang w:eastAsia="nb-NO"/>
        </w:rPr>
      </w:pPr>
      <w:bookmarkStart w:id="44" w:name="_Toc42334914"/>
      <w:r w:rsidRPr="00D50E97">
        <w:rPr>
          <w:lang w:eastAsia="nb-NO"/>
        </w:rPr>
        <w:t>Veiledning</w:t>
      </w:r>
      <w:bookmarkEnd w:id="44"/>
    </w:p>
    <w:p w14:paraId="7A364625" w14:textId="0120AB31" w:rsidR="00D50E97" w:rsidRPr="00D50E97" w:rsidRDefault="00D50E97" w:rsidP="00490F6D">
      <w:pPr>
        <w:rPr>
          <w:lang w:eastAsia="nb-NO"/>
        </w:rPr>
      </w:pPr>
      <w:r w:rsidRPr="00D50E97">
        <w:rPr>
          <w:lang w:eastAsia="nb-NO"/>
        </w:rPr>
        <w:t xml:space="preserve">Forskning og praksis viser at brukeren generelt er mer fornøyd med inneklima i bygg hvor brukeren har mulighet for å påvirke egne omgivelser gjennom aktiv brukerstyring. Muligheten for brukerstyring bør derfor tilstrebes så langt det er mulig. </w:t>
      </w:r>
    </w:p>
    <w:p w14:paraId="0F2E0350" w14:textId="75461A4F" w:rsidR="00D50E97" w:rsidRPr="00D50E97" w:rsidRDefault="00D50E97" w:rsidP="002D3051">
      <w:pPr>
        <w:pStyle w:val="Brdtekst"/>
        <w:rPr>
          <w:lang w:eastAsia="nb-NO"/>
        </w:rPr>
      </w:pPr>
      <w:r w:rsidRPr="00D50E97">
        <w:rPr>
          <w:lang w:eastAsia="nb-NO"/>
        </w:rPr>
        <w:t xml:space="preserve">Brukeren bør veiledes i optimal bruk, for å sikre at brukerstyringen ikke får en uønsket effekt </w:t>
      </w:r>
      <w:r w:rsidR="002515DB">
        <w:rPr>
          <w:lang w:eastAsia="nb-NO"/>
        </w:rPr>
        <w:t>som</w:t>
      </w:r>
      <w:r w:rsidRPr="00D50E97">
        <w:rPr>
          <w:lang w:eastAsia="nb-NO"/>
        </w:rPr>
        <w:t xml:space="preserve"> dårlig inneklima eller høyt energibruk. Bygget eller de leide arealene skal derfor ha en brukerveileder som er målrettet vanlige </w:t>
      </w:r>
      <w:r w:rsidR="002515DB" w:rsidRPr="00D50E97">
        <w:rPr>
          <w:lang w:eastAsia="nb-NO"/>
        </w:rPr>
        <w:t>bruke</w:t>
      </w:r>
      <w:r w:rsidR="002515DB">
        <w:rPr>
          <w:lang w:eastAsia="nb-NO"/>
        </w:rPr>
        <w:t>re</w:t>
      </w:r>
      <w:r w:rsidR="002515DB" w:rsidRPr="00D50E97">
        <w:rPr>
          <w:lang w:eastAsia="nb-NO"/>
        </w:rPr>
        <w:t xml:space="preserve"> </w:t>
      </w:r>
      <w:r w:rsidRPr="00D50E97">
        <w:rPr>
          <w:lang w:eastAsia="nb-NO"/>
        </w:rPr>
        <w:t xml:space="preserve">uten tekniske fagkunnskaper. </w:t>
      </w:r>
    </w:p>
    <w:p w14:paraId="7341CFED" w14:textId="1D6C37D2" w:rsidR="00D50E97" w:rsidRPr="00D50E97" w:rsidRDefault="00D50E97" w:rsidP="002D3051">
      <w:pPr>
        <w:pStyle w:val="Brdtekst"/>
        <w:rPr>
          <w:lang w:eastAsia="nb-NO"/>
        </w:rPr>
      </w:pPr>
      <w:r w:rsidRPr="00D50E97">
        <w:rPr>
          <w:lang w:eastAsia="nb-NO"/>
        </w:rPr>
        <w:t>Nye energieffektive bygg har lavt energibruk til oppvarming, og kan optim</w:t>
      </w:r>
      <w:r w:rsidR="002515DB">
        <w:rPr>
          <w:lang w:eastAsia="nb-NO"/>
        </w:rPr>
        <w:t>alis</w:t>
      </w:r>
      <w:r w:rsidRPr="00D50E97">
        <w:rPr>
          <w:lang w:eastAsia="nb-NO"/>
        </w:rPr>
        <w:t xml:space="preserve">eres for å redusere energibruk til kjøling. En vanlig strategi for energiforsyning er varmepumpe i kombinasjon med brønner. Velges denne strategien kan </w:t>
      </w:r>
      <w:proofErr w:type="spellStart"/>
      <w:r w:rsidRPr="00D50E97">
        <w:rPr>
          <w:lang w:eastAsia="nb-NO"/>
        </w:rPr>
        <w:t>frikjøling</w:t>
      </w:r>
      <w:proofErr w:type="spellEnd"/>
      <w:r w:rsidRPr="00D50E97">
        <w:rPr>
          <w:lang w:eastAsia="nb-NO"/>
        </w:rPr>
        <w:t xml:space="preserve"> direkte fra brønner brukes som kjøling om sommeren. Med dette prinsippet kan høy effektivitet nås, der det velges i kombinasjon med et system med høye tur- og returtemperaturer på kjølesystemet (20/23 ⁰C). Dette gir en videre mulighet for kjølesystemer som er selvregulerende (som ikke trenger aktive regulatorer). </w:t>
      </w:r>
    </w:p>
    <w:p w14:paraId="544305F5" w14:textId="2A486571" w:rsidR="00D053A1" w:rsidRDefault="00D053A1" w:rsidP="002D3051">
      <w:pPr>
        <w:pStyle w:val="Brdtekst"/>
        <w:rPr>
          <w:lang w:eastAsia="nb-NO"/>
        </w:rPr>
      </w:pPr>
    </w:p>
    <w:p w14:paraId="195EEE8E" w14:textId="77777777" w:rsidR="00D053A1" w:rsidRPr="00D50E97" w:rsidRDefault="00D053A1" w:rsidP="002D3051">
      <w:pPr>
        <w:pStyle w:val="Brdtekst"/>
        <w:rPr>
          <w:lang w:eastAsia="nb-NO"/>
        </w:rPr>
      </w:pPr>
    </w:p>
    <w:p w14:paraId="284C03AE" w14:textId="77777777" w:rsidR="008337F9" w:rsidRDefault="008337F9">
      <w:pPr>
        <w:spacing w:line="210" w:lineRule="atLeast"/>
        <w:rPr>
          <w:rFonts w:eastAsiaTheme="minorEastAsia" w:cstheme="majorBidi"/>
          <w:b/>
          <w:bCs/>
          <w:sz w:val="24"/>
          <w:szCs w:val="26"/>
          <w:lang w:eastAsia="nb-NO"/>
        </w:rPr>
      </w:pPr>
      <w:bookmarkStart w:id="45" w:name="_Toc42334915"/>
      <w:r>
        <w:rPr>
          <w:rFonts w:eastAsiaTheme="minorEastAsia"/>
          <w:lang w:eastAsia="nb-NO"/>
        </w:rPr>
        <w:br w:type="page"/>
      </w:r>
    </w:p>
    <w:p w14:paraId="00D28F47" w14:textId="0F14B40D" w:rsidR="006F3192" w:rsidRDefault="00D50E97" w:rsidP="00E34780">
      <w:pPr>
        <w:pStyle w:val="Overskrift2"/>
        <w:rPr>
          <w:rFonts w:eastAsiaTheme="minorEastAsia"/>
          <w:lang w:eastAsia="nb-NO"/>
        </w:rPr>
      </w:pPr>
      <w:bookmarkStart w:id="46" w:name="_Toc49960059"/>
      <w:r w:rsidRPr="00D50E97">
        <w:rPr>
          <w:rFonts w:eastAsiaTheme="minorEastAsia"/>
          <w:lang w:eastAsia="nb-NO"/>
        </w:rPr>
        <w:lastRenderedPageBreak/>
        <w:t xml:space="preserve">1.f </w:t>
      </w:r>
      <w:r w:rsidR="00A42173" w:rsidRPr="00D50E97">
        <w:rPr>
          <w:rFonts w:eastAsiaTheme="minorEastAsia"/>
          <w:lang w:eastAsia="nb-NO"/>
        </w:rPr>
        <w:t>Effektiv dokumentasjon av inneklima i driftsperioden</w:t>
      </w:r>
      <w:bookmarkEnd w:id="45"/>
      <w:bookmarkEnd w:id="46"/>
    </w:p>
    <w:p w14:paraId="07AA3EF0" w14:textId="73A24966" w:rsidR="00A42173" w:rsidRDefault="00C34A8E" w:rsidP="00E404F7">
      <w:pPr>
        <w:rPr>
          <w:rFonts w:eastAsiaTheme="minorEastAsia"/>
          <w:lang w:eastAsia="nb-NO"/>
        </w:rPr>
      </w:pPr>
      <w:bookmarkStart w:id="47" w:name="_Toc42334916"/>
      <w:r>
        <w:rPr>
          <w:noProof/>
          <w:lang w:eastAsia="nb-NO"/>
        </w:rPr>
        <w:pict w14:anchorId="284221DA">
          <v:rect id="_x0000_i1030" alt="" style="width:436.35pt;height:.05pt;mso-width-percent:0;mso-height-percent:0;mso-width-percent:0;mso-height-percent:0" o:hrpct="962" o:hralign="center" o:hrstd="t" o:hrnoshade="t" o:hr="t" fillcolor="black [3213]" stroked="f"/>
        </w:pict>
      </w:r>
      <w:bookmarkEnd w:id="47"/>
    </w:p>
    <w:p w14:paraId="3FF38F57" w14:textId="6367B698" w:rsidR="000E2817" w:rsidRDefault="004E04C0" w:rsidP="000E2817">
      <w:pPr>
        <w:pStyle w:val="Brdtekst"/>
        <w:rPr>
          <w:lang w:eastAsia="nb-NO"/>
        </w:rPr>
      </w:pPr>
      <w:bookmarkStart w:id="48" w:name="_Hlk42610530"/>
      <w:r w:rsidRPr="007B2C12">
        <w:rPr>
          <w:lang w:eastAsia="nb-NO"/>
        </w:rPr>
        <w:t xml:space="preserve">Formålet med </w:t>
      </w:r>
      <w:r w:rsidR="002515DB" w:rsidRPr="007B2C12">
        <w:rPr>
          <w:lang w:eastAsia="nb-NO"/>
        </w:rPr>
        <w:t>kriteri</w:t>
      </w:r>
      <w:r w:rsidR="002515DB">
        <w:rPr>
          <w:lang w:eastAsia="nb-NO"/>
        </w:rPr>
        <w:t xml:space="preserve">et </w:t>
      </w:r>
      <w:r w:rsidR="009A544D">
        <w:rPr>
          <w:lang w:eastAsia="nb-NO"/>
        </w:rPr>
        <w:t xml:space="preserve">er å legge til rette for </w:t>
      </w:r>
      <w:r w:rsidR="002515DB">
        <w:rPr>
          <w:lang w:eastAsia="nb-NO"/>
        </w:rPr>
        <w:t>fort</w:t>
      </w:r>
      <w:r w:rsidR="009A544D">
        <w:rPr>
          <w:lang w:eastAsia="nb-NO"/>
        </w:rPr>
        <w:t xml:space="preserve">løpende </w:t>
      </w:r>
      <w:r w:rsidR="002515DB">
        <w:rPr>
          <w:lang w:eastAsia="nb-NO"/>
        </w:rPr>
        <w:t xml:space="preserve">måling </w:t>
      </w:r>
      <w:r w:rsidR="009A544D">
        <w:rPr>
          <w:lang w:eastAsia="nb-NO"/>
        </w:rPr>
        <w:t>og oppfølging av temperatur og luftkvalitet i bygget</w:t>
      </w:r>
      <w:r>
        <w:rPr>
          <w:lang w:eastAsia="nb-NO"/>
        </w:rPr>
        <w:t>.</w:t>
      </w:r>
      <w:r w:rsidR="000E2817" w:rsidRPr="000E2817">
        <w:rPr>
          <w:highlight w:val="yellow"/>
          <w:lang w:eastAsia="nb-NO"/>
        </w:rPr>
        <w:t xml:space="preserve"> </w:t>
      </w:r>
      <w:r w:rsidR="00C816D7">
        <w:rPr>
          <w:lang w:eastAsia="nb-NO"/>
        </w:rPr>
        <w:t xml:space="preserve"> </w:t>
      </w:r>
      <w:r w:rsidR="002515DB">
        <w:rPr>
          <w:lang w:eastAsia="nb-NO"/>
        </w:rPr>
        <w:t>Dette for å kunne</w:t>
      </w:r>
      <w:r w:rsidR="00C816D7">
        <w:rPr>
          <w:lang w:eastAsia="nb-NO"/>
        </w:rPr>
        <w:t xml:space="preserve"> registrere avvik rask. </w:t>
      </w:r>
      <w:r w:rsidR="00BC2D4D">
        <w:rPr>
          <w:lang w:eastAsia="nb-NO"/>
        </w:rPr>
        <w:t>Feilfri drift og sikring av krav til inneklima, kan øke brukertilfredshet og med det arbeidseffektivitet</w:t>
      </w:r>
    </w:p>
    <w:p w14:paraId="6EA6F729" w14:textId="1664D529" w:rsidR="00B66273" w:rsidRDefault="00B66273" w:rsidP="000E2817">
      <w:pPr>
        <w:pStyle w:val="Brdtekst"/>
        <w:rPr>
          <w:lang w:eastAsia="nb-NO"/>
        </w:rPr>
      </w:pPr>
    </w:p>
    <w:p w14:paraId="355243B6" w14:textId="45FB1C08" w:rsidR="00B66273" w:rsidRDefault="00B66273" w:rsidP="000E2817">
      <w:pPr>
        <w:pStyle w:val="Brdtekst"/>
        <w:rPr>
          <w:lang w:eastAsia="nb-NO"/>
        </w:rPr>
      </w:pPr>
      <w:r>
        <w:rPr>
          <w:noProof/>
          <w:lang w:eastAsia="nb-NO"/>
        </w:rPr>
        <w:drawing>
          <wp:inline distT="0" distB="0" distL="0" distR="0" wp14:anchorId="4B7A923B" wp14:editId="21D7DF58">
            <wp:extent cx="1080000" cy="1080000"/>
            <wp:effectExtent l="0" t="0" r="6350" b="635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Meter_Temp_grap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noProof/>
          <w:lang w:eastAsia="nb-NO"/>
        </w:rPr>
        <w:t xml:space="preserve">  </w:t>
      </w:r>
      <w:r>
        <w:rPr>
          <w:noProof/>
          <w:lang w:eastAsia="nb-NO"/>
        </w:rPr>
        <w:drawing>
          <wp:inline distT="0" distB="0" distL="0" distR="0" wp14:anchorId="126A006F" wp14:editId="63962094">
            <wp:extent cx="1080000" cy="1080000"/>
            <wp:effectExtent l="0" t="0" r="6350" b="63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Meter_Humidity_graph.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noProof/>
          <w:lang w:eastAsia="nb-NO"/>
        </w:rPr>
        <w:t xml:space="preserve">  </w:t>
      </w:r>
      <w:r>
        <w:rPr>
          <w:noProof/>
          <w:lang w:eastAsia="nb-NO"/>
        </w:rPr>
        <w:drawing>
          <wp:inline distT="0" distB="0" distL="0" distR="0" wp14:anchorId="034C754F" wp14:editId="004829BC">
            <wp:extent cx="1080000" cy="1080000"/>
            <wp:effectExtent l="0" t="0" r="6350" b="635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Meter_CO2_grap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noProof/>
          <w:lang w:eastAsia="nb-NO"/>
        </w:rPr>
        <w:t xml:space="preserve">  </w:t>
      </w:r>
      <w:r>
        <w:rPr>
          <w:noProof/>
          <w:lang w:eastAsia="nb-NO"/>
        </w:rPr>
        <w:drawing>
          <wp:inline distT="0" distB="0" distL="0" distR="0" wp14:anchorId="1AFF3455" wp14:editId="270295C9">
            <wp:extent cx="1080000" cy="1080000"/>
            <wp:effectExtent l="0" t="0" r="635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Meter_Noise_graph.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noProof/>
          <w:lang w:eastAsia="nb-NO"/>
        </w:rPr>
        <w:t xml:space="preserve">  </w:t>
      </w:r>
      <w:r>
        <w:rPr>
          <w:noProof/>
          <w:lang w:eastAsia="nb-NO"/>
        </w:rPr>
        <w:drawing>
          <wp:inline distT="0" distB="0" distL="0" distR="0" wp14:anchorId="4D6F2F61" wp14:editId="3ACD5295">
            <wp:extent cx="1080000" cy="1080000"/>
            <wp:effectExtent l="0" t="0" r="6350" b="635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Meter_Light_graph.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3083475" w14:textId="456374B9" w:rsidR="00DA5992" w:rsidRDefault="00DA5992" w:rsidP="00B6526B">
      <w:pPr>
        <w:pStyle w:val="Brdtekst"/>
        <w:rPr>
          <w:lang w:eastAsia="nb-NO"/>
        </w:rPr>
      </w:pPr>
      <w:r>
        <w:t xml:space="preserve">Figur </w:t>
      </w:r>
      <w:r>
        <w:fldChar w:fldCharType="begin"/>
      </w:r>
      <w:r>
        <w:instrText xml:space="preserve"> SEQ Figur \* ARABIC </w:instrText>
      </w:r>
      <w:r>
        <w:fldChar w:fldCharType="separate"/>
      </w:r>
      <w:r w:rsidR="007801BF">
        <w:rPr>
          <w:noProof/>
        </w:rPr>
        <w:t>1</w:t>
      </w:r>
      <w:r>
        <w:fldChar w:fldCharType="end"/>
      </w:r>
      <w:r w:rsidRPr="00DA5992">
        <w:t xml:space="preserve"> Figur 9 Eksempler på inneklima logging presentert i skyen. IC-meter.com</w:t>
      </w:r>
    </w:p>
    <w:p w14:paraId="5857FA9A" w14:textId="77777777" w:rsidR="004E04C0" w:rsidRDefault="004E04C0" w:rsidP="004E04C0">
      <w:pPr>
        <w:pStyle w:val="Overskrift3"/>
        <w:rPr>
          <w:lang w:eastAsia="nb-NO"/>
        </w:rPr>
      </w:pPr>
      <w:r>
        <w:rPr>
          <w:lang w:eastAsia="nb-NO"/>
        </w:rPr>
        <w:t>Funksjonskriterier</w:t>
      </w:r>
    </w:p>
    <w:p w14:paraId="4235CBEC" w14:textId="77777777" w:rsidR="004E04C0" w:rsidRPr="00E34780" w:rsidRDefault="004E04C0" w:rsidP="004E04C0">
      <w:pPr>
        <w:pStyle w:val="Uthevetniv"/>
      </w:pPr>
      <w:r w:rsidRPr="00E34780">
        <w:t>Forbildenivå</w:t>
      </w:r>
    </w:p>
    <w:p w14:paraId="0546DD07" w14:textId="71B3A1A8" w:rsidR="001A1D94" w:rsidRDefault="008D4BE6" w:rsidP="000E2817">
      <w:pPr>
        <w:pStyle w:val="Brdtekst"/>
        <w:rPr>
          <w:lang w:eastAsia="nb-NO"/>
        </w:rPr>
      </w:pPr>
      <w:r>
        <w:rPr>
          <w:lang w:eastAsia="nb-NO"/>
        </w:rPr>
        <w:t>Som Høyt ambisjonsnivå +</w:t>
      </w:r>
    </w:p>
    <w:p w14:paraId="47B06B69" w14:textId="134D9927" w:rsidR="000E2817" w:rsidRDefault="001A1D94" w:rsidP="000E2817">
      <w:pPr>
        <w:pStyle w:val="Brdtekst"/>
        <w:rPr>
          <w:lang w:eastAsia="nb-NO"/>
        </w:rPr>
      </w:pPr>
      <w:r>
        <w:rPr>
          <w:lang w:eastAsia="nb-NO"/>
        </w:rPr>
        <w:t xml:space="preserve">Systemet skal ha mulighet for </w:t>
      </w:r>
      <w:r w:rsidR="008D4BE6">
        <w:rPr>
          <w:lang w:eastAsia="nb-NO"/>
        </w:rPr>
        <w:t xml:space="preserve">kontinuerlige </w:t>
      </w:r>
      <w:r>
        <w:rPr>
          <w:lang w:eastAsia="nb-NO"/>
        </w:rPr>
        <w:t>brukertilbakemeldinger på opplevd inneklima</w:t>
      </w:r>
      <w:r w:rsidR="00607881">
        <w:rPr>
          <w:lang w:eastAsia="nb-NO"/>
        </w:rPr>
        <w:t>. Bruketilbakemeldinger kan skje via app. Videre skal det være mulig for brukeren løpende å kunne registrere sentrale inneklimaparameterer i arbeidsområdet</w:t>
      </w:r>
      <w:r w:rsidR="008D4BE6">
        <w:rPr>
          <w:lang w:eastAsia="nb-NO"/>
        </w:rPr>
        <w:t>.</w:t>
      </w:r>
    </w:p>
    <w:p w14:paraId="4D2588FA" w14:textId="77777777" w:rsidR="004E04C0" w:rsidRPr="00E34780" w:rsidRDefault="004E04C0" w:rsidP="004E04C0">
      <w:pPr>
        <w:pStyle w:val="Uthevetniv"/>
      </w:pPr>
      <w:r w:rsidRPr="00E34780">
        <w:t>Høyt ambisjonsnivå</w:t>
      </w:r>
    </w:p>
    <w:p w14:paraId="39B2C963" w14:textId="788CBECB" w:rsidR="005F13B2" w:rsidRDefault="005F13B2" w:rsidP="005F13B2">
      <w:pPr>
        <w:pStyle w:val="Brdtekst"/>
        <w:rPr>
          <w:lang w:eastAsia="nb-NO"/>
        </w:rPr>
      </w:pPr>
      <w:r>
        <w:rPr>
          <w:lang w:eastAsia="nb-NO"/>
        </w:rPr>
        <w:t xml:space="preserve">Gårdeier skal ved behov og forespørsel kunne dokumentere inneklima med </w:t>
      </w:r>
      <w:r w:rsidR="002515DB">
        <w:rPr>
          <w:lang w:eastAsia="nb-NO"/>
        </w:rPr>
        <w:t>kontinuerlig måling og kontroll av inneklimaet i det leide arealet.</w:t>
      </w:r>
      <w:r>
        <w:rPr>
          <w:lang w:eastAsia="nb-NO"/>
        </w:rPr>
        <w:t xml:space="preserve"> </w:t>
      </w:r>
      <w:r w:rsidR="00F41AA8">
        <w:rPr>
          <w:lang w:eastAsia="nb-NO"/>
        </w:rPr>
        <w:t xml:space="preserve">Loggingen skal gjennomføres med fastmontert utstyr i de leide arealet, </w:t>
      </w:r>
      <w:r>
        <w:rPr>
          <w:lang w:eastAsia="nb-NO"/>
        </w:rPr>
        <w:t>SD anlegg</w:t>
      </w:r>
      <w:r w:rsidR="00F41AA8">
        <w:rPr>
          <w:lang w:eastAsia="nb-NO"/>
        </w:rPr>
        <w:t xml:space="preserve">, </w:t>
      </w:r>
      <w:proofErr w:type="spellStart"/>
      <w:r w:rsidR="00F41AA8">
        <w:rPr>
          <w:lang w:eastAsia="nb-NO"/>
        </w:rPr>
        <w:t>skybasert</w:t>
      </w:r>
      <w:proofErr w:type="spellEnd"/>
      <w:r w:rsidR="00F41AA8">
        <w:rPr>
          <w:lang w:eastAsia="nb-NO"/>
        </w:rPr>
        <w:t xml:space="preserve"> inneklimautstyr. Måleutstyret </w:t>
      </w:r>
      <w:r>
        <w:rPr>
          <w:lang w:eastAsia="nb-NO"/>
        </w:rPr>
        <w:t>skal</w:t>
      </w:r>
      <w:r w:rsidR="00F41AA8">
        <w:rPr>
          <w:lang w:eastAsia="nb-NO"/>
        </w:rPr>
        <w:t xml:space="preserve"> </w:t>
      </w:r>
      <w:r>
        <w:rPr>
          <w:lang w:eastAsia="nb-NO"/>
        </w:rPr>
        <w:t>minimum kunne registrere lufttemperatur, og CO</w:t>
      </w:r>
      <w:r w:rsidRPr="005F13B2">
        <w:rPr>
          <w:vertAlign w:val="subscript"/>
          <w:lang w:eastAsia="nb-NO"/>
        </w:rPr>
        <w:t>2</w:t>
      </w:r>
      <w:r>
        <w:rPr>
          <w:lang w:eastAsia="nb-NO"/>
        </w:rPr>
        <w:t xml:space="preserve"> nivå i det leide arealet. </w:t>
      </w:r>
      <w:r w:rsidR="00F41AA8">
        <w:rPr>
          <w:lang w:eastAsia="nb-NO"/>
        </w:rPr>
        <w:t>Loggingen skal foretas kontinuer</w:t>
      </w:r>
      <w:r w:rsidR="008D4BE6">
        <w:rPr>
          <w:lang w:eastAsia="nb-NO"/>
        </w:rPr>
        <w:t>lig</w:t>
      </w:r>
      <w:r w:rsidR="00F41AA8">
        <w:rPr>
          <w:lang w:eastAsia="nb-NO"/>
        </w:rPr>
        <w:t xml:space="preserve">, og måledata for minimum 1 års drift skal være tilgjengelig for vilkårlig periodeuttrekk. Målinger skal lagres med et </w:t>
      </w:r>
      <w:r>
        <w:rPr>
          <w:lang w:eastAsia="nb-NO"/>
        </w:rPr>
        <w:t xml:space="preserve">loggintervall (oppløsning) på maksimalt 15 min. Hvis måledata </w:t>
      </w:r>
      <w:r w:rsidR="00F41AA8">
        <w:rPr>
          <w:lang w:eastAsia="nb-NO"/>
        </w:rPr>
        <w:t xml:space="preserve">ikke </w:t>
      </w:r>
      <w:r>
        <w:rPr>
          <w:lang w:eastAsia="nb-NO"/>
        </w:rPr>
        <w:t xml:space="preserve">er tilgjengelig på skyløsning skal gårdeier </w:t>
      </w:r>
      <w:r w:rsidR="008D4BE6">
        <w:rPr>
          <w:lang w:eastAsia="nb-NO"/>
        </w:rPr>
        <w:t xml:space="preserve">gis </w:t>
      </w:r>
      <w:r w:rsidR="00F41AA8">
        <w:rPr>
          <w:lang w:eastAsia="nb-NO"/>
        </w:rPr>
        <w:t>mulighet for uttrekk av data via betjeningsenhet på SD anlegg.</w:t>
      </w:r>
      <w:r>
        <w:rPr>
          <w:lang w:eastAsia="nb-NO"/>
        </w:rPr>
        <w:t xml:space="preserve"> </w:t>
      </w:r>
      <w:r w:rsidR="00F41AA8">
        <w:rPr>
          <w:lang w:eastAsia="nb-NO"/>
        </w:rPr>
        <w:t>Det skal foreligg</w:t>
      </w:r>
      <w:r w:rsidR="008D4BE6">
        <w:rPr>
          <w:lang w:eastAsia="nb-NO"/>
        </w:rPr>
        <w:t>e</w:t>
      </w:r>
      <w:r w:rsidR="00F41AA8">
        <w:rPr>
          <w:lang w:eastAsia="nb-NO"/>
        </w:rPr>
        <w:t xml:space="preserve"> driftsveileder for vurdering av målinger, og gårdeier</w:t>
      </w:r>
      <w:r w:rsidR="008D4BE6">
        <w:rPr>
          <w:lang w:eastAsia="nb-NO"/>
        </w:rPr>
        <w:t>s</w:t>
      </w:r>
      <w:r w:rsidR="00F41AA8">
        <w:rPr>
          <w:lang w:eastAsia="nb-NO"/>
        </w:rPr>
        <w:t xml:space="preserve"> driftsorganisasjon skal være tilgjengelig for </w:t>
      </w:r>
      <w:r>
        <w:rPr>
          <w:lang w:eastAsia="nb-NO"/>
        </w:rPr>
        <w:t>supplere</w:t>
      </w:r>
      <w:r w:rsidR="00F41AA8">
        <w:rPr>
          <w:lang w:eastAsia="nb-NO"/>
        </w:rPr>
        <w:t xml:space="preserve">nde forklaring </w:t>
      </w:r>
      <w:r>
        <w:rPr>
          <w:lang w:eastAsia="nb-NO"/>
        </w:rPr>
        <w:t>av forventet akseptabelt nivå, forklaringer på eventuelle avvik, og eventuelle forslag til avhjelpende tiltak.</w:t>
      </w:r>
    </w:p>
    <w:p w14:paraId="35C80A93" w14:textId="614CCD26" w:rsidR="004E04C0" w:rsidRDefault="004E04C0" w:rsidP="004E04C0">
      <w:pPr>
        <w:pStyle w:val="Uthevetniv"/>
      </w:pPr>
      <w:r w:rsidRPr="00E34780">
        <w:t>Godt ambisjonsnivå</w:t>
      </w:r>
    </w:p>
    <w:p w14:paraId="0A3D2718" w14:textId="5EB1F24E" w:rsidR="00607881" w:rsidRDefault="002515DB" w:rsidP="00607881">
      <w:pPr>
        <w:pStyle w:val="Brdtekst"/>
        <w:rPr>
          <w:lang w:eastAsia="nb-NO"/>
        </w:rPr>
      </w:pPr>
      <w:r>
        <w:rPr>
          <w:lang w:eastAsia="nb-NO"/>
        </w:rPr>
        <w:t>Som minimumsnivå.</w:t>
      </w:r>
    </w:p>
    <w:p w14:paraId="0174ABE7" w14:textId="234E0C4E" w:rsidR="004E04C0" w:rsidRDefault="004E04C0" w:rsidP="004E04C0">
      <w:pPr>
        <w:pStyle w:val="Uthevetniv"/>
      </w:pPr>
      <w:r w:rsidRPr="00E34780">
        <w:t>Minimumsnivå</w:t>
      </w:r>
    </w:p>
    <w:p w14:paraId="4CDD9C63" w14:textId="4B5C41E1" w:rsidR="000E2817" w:rsidRDefault="009A544D" w:rsidP="000E2817">
      <w:pPr>
        <w:pStyle w:val="Brdtekst"/>
        <w:rPr>
          <w:lang w:eastAsia="nb-NO"/>
        </w:rPr>
      </w:pPr>
      <w:bookmarkStart w:id="49" w:name="_Hlk43750876"/>
      <w:r>
        <w:rPr>
          <w:lang w:eastAsia="nb-NO"/>
        </w:rPr>
        <w:t xml:space="preserve">Gårdeier skal ved behov og forespørsel kunne stille måleutstyr til rådighet for </w:t>
      </w:r>
      <w:r w:rsidR="002515DB">
        <w:rPr>
          <w:lang w:eastAsia="nb-NO"/>
        </w:rPr>
        <w:t xml:space="preserve">kontinuerlig </w:t>
      </w:r>
      <w:r>
        <w:rPr>
          <w:lang w:eastAsia="nb-NO"/>
        </w:rPr>
        <w:t xml:space="preserve">måling og </w:t>
      </w:r>
      <w:r w:rsidR="005F13B2">
        <w:rPr>
          <w:lang w:eastAsia="nb-NO"/>
        </w:rPr>
        <w:t>kontroll</w:t>
      </w:r>
      <w:r>
        <w:rPr>
          <w:lang w:eastAsia="nb-NO"/>
        </w:rPr>
        <w:t xml:space="preserve"> a</w:t>
      </w:r>
      <w:r w:rsidR="005F13B2">
        <w:rPr>
          <w:lang w:eastAsia="nb-NO"/>
        </w:rPr>
        <w:t>v</w:t>
      </w:r>
      <w:r>
        <w:rPr>
          <w:lang w:eastAsia="nb-NO"/>
        </w:rPr>
        <w:t xml:space="preserve"> </w:t>
      </w:r>
      <w:r w:rsidR="005F13B2">
        <w:rPr>
          <w:lang w:eastAsia="nb-NO"/>
        </w:rPr>
        <w:t>inneklimaet</w:t>
      </w:r>
      <w:r>
        <w:rPr>
          <w:lang w:eastAsia="nb-NO"/>
        </w:rPr>
        <w:t xml:space="preserve"> i det l</w:t>
      </w:r>
      <w:r w:rsidR="005F13B2">
        <w:rPr>
          <w:lang w:eastAsia="nb-NO"/>
        </w:rPr>
        <w:t>eide arealet. Måleutstyr skal minimum kunne registrere lufttemperatur og CO</w:t>
      </w:r>
      <w:r w:rsidR="005F13B2" w:rsidRPr="005F13B2">
        <w:rPr>
          <w:vertAlign w:val="subscript"/>
          <w:lang w:eastAsia="nb-NO"/>
        </w:rPr>
        <w:t>2</w:t>
      </w:r>
      <w:r w:rsidR="005F13B2">
        <w:rPr>
          <w:lang w:eastAsia="nb-NO"/>
        </w:rPr>
        <w:t xml:space="preserve"> nivå i det leide arealet. Måleutstyret skal minimum ha kapasitet til 14 dage</w:t>
      </w:r>
      <w:r w:rsidR="002515DB">
        <w:rPr>
          <w:lang w:eastAsia="nb-NO"/>
        </w:rPr>
        <w:t>r</w:t>
      </w:r>
      <w:r w:rsidR="005F13B2">
        <w:rPr>
          <w:lang w:eastAsia="nb-NO"/>
        </w:rPr>
        <w:t xml:space="preserve">s </w:t>
      </w:r>
      <w:r w:rsidR="002515DB">
        <w:rPr>
          <w:lang w:eastAsia="nb-NO"/>
        </w:rPr>
        <w:t xml:space="preserve">kontinuerlige </w:t>
      </w:r>
      <w:r w:rsidR="005F13B2">
        <w:rPr>
          <w:lang w:eastAsia="nb-NO"/>
        </w:rPr>
        <w:t xml:space="preserve">målinger med et loggintervall (oppløsning) på maksimalt 15 min. Hvis måledata </w:t>
      </w:r>
      <w:r w:rsidR="00F41AA8">
        <w:rPr>
          <w:lang w:eastAsia="nb-NO"/>
        </w:rPr>
        <w:t xml:space="preserve">ikke </w:t>
      </w:r>
      <w:r w:rsidR="005F13B2">
        <w:rPr>
          <w:lang w:eastAsia="nb-NO"/>
        </w:rPr>
        <w:t>er tilgjengelig på skyløsning skal gårdeier levere måledata i Excel format eller tilsvarende. Målingene skal suppleres med forklaring av forventet akseptabelt nivå, forklaringer på eventuelle avvik, og eventuelle forslag til avhjelpende tiltak.</w:t>
      </w:r>
    </w:p>
    <w:bookmarkEnd w:id="49"/>
    <w:p w14:paraId="5A546515" w14:textId="77777777" w:rsidR="004E04C0" w:rsidRDefault="004E04C0" w:rsidP="000E2817">
      <w:pPr>
        <w:pStyle w:val="Overskrift3"/>
        <w:spacing w:before="0"/>
        <w:rPr>
          <w:lang w:eastAsia="nb-NO"/>
        </w:rPr>
      </w:pPr>
      <w:r>
        <w:rPr>
          <w:lang w:eastAsia="nb-NO"/>
        </w:rPr>
        <w:t>Dokumentasjonskrav</w:t>
      </w:r>
    </w:p>
    <w:p w14:paraId="7526BC7F" w14:textId="77777777" w:rsidR="004E04C0" w:rsidRDefault="004E04C0" w:rsidP="000E2817">
      <w:pPr>
        <w:pStyle w:val="Uthevetniv"/>
      </w:pPr>
      <w:r w:rsidRPr="00E34780">
        <w:t>Forbildenivå</w:t>
      </w:r>
    </w:p>
    <w:p w14:paraId="0E60C383" w14:textId="77777777" w:rsidR="002F42EA" w:rsidRDefault="002F42EA" w:rsidP="002F42EA">
      <w:pPr>
        <w:pStyle w:val="Brdtekst"/>
        <w:rPr>
          <w:lang w:eastAsia="nb-NO"/>
        </w:rPr>
      </w:pPr>
      <w:r>
        <w:rPr>
          <w:lang w:eastAsia="nb-NO"/>
        </w:rPr>
        <w:t>Systembeskrivelse for tilbudt system</w:t>
      </w:r>
    </w:p>
    <w:p w14:paraId="331209D8" w14:textId="77777777" w:rsidR="004E04C0" w:rsidRDefault="004E04C0" w:rsidP="000E2817">
      <w:pPr>
        <w:pStyle w:val="Uthevetniv"/>
      </w:pPr>
      <w:r>
        <w:t>Høyt</w:t>
      </w:r>
    </w:p>
    <w:p w14:paraId="5F53012B" w14:textId="77777777" w:rsidR="002F42EA" w:rsidRDefault="002F42EA" w:rsidP="002F42EA">
      <w:pPr>
        <w:pStyle w:val="Brdtekst"/>
        <w:rPr>
          <w:lang w:eastAsia="nb-NO"/>
        </w:rPr>
      </w:pPr>
      <w:r>
        <w:rPr>
          <w:lang w:eastAsia="nb-NO"/>
        </w:rPr>
        <w:t>Systembeskrivelse for tilbudt system</w:t>
      </w:r>
    </w:p>
    <w:p w14:paraId="72B6C273" w14:textId="38E2C353" w:rsidR="004E04C0" w:rsidRPr="00E34780" w:rsidRDefault="004E04C0" w:rsidP="000E2817">
      <w:pPr>
        <w:pStyle w:val="Uthevetniv"/>
      </w:pPr>
      <w:r>
        <w:t>Godt ambisjonsnivå</w:t>
      </w:r>
    </w:p>
    <w:p w14:paraId="7B628934" w14:textId="77777777" w:rsidR="00607881" w:rsidRDefault="00607881" w:rsidP="00607881">
      <w:pPr>
        <w:pStyle w:val="Brdtekst"/>
        <w:rPr>
          <w:lang w:eastAsia="nb-NO"/>
        </w:rPr>
      </w:pPr>
      <w:r>
        <w:rPr>
          <w:lang w:eastAsia="nb-NO"/>
        </w:rPr>
        <w:t>Systembeskrivelse for tilbudt system</w:t>
      </w:r>
    </w:p>
    <w:p w14:paraId="05A1EEA8" w14:textId="77777777" w:rsidR="00BE042A" w:rsidRDefault="00BE042A" w:rsidP="000E2817">
      <w:pPr>
        <w:pStyle w:val="Uthevetniv"/>
      </w:pPr>
    </w:p>
    <w:p w14:paraId="78155E59" w14:textId="69EEB4FB" w:rsidR="004E04C0" w:rsidRPr="00E34780" w:rsidRDefault="004E04C0" w:rsidP="000E2817">
      <w:pPr>
        <w:pStyle w:val="Uthevetniv"/>
      </w:pPr>
      <w:r w:rsidRPr="00E34780">
        <w:lastRenderedPageBreak/>
        <w:t>Minimumsnivå</w:t>
      </w:r>
    </w:p>
    <w:p w14:paraId="4FBA57F0" w14:textId="77777777" w:rsidR="00DA5992" w:rsidRDefault="00607881" w:rsidP="00DA5992">
      <w:pPr>
        <w:pStyle w:val="Brdtekst"/>
        <w:rPr>
          <w:lang w:eastAsia="nb-NO"/>
        </w:rPr>
      </w:pPr>
      <w:bookmarkStart w:id="50" w:name="_Hlk42610431"/>
      <w:r>
        <w:rPr>
          <w:lang w:eastAsia="nb-NO"/>
        </w:rPr>
        <w:t>Systembeskrivelse for tilbudt system</w:t>
      </w:r>
    </w:p>
    <w:p w14:paraId="3A1061C3" w14:textId="304D64F8" w:rsidR="00DA5992" w:rsidRPr="00DA5992" w:rsidRDefault="00DA5992" w:rsidP="00DA5992">
      <w:pPr>
        <w:pStyle w:val="Overskrift3"/>
        <w:rPr>
          <w:lang w:eastAsia="nb-NO"/>
        </w:rPr>
      </w:pPr>
      <w:r w:rsidRPr="00C322B8">
        <w:rPr>
          <w:lang w:eastAsia="nb-NO"/>
        </w:rPr>
        <w:t xml:space="preserve">Hvilken kvalitet </w:t>
      </w:r>
      <w:r w:rsidR="00506BDF">
        <w:rPr>
          <w:lang w:eastAsia="nb-NO"/>
        </w:rPr>
        <w:t>bidrar</w:t>
      </w:r>
      <w:r w:rsidRPr="00C322B8">
        <w:rPr>
          <w:lang w:eastAsia="nb-NO"/>
        </w:rPr>
        <w:t xml:space="preserve"> kravet til</w:t>
      </w:r>
    </w:p>
    <w:p w14:paraId="42B1D91F" w14:textId="3B7B1637" w:rsidR="00DA5992" w:rsidRDefault="00DA5992" w:rsidP="00DA5992">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Kravet </w:t>
      </w:r>
      <w:r w:rsidR="00506BDF">
        <w:rPr>
          <w:rFonts w:asciiTheme="minorHAnsi" w:eastAsiaTheme="minorEastAsia" w:hAnsiTheme="minorHAnsi" w:cstheme="minorHAnsi"/>
          <w:color w:val="000000" w:themeColor="text1"/>
          <w:kern w:val="24"/>
          <w:lang w:eastAsia="nb-NO"/>
        </w:rPr>
        <w:t>bidrar</w:t>
      </w:r>
      <w:r>
        <w:rPr>
          <w:rFonts w:asciiTheme="minorHAnsi" w:eastAsiaTheme="minorEastAsia" w:hAnsiTheme="minorHAnsi" w:cstheme="minorHAnsi"/>
          <w:color w:val="000000" w:themeColor="text1"/>
          <w:kern w:val="24"/>
          <w:lang w:eastAsia="nb-NO"/>
        </w:rPr>
        <w:t xml:space="preserve"> til effektiv oppfølging av drift</w:t>
      </w:r>
      <w:r w:rsidR="003C0CB5">
        <w:rPr>
          <w:rFonts w:asciiTheme="minorHAnsi" w:eastAsiaTheme="minorEastAsia" w:hAnsiTheme="minorHAnsi" w:cstheme="minorHAnsi"/>
          <w:color w:val="000000" w:themeColor="text1"/>
          <w:kern w:val="24"/>
          <w:lang w:eastAsia="nb-NO"/>
        </w:rPr>
        <w:t>, og bidra</w:t>
      </w:r>
      <w:r w:rsidR="008D4BE6">
        <w:rPr>
          <w:rFonts w:asciiTheme="minorHAnsi" w:eastAsiaTheme="minorEastAsia" w:hAnsiTheme="minorHAnsi" w:cstheme="minorHAnsi"/>
          <w:color w:val="000000" w:themeColor="text1"/>
          <w:kern w:val="24"/>
          <w:lang w:eastAsia="nb-NO"/>
        </w:rPr>
        <w:t>r</w:t>
      </w:r>
      <w:r w:rsidR="003C0CB5">
        <w:rPr>
          <w:rFonts w:asciiTheme="minorHAnsi" w:eastAsiaTheme="minorEastAsia" w:hAnsiTheme="minorHAnsi" w:cstheme="minorHAnsi"/>
          <w:color w:val="000000" w:themeColor="text1"/>
          <w:kern w:val="24"/>
          <w:lang w:eastAsia="nb-NO"/>
        </w:rPr>
        <w:t xml:space="preserve"> med det til god energiutnyttelse.</w:t>
      </w:r>
      <w:r w:rsidR="002312CC" w:rsidRPr="002312CC">
        <w:t xml:space="preserve"> </w:t>
      </w:r>
      <w:r w:rsidR="002312CC" w:rsidRPr="002312CC">
        <w:rPr>
          <w:rFonts w:asciiTheme="minorHAnsi" w:eastAsiaTheme="minorEastAsia" w:hAnsiTheme="minorHAnsi" w:cstheme="minorHAnsi"/>
          <w:color w:val="000000" w:themeColor="text1"/>
          <w:kern w:val="24"/>
          <w:lang w:eastAsia="nb-NO"/>
        </w:rPr>
        <w:t>Kravet bidrar til å nå kvalitetsprinsipp 3: Gir god luftkvalitet og lav støybelastning</w:t>
      </w:r>
      <w:r w:rsidR="00FD09CB">
        <w:rPr>
          <w:rFonts w:asciiTheme="minorHAnsi" w:eastAsiaTheme="minorEastAsia" w:hAnsiTheme="minorHAnsi" w:cstheme="minorHAnsi"/>
          <w:color w:val="000000" w:themeColor="text1"/>
          <w:kern w:val="24"/>
          <w:lang w:eastAsia="nb-NO"/>
        </w:rPr>
        <w:t>, kvalitetsprinsipp 8: Utnytter energien godt</w:t>
      </w:r>
      <w:r w:rsidR="00A72485">
        <w:rPr>
          <w:rFonts w:asciiTheme="minorHAnsi" w:eastAsiaTheme="minorEastAsia" w:hAnsiTheme="minorHAnsi" w:cstheme="minorHAnsi"/>
          <w:color w:val="000000" w:themeColor="text1"/>
          <w:kern w:val="24"/>
          <w:lang w:eastAsia="nb-NO"/>
        </w:rPr>
        <w:t>, kvalitetsprinsipp 9: Er bygget med god ressur</w:t>
      </w:r>
      <w:r w:rsidR="00012BB8">
        <w:rPr>
          <w:rFonts w:asciiTheme="minorHAnsi" w:eastAsiaTheme="minorEastAsia" w:hAnsiTheme="minorHAnsi" w:cstheme="minorHAnsi"/>
          <w:color w:val="000000" w:themeColor="text1"/>
          <w:kern w:val="24"/>
          <w:lang w:eastAsia="nb-NO"/>
        </w:rPr>
        <w:t>s</w:t>
      </w:r>
      <w:r w:rsidR="00A72485">
        <w:rPr>
          <w:rFonts w:asciiTheme="minorHAnsi" w:eastAsiaTheme="minorEastAsia" w:hAnsiTheme="minorHAnsi" w:cstheme="minorHAnsi"/>
          <w:color w:val="000000" w:themeColor="text1"/>
          <w:kern w:val="24"/>
          <w:lang w:eastAsia="nb-NO"/>
        </w:rPr>
        <w:t>utnyttelse</w:t>
      </w:r>
      <w:r w:rsidR="00012BB8">
        <w:rPr>
          <w:rFonts w:asciiTheme="minorHAnsi" w:eastAsiaTheme="minorEastAsia" w:hAnsiTheme="minorHAnsi" w:cstheme="minorHAnsi"/>
          <w:color w:val="000000" w:themeColor="text1"/>
          <w:kern w:val="24"/>
          <w:lang w:eastAsia="nb-NO"/>
        </w:rPr>
        <w:t xml:space="preserve"> og lave klimagassutslipp, og kvalitetsprinsipp 10: Gir lave drifts- og vedlikeholdskostnader.</w:t>
      </w:r>
    </w:p>
    <w:p w14:paraId="18CB35E4" w14:textId="77777777" w:rsidR="00DA5992" w:rsidRDefault="00DA5992" w:rsidP="00DA5992">
      <w:pPr>
        <w:pStyle w:val="Overskrift3"/>
        <w:rPr>
          <w:lang w:eastAsia="nb-NO"/>
        </w:rPr>
      </w:pPr>
      <w:r w:rsidRPr="00C322B8">
        <w:rPr>
          <w:lang w:eastAsia="nb-NO"/>
        </w:rPr>
        <w:t>Hvilket nivå anbefales</w:t>
      </w:r>
    </w:p>
    <w:p w14:paraId="46DF27EC" w14:textId="4EECE561" w:rsidR="00DA5992" w:rsidRDefault="00DA5992" w:rsidP="00DA5992">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w:t>
      </w:r>
      <w:r w:rsidR="008D4BE6">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nye og totalrehabiliterte lokaler anbefales ambisjons nivå minimum</w:t>
      </w:r>
      <w:r w:rsidR="008C07A2">
        <w:rPr>
          <w:rFonts w:asciiTheme="minorHAnsi" w:eastAsiaTheme="minorEastAsia" w:hAnsiTheme="minorHAnsi" w:cstheme="minorHAnsi"/>
          <w:color w:val="000000" w:themeColor="text1"/>
          <w:kern w:val="24"/>
          <w:lang w:eastAsia="nb-NO"/>
        </w:rPr>
        <w:t>.</w:t>
      </w:r>
    </w:p>
    <w:p w14:paraId="7A0B5622" w14:textId="3E71E1AB" w:rsidR="00DA5992" w:rsidRDefault="00DA5992" w:rsidP="00DA5992">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 tilpassede kontorlokaler anbefales ambisjonsnivå minimum</w:t>
      </w:r>
      <w:r w:rsidR="008C07A2">
        <w:rPr>
          <w:rFonts w:asciiTheme="minorHAnsi" w:eastAsiaTheme="minorEastAsia" w:hAnsiTheme="minorHAnsi" w:cstheme="minorHAnsi"/>
          <w:color w:val="000000" w:themeColor="text1"/>
          <w:kern w:val="24"/>
          <w:lang w:eastAsia="nb-NO"/>
        </w:rPr>
        <w:t>.</w:t>
      </w:r>
    </w:p>
    <w:p w14:paraId="798FCF70" w14:textId="77777777" w:rsidR="00DA5992" w:rsidRPr="002C511F" w:rsidRDefault="00DA5992" w:rsidP="00DA5992">
      <w:pPr>
        <w:pStyle w:val="Overskrift3"/>
        <w:rPr>
          <w:bCs/>
          <w:lang w:eastAsia="nb-NO"/>
        </w:rPr>
      </w:pPr>
      <w:r w:rsidRPr="002C511F">
        <w:rPr>
          <w:bCs/>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DA5992" w14:paraId="7A0C4AF3" w14:textId="77777777" w:rsidTr="000C748F">
        <w:tc>
          <w:tcPr>
            <w:tcW w:w="1413" w:type="dxa"/>
          </w:tcPr>
          <w:p w14:paraId="1D15FED1"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6FDD469B"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16EA885F"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3E7E52E5" w14:textId="14BA6F6C"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0F3EDF61"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DA5992" w14:paraId="73925C10" w14:textId="77777777" w:rsidTr="000C748F">
        <w:tc>
          <w:tcPr>
            <w:tcW w:w="1413" w:type="dxa"/>
          </w:tcPr>
          <w:p w14:paraId="44A44DC1"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Kostnad</w:t>
            </w:r>
          </w:p>
        </w:tc>
        <w:tc>
          <w:tcPr>
            <w:tcW w:w="1984" w:type="dxa"/>
          </w:tcPr>
          <w:p w14:paraId="6E47BA28" w14:textId="31EB365D"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5" w:type="dxa"/>
          </w:tcPr>
          <w:p w14:paraId="50BD7097" w14:textId="0C6D02E7" w:rsidR="00DA5992" w:rsidRDefault="00506BDF"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Noe </w:t>
            </w:r>
            <w:r w:rsidR="00DA5992">
              <w:rPr>
                <w:rFonts w:asciiTheme="minorHAnsi" w:eastAsiaTheme="minorEastAsia" w:hAnsiTheme="minorHAnsi" w:cstheme="minorHAnsi"/>
                <w:color w:val="000000" w:themeColor="text1"/>
                <w:kern w:val="24"/>
                <w:lang w:eastAsia="nb-NO"/>
              </w:rPr>
              <w:t>merkostnad</w:t>
            </w:r>
          </w:p>
        </w:tc>
        <w:tc>
          <w:tcPr>
            <w:tcW w:w="1984" w:type="dxa"/>
          </w:tcPr>
          <w:p w14:paraId="0E95259A" w14:textId="4D14FCC8" w:rsidR="00DA5992" w:rsidRDefault="00506BDF"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Noe </w:t>
            </w:r>
            <w:r w:rsidR="00DA5992">
              <w:rPr>
                <w:rFonts w:asciiTheme="minorHAnsi" w:eastAsiaTheme="minorEastAsia" w:hAnsiTheme="minorHAnsi" w:cstheme="minorHAnsi"/>
                <w:color w:val="000000" w:themeColor="text1"/>
                <w:kern w:val="24"/>
                <w:lang w:eastAsia="nb-NO"/>
              </w:rPr>
              <w:t>merkostnad</w:t>
            </w:r>
          </w:p>
        </w:tc>
        <w:tc>
          <w:tcPr>
            <w:tcW w:w="2127" w:type="dxa"/>
          </w:tcPr>
          <w:p w14:paraId="0AD04922"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Vesentlig merkostnad</w:t>
            </w:r>
          </w:p>
        </w:tc>
      </w:tr>
    </w:tbl>
    <w:bookmarkEnd w:id="50"/>
    <w:p w14:paraId="0A1CCE21" w14:textId="77777777" w:rsidR="004E04C0" w:rsidRDefault="004E04C0" w:rsidP="004E04C0">
      <w:pPr>
        <w:pStyle w:val="Overskrift3"/>
        <w:rPr>
          <w:lang w:eastAsia="nb-NO"/>
        </w:rPr>
      </w:pPr>
      <w:r w:rsidRPr="00D50E97">
        <w:rPr>
          <w:lang w:eastAsia="nb-NO"/>
        </w:rPr>
        <w:t>Veiledning</w:t>
      </w:r>
    </w:p>
    <w:p w14:paraId="429A60C5" w14:textId="10B43234" w:rsidR="000E2817" w:rsidRDefault="002F42EA" w:rsidP="000E2817">
      <w:pPr>
        <w:pStyle w:val="Brdtekst"/>
        <w:rPr>
          <w:lang w:eastAsia="nb-NO"/>
        </w:rPr>
      </w:pPr>
      <w:r>
        <w:rPr>
          <w:lang w:eastAsia="nb-NO"/>
        </w:rPr>
        <w:t xml:space="preserve">Det finnes per i dag en rekke smart hus løsninger som kan kobles opp mot app, skyløsninger eller tilsvarende. Med disse </w:t>
      </w:r>
      <w:r w:rsidR="008D4BE6">
        <w:rPr>
          <w:lang w:eastAsia="nb-NO"/>
        </w:rPr>
        <w:t xml:space="preserve">løsningene </w:t>
      </w:r>
      <w:r>
        <w:rPr>
          <w:lang w:eastAsia="nb-NO"/>
        </w:rPr>
        <w:t xml:space="preserve">kan brukeren relativt enkelt få </w:t>
      </w:r>
      <w:r w:rsidR="008D4BE6">
        <w:rPr>
          <w:lang w:eastAsia="nb-NO"/>
        </w:rPr>
        <w:t xml:space="preserve">tilgang </w:t>
      </w:r>
      <w:r>
        <w:rPr>
          <w:lang w:eastAsia="nb-NO"/>
        </w:rPr>
        <w:t>til målinger som kan dokumentere inneklimaet i det leide arealet.</w:t>
      </w:r>
      <w:r w:rsidR="00BC2D4D">
        <w:rPr>
          <w:lang w:eastAsia="nb-NO"/>
        </w:rPr>
        <w:t xml:space="preserve"> Mange av disse</w:t>
      </w:r>
      <w:r w:rsidR="008D4BE6">
        <w:rPr>
          <w:lang w:eastAsia="nb-NO"/>
        </w:rPr>
        <w:t xml:space="preserve"> løsningene</w:t>
      </w:r>
      <w:r w:rsidR="00BC2D4D">
        <w:rPr>
          <w:lang w:eastAsia="nb-NO"/>
        </w:rPr>
        <w:t xml:space="preserve">, er trådløse og kan enkelt monteres i eksisterende bygg. </w:t>
      </w:r>
    </w:p>
    <w:p w14:paraId="674C61AF" w14:textId="5DBD8FD6" w:rsidR="002F42EA" w:rsidRDefault="002F42EA" w:rsidP="000E2817">
      <w:pPr>
        <w:pStyle w:val="Brdtekst"/>
        <w:rPr>
          <w:lang w:eastAsia="nb-NO"/>
        </w:rPr>
      </w:pPr>
      <w:r>
        <w:rPr>
          <w:lang w:eastAsia="nb-NO"/>
        </w:rPr>
        <w:t>Som skrevet tidligere under avsnittet inneklima, vil ulike brukere oppfatte det samme inneklima</w:t>
      </w:r>
      <w:r w:rsidR="008D4BE6">
        <w:rPr>
          <w:lang w:eastAsia="nb-NO"/>
        </w:rPr>
        <w:t>et</w:t>
      </w:r>
      <w:r>
        <w:rPr>
          <w:lang w:eastAsia="nb-NO"/>
        </w:rPr>
        <w:t xml:space="preserve"> vesentlig forskjellig</w:t>
      </w:r>
      <w:r w:rsidR="008D4BE6">
        <w:rPr>
          <w:lang w:eastAsia="nb-NO"/>
        </w:rPr>
        <w:t>.</w:t>
      </w:r>
      <w:r>
        <w:rPr>
          <w:lang w:eastAsia="nb-NO"/>
        </w:rPr>
        <w:t xml:space="preserve"> Det kan derfor oppstå situasjoner der brukeren er misfornøyd med inneklima, på tross av at det faktisk er tilfredsstillende teknisk sett. I sånne situasjonen er målinger nyttige som grunnlag for en diskusjon med brukeren, og for å finne frem </w:t>
      </w:r>
      <w:r w:rsidR="008D4BE6">
        <w:rPr>
          <w:lang w:eastAsia="nb-NO"/>
        </w:rPr>
        <w:t xml:space="preserve">til </w:t>
      </w:r>
      <w:r>
        <w:rPr>
          <w:lang w:eastAsia="nb-NO"/>
        </w:rPr>
        <w:t>eventuelle justeringer. Videre vil målingene også være nyttig for en løpende driftskontroll av de tekniske systemene.</w:t>
      </w:r>
    </w:p>
    <w:bookmarkEnd w:id="48"/>
    <w:p w14:paraId="67918008" w14:textId="77777777" w:rsidR="00D053A1" w:rsidRPr="00445B87" w:rsidRDefault="00D053A1" w:rsidP="002D3051">
      <w:pPr>
        <w:pStyle w:val="Brdtekst"/>
        <w:rPr>
          <w:lang w:eastAsia="nb-NO"/>
        </w:rPr>
      </w:pPr>
    </w:p>
    <w:p w14:paraId="5FAB6A4A" w14:textId="09362625" w:rsidR="006F3192" w:rsidRDefault="00D50E97" w:rsidP="00E34780">
      <w:pPr>
        <w:pStyle w:val="Overskrift2"/>
        <w:rPr>
          <w:rFonts w:eastAsia="Times New Roman"/>
          <w:lang w:eastAsia="nb-NO"/>
        </w:rPr>
      </w:pPr>
      <w:bookmarkStart w:id="51" w:name="_Toc42334919"/>
      <w:bookmarkStart w:id="52" w:name="_Toc49960060"/>
      <w:r w:rsidRPr="00D50E97">
        <w:rPr>
          <w:rFonts w:eastAsia="Times New Roman"/>
          <w:lang w:eastAsia="nb-NO"/>
        </w:rPr>
        <w:t xml:space="preserve">1.h </w:t>
      </w:r>
      <w:r w:rsidR="00883262" w:rsidRPr="00D50E97">
        <w:rPr>
          <w:rFonts w:eastAsia="Times New Roman"/>
          <w:lang w:eastAsia="nb-NO"/>
        </w:rPr>
        <w:t>Bevegelse</w:t>
      </w:r>
      <w:bookmarkEnd w:id="51"/>
      <w:r w:rsidR="00A05B5C">
        <w:rPr>
          <w:rFonts w:eastAsia="Times New Roman"/>
          <w:lang w:eastAsia="nb-NO"/>
        </w:rPr>
        <w:t xml:space="preserve"> - trimmuligheter</w:t>
      </w:r>
      <w:bookmarkEnd w:id="52"/>
    </w:p>
    <w:p w14:paraId="2CD09A40" w14:textId="7B53489B" w:rsidR="00883262" w:rsidRDefault="00C34A8E" w:rsidP="00E404F7">
      <w:pPr>
        <w:rPr>
          <w:rFonts w:eastAsia="Times New Roman"/>
          <w:lang w:eastAsia="nb-NO"/>
        </w:rPr>
      </w:pPr>
      <w:bookmarkStart w:id="53" w:name="_Toc42334920"/>
      <w:r>
        <w:rPr>
          <w:noProof/>
          <w:lang w:eastAsia="nb-NO"/>
        </w:rPr>
        <w:pict w14:anchorId="1FBFAD89">
          <v:rect id="_x0000_i1031" alt="" style="width:436.35pt;height:.05pt;mso-width-percent:0;mso-height-percent:0;mso-width-percent:0;mso-height-percent:0" o:hrpct="962" o:hralign="center" o:hrstd="t" o:hrnoshade="t" o:hr="t" fillcolor="black [3213]" stroked="f"/>
        </w:pict>
      </w:r>
      <w:bookmarkEnd w:id="53"/>
    </w:p>
    <w:p w14:paraId="0BBAB9E5" w14:textId="52C18CD4" w:rsidR="000E2817" w:rsidRDefault="000E2817" w:rsidP="000E2817">
      <w:pPr>
        <w:pStyle w:val="Brdtekst"/>
        <w:rPr>
          <w:lang w:eastAsia="nb-NO"/>
        </w:rPr>
      </w:pPr>
      <w:r w:rsidRPr="007B2C12">
        <w:rPr>
          <w:lang w:eastAsia="nb-NO"/>
        </w:rPr>
        <w:t xml:space="preserve">Formålet med </w:t>
      </w:r>
      <w:r w:rsidR="008D4BE6" w:rsidRPr="007B2C12">
        <w:rPr>
          <w:lang w:eastAsia="nb-NO"/>
        </w:rPr>
        <w:t>kriteri</w:t>
      </w:r>
      <w:r w:rsidR="008D4BE6">
        <w:rPr>
          <w:lang w:eastAsia="nb-NO"/>
        </w:rPr>
        <w:t xml:space="preserve">et </w:t>
      </w:r>
      <w:r w:rsidR="004E1FF6">
        <w:rPr>
          <w:lang w:eastAsia="nb-NO"/>
        </w:rPr>
        <w:t xml:space="preserve">er å legge til rette for helsefremmende aktivitet i bygget. Det kan være muligheter </w:t>
      </w:r>
      <w:r w:rsidR="0098224C">
        <w:rPr>
          <w:lang w:eastAsia="nb-NO"/>
        </w:rPr>
        <w:t>for tilgang til trimrom på eller i bygget</w:t>
      </w:r>
      <w:r w:rsidR="008D4BE6">
        <w:rPr>
          <w:lang w:eastAsia="nb-NO"/>
        </w:rPr>
        <w:t>s</w:t>
      </w:r>
      <w:r w:rsidR="0098224C">
        <w:rPr>
          <w:lang w:eastAsia="nb-NO"/>
        </w:rPr>
        <w:t xml:space="preserve"> nære omgivelser. Videre skal bygget gjennom design motivere til og gi mulighet for «skjult» fysisk aktivitet i løpet av en arbeidsdag. Som eksempel på skjult kan nevnes plassering av trapper mot yttervegg og med utsikt ut eller i atrium. Denne plasseringen kan motivere flere til bruk av trapp som alternativ til heis.</w:t>
      </w:r>
    </w:p>
    <w:p w14:paraId="157A2DAE" w14:textId="77777777" w:rsidR="000E2817" w:rsidRDefault="000E2817" w:rsidP="000E2817">
      <w:pPr>
        <w:pStyle w:val="Overskrift3"/>
        <w:rPr>
          <w:lang w:eastAsia="nb-NO"/>
        </w:rPr>
      </w:pPr>
      <w:r>
        <w:rPr>
          <w:lang w:eastAsia="nb-NO"/>
        </w:rPr>
        <w:t>Funksjonskriterier</w:t>
      </w:r>
    </w:p>
    <w:p w14:paraId="0B373B7D" w14:textId="77777777" w:rsidR="000E2817" w:rsidRPr="00E34780" w:rsidRDefault="000E2817" w:rsidP="000E2817">
      <w:pPr>
        <w:pStyle w:val="Uthevetniv"/>
      </w:pPr>
      <w:r w:rsidRPr="00E34780">
        <w:t>Forbildenivå</w:t>
      </w:r>
    </w:p>
    <w:p w14:paraId="7D6FA20E" w14:textId="109E22F7" w:rsidR="008D72BC" w:rsidRDefault="00E7758D" w:rsidP="00AE0C13">
      <w:pPr>
        <w:pStyle w:val="Uthevetniv"/>
        <w:rPr>
          <w:b w:val="0"/>
          <w:color w:val="auto"/>
          <w:sz w:val="17"/>
        </w:rPr>
      </w:pPr>
      <w:r>
        <w:rPr>
          <w:b w:val="0"/>
          <w:color w:val="auto"/>
          <w:sz w:val="17"/>
        </w:rPr>
        <w:t>Som høyt ambisjonsnivå.</w:t>
      </w:r>
    </w:p>
    <w:p w14:paraId="7333C812" w14:textId="77777777" w:rsidR="008D72BC" w:rsidRDefault="008D72BC" w:rsidP="00AE0C13">
      <w:pPr>
        <w:pStyle w:val="Uthevetniv"/>
        <w:rPr>
          <w:b w:val="0"/>
          <w:color w:val="auto"/>
          <w:sz w:val="17"/>
        </w:rPr>
      </w:pPr>
    </w:p>
    <w:p w14:paraId="3ADCD37F" w14:textId="3EA8F7B6" w:rsidR="000E2817" w:rsidRPr="00E34780" w:rsidRDefault="000E2817" w:rsidP="00AE0C13">
      <w:pPr>
        <w:pStyle w:val="Uthevetniv"/>
      </w:pPr>
      <w:r w:rsidRPr="00E34780">
        <w:t>Høyt ambisjonsnivå</w:t>
      </w:r>
    </w:p>
    <w:p w14:paraId="751CA8DC" w14:textId="77A9D137" w:rsidR="00AE0C13" w:rsidRDefault="00AE0C13" w:rsidP="00AE0C13">
      <w:pPr>
        <w:pStyle w:val="Brdtekst"/>
        <w:rPr>
          <w:lang w:eastAsia="nb-NO"/>
        </w:rPr>
      </w:pPr>
      <w:bookmarkStart w:id="54" w:name="_Hlk43815756"/>
      <w:r>
        <w:rPr>
          <w:lang w:eastAsia="nb-NO"/>
        </w:rPr>
        <w:t>Trapper er tilgjengelige for bygget</w:t>
      </w:r>
      <w:r w:rsidR="00E7758D">
        <w:rPr>
          <w:lang w:eastAsia="nb-NO"/>
        </w:rPr>
        <w:t>s</w:t>
      </w:r>
      <w:r>
        <w:rPr>
          <w:lang w:eastAsia="nb-NO"/>
        </w:rPr>
        <w:t xml:space="preserve"> brukere, og er lokaliserte sentralt og i minimums avstand på 7,5 m fra byggets hovedinngang. Trapper oppfyller krav til bruk i teknisk forskrift. I bygget eller det leide arealet er det tilgang til områder </w:t>
      </w:r>
      <w:r w:rsidR="008C07A2">
        <w:rPr>
          <w:lang w:eastAsia="nb-NO"/>
        </w:rPr>
        <w:t xml:space="preserve">tilrettelagt for </w:t>
      </w:r>
      <w:r>
        <w:rPr>
          <w:lang w:eastAsia="nb-NO"/>
        </w:rPr>
        <w:t>«fysisk» aktivitet som job</w:t>
      </w:r>
      <w:r w:rsidR="00DC6A24">
        <w:rPr>
          <w:lang w:eastAsia="nb-NO"/>
        </w:rPr>
        <w:t>b</w:t>
      </w:r>
      <w:r>
        <w:rPr>
          <w:lang w:eastAsia="nb-NO"/>
        </w:rPr>
        <w:t>strekk eller tilsvarende. Det skal være et areal på minst 20 m</w:t>
      </w:r>
      <w:r w:rsidRPr="00781E7E">
        <w:rPr>
          <w:vertAlign w:val="superscript"/>
          <w:lang w:eastAsia="nb-NO"/>
        </w:rPr>
        <w:t>2</w:t>
      </w:r>
      <w:r>
        <w:rPr>
          <w:lang w:eastAsia="nb-NO"/>
        </w:rPr>
        <w:t xml:space="preserve"> per 10 medarbeidere, plus</w:t>
      </w:r>
      <w:r w:rsidR="00E7758D">
        <w:rPr>
          <w:lang w:eastAsia="nb-NO"/>
        </w:rPr>
        <w:t>s</w:t>
      </w:r>
      <w:r>
        <w:rPr>
          <w:lang w:eastAsia="nb-NO"/>
        </w:rPr>
        <w:t xml:space="preserve"> 0,1 m</w:t>
      </w:r>
      <w:r w:rsidRPr="00B6526B">
        <w:rPr>
          <w:vertAlign w:val="superscript"/>
          <w:lang w:eastAsia="nb-NO"/>
        </w:rPr>
        <w:t>2</w:t>
      </w:r>
      <w:r>
        <w:rPr>
          <w:lang w:eastAsia="nb-NO"/>
        </w:rPr>
        <w:t xml:space="preserve"> for hver bruker i bygget opp til maksimalt 370 m</w:t>
      </w:r>
      <w:r w:rsidRPr="00B6526B">
        <w:rPr>
          <w:vertAlign w:val="superscript"/>
          <w:lang w:eastAsia="nb-NO"/>
        </w:rPr>
        <w:t>2</w:t>
      </w:r>
      <w:r>
        <w:rPr>
          <w:lang w:eastAsia="nb-NO"/>
        </w:rPr>
        <w:t xml:space="preserve"> (</w:t>
      </w:r>
      <w:r w:rsidR="00E7758D">
        <w:rPr>
          <w:lang w:eastAsia="nb-NO"/>
        </w:rPr>
        <w:t xml:space="preserve">WELL </w:t>
      </w:r>
      <w:r>
        <w:rPr>
          <w:lang w:eastAsia="nb-NO"/>
        </w:rPr>
        <w:t xml:space="preserve">kriteria 68 -del1). I området rundt bygget </w:t>
      </w:r>
      <w:r w:rsidR="00E7758D">
        <w:rPr>
          <w:lang w:eastAsia="nb-NO"/>
        </w:rPr>
        <w:t xml:space="preserve">innenfor en avstand på maksimalt 0,8 km </w:t>
      </w:r>
      <w:r>
        <w:rPr>
          <w:lang w:eastAsia="nb-NO"/>
        </w:rPr>
        <w:t xml:space="preserve">er </w:t>
      </w:r>
      <w:r w:rsidR="00E7758D">
        <w:rPr>
          <w:lang w:eastAsia="nb-NO"/>
        </w:rPr>
        <w:t xml:space="preserve">det </w:t>
      </w:r>
      <w:r>
        <w:rPr>
          <w:lang w:eastAsia="nb-NO"/>
        </w:rPr>
        <w:t xml:space="preserve">tilgang til park, joggesti, </w:t>
      </w:r>
      <w:r w:rsidR="00E7758D">
        <w:rPr>
          <w:lang w:eastAsia="nb-NO"/>
        </w:rPr>
        <w:t>trenings</w:t>
      </w:r>
      <w:r>
        <w:rPr>
          <w:lang w:eastAsia="nb-NO"/>
        </w:rPr>
        <w:t>stasjon eller tilsvarende (</w:t>
      </w:r>
      <w:proofErr w:type="spellStart"/>
      <w:r>
        <w:rPr>
          <w:lang w:eastAsia="nb-NO"/>
        </w:rPr>
        <w:t>Well</w:t>
      </w:r>
      <w:proofErr w:type="spellEnd"/>
      <w:r>
        <w:rPr>
          <w:lang w:eastAsia="nb-NO"/>
        </w:rPr>
        <w:t xml:space="preserve"> kriteria 68-del 2).</w:t>
      </w:r>
    </w:p>
    <w:p w14:paraId="44751681" w14:textId="77777777" w:rsidR="00E7758D" w:rsidRDefault="00E7758D" w:rsidP="00E7758D">
      <w:pPr>
        <w:pStyle w:val="Brdtekst"/>
        <w:rPr>
          <w:lang w:eastAsia="nb-NO"/>
        </w:rPr>
      </w:pPr>
      <w:bookmarkStart w:id="55" w:name="_Hlk43841107"/>
      <w:r>
        <w:rPr>
          <w:lang w:eastAsia="nb-NO"/>
        </w:rPr>
        <w:t xml:space="preserve">I bygget er det fri tilgang til trimrom for byggets brukere. Trimrom skal være tilrettelagt for samtidig bruk for 1% av byggets samlede brukere. Trimrommet skal være utstyrt med apparater for både </w:t>
      </w:r>
      <w:proofErr w:type="spellStart"/>
      <w:r>
        <w:rPr>
          <w:lang w:eastAsia="nb-NO"/>
        </w:rPr>
        <w:t>cardio</w:t>
      </w:r>
      <w:proofErr w:type="spellEnd"/>
      <w:r>
        <w:rPr>
          <w:lang w:eastAsia="nb-NO"/>
        </w:rPr>
        <w:t xml:space="preserve"> og muskel trening (</w:t>
      </w:r>
      <w:proofErr w:type="spellStart"/>
      <w:r>
        <w:rPr>
          <w:lang w:eastAsia="nb-NO"/>
        </w:rPr>
        <w:t>WELLkriterium</w:t>
      </w:r>
      <w:proofErr w:type="spellEnd"/>
      <w:r>
        <w:rPr>
          <w:lang w:eastAsia="nb-NO"/>
        </w:rPr>
        <w:t xml:space="preserve"> 70 del 1 og 2). Alternativt kan det tilbys tilsvarende fasiliteter i nærliggende bygg. Eksternt tilbud må være innenfor en avstand på maksimalt 0,5 km.</w:t>
      </w:r>
    </w:p>
    <w:bookmarkEnd w:id="55"/>
    <w:p w14:paraId="6D2ECCC4" w14:textId="0D562485" w:rsidR="00AE0C13" w:rsidRDefault="00AE0C13" w:rsidP="00AE0C13">
      <w:pPr>
        <w:pStyle w:val="Brdtekst"/>
        <w:rPr>
          <w:lang w:eastAsia="nb-NO"/>
        </w:rPr>
      </w:pPr>
      <w:r>
        <w:rPr>
          <w:lang w:eastAsia="nb-NO"/>
        </w:rPr>
        <w:t>Det tilbys sykkelparkering, omkledning, garderobe og dusjfasiliteter for byggets brukere</w:t>
      </w:r>
      <w:bookmarkEnd w:id="54"/>
      <w:r>
        <w:rPr>
          <w:lang w:eastAsia="nb-NO"/>
        </w:rPr>
        <w:t>.</w:t>
      </w:r>
    </w:p>
    <w:p w14:paraId="5F2D1B48" w14:textId="77777777" w:rsidR="000E2817" w:rsidRDefault="000E2817" w:rsidP="000E2817">
      <w:pPr>
        <w:pStyle w:val="Uthevetniv"/>
      </w:pPr>
      <w:r w:rsidRPr="00E34780">
        <w:t>Godt ambisjonsnivå</w:t>
      </w:r>
    </w:p>
    <w:p w14:paraId="70F1AA27" w14:textId="154C1B33" w:rsidR="008D72BC" w:rsidRDefault="00E7758D" w:rsidP="00AE0C13">
      <w:pPr>
        <w:pStyle w:val="Brdtekst"/>
        <w:rPr>
          <w:lang w:eastAsia="nb-NO"/>
        </w:rPr>
      </w:pPr>
      <w:r>
        <w:rPr>
          <w:lang w:eastAsia="nb-NO"/>
        </w:rPr>
        <w:t>Som minimumsnivå +</w:t>
      </w:r>
      <w:r w:rsidR="00AE0C13">
        <w:rPr>
          <w:lang w:eastAsia="nb-NO"/>
        </w:rPr>
        <w:t xml:space="preserve"> I bygget eller det leide arealet er det tilgang til områder</w:t>
      </w:r>
      <w:r w:rsidR="008C07A2">
        <w:rPr>
          <w:lang w:eastAsia="nb-NO"/>
        </w:rPr>
        <w:t xml:space="preserve"> tilrettelagt for</w:t>
      </w:r>
      <w:r w:rsidR="00AE0C13">
        <w:rPr>
          <w:lang w:eastAsia="nb-NO"/>
        </w:rPr>
        <w:t xml:space="preserve"> «fysisk» aktivitet som job</w:t>
      </w:r>
      <w:r>
        <w:rPr>
          <w:lang w:eastAsia="nb-NO"/>
        </w:rPr>
        <w:t>b</w:t>
      </w:r>
      <w:r w:rsidR="00AE0C13">
        <w:rPr>
          <w:lang w:eastAsia="nb-NO"/>
        </w:rPr>
        <w:t>strekk eller tilsvarende. Det skal være et areal på minst 20 m</w:t>
      </w:r>
      <w:r w:rsidR="00AE0C13" w:rsidRPr="00781E7E">
        <w:rPr>
          <w:vertAlign w:val="superscript"/>
          <w:lang w:eastAsia="nb-NO"/>
        </w:rPr>
        <w:t>2</w:t>
      </w:r>
      <w:r w:rsidR="00AE0C13">
        <w:rPr>
          <w:lang w:eastAsia="nb-NO"/>
        </w:rPr>
        <w:t xml:space="preserve"> per 10 medarbeidere, plus</w:t>
      </w:r>
      <w:r>
        <w:rPr>
          <w:lang w:eastAsia="nb-NO"/>
        </w:rPr>
        <w:t>s</w:t>
      </w:r>
      <w:r w:rsidR="00AE0C13">
        <w:rPr>
          <w:lang w:eastAsia="nb-NO"/>
        </w:rPr>
        <w:t xml:space="preserve"> 0,1 m</w:t>
      </w:r>
      <w:r w:rsidR="00AE0C13" w:rsidRPr="00B6526B">
        <w:rPr>
          <w:vertAlign w:val="superscript"/>
          <w:lang w:eastAsia="nb-NO"/>
        </w:rPr>
        <w:t>2</w:t>
      </w:r>
      <w:r w:rsidR="00AE0C13">
        <w:rPr>
          <w:lang w:eastAsia="nb-NO"/>
        </w:rPr>
        <w:t xml:space="preserve"> for hver bruker i bygget opp til maksimalt 370 m</w:t>
      </w:r>
      <w:r w:rsidR="00AE0C13" w:rsidRPr="00B6526B">
        <w:rPr>
          <w:vertAlign w:val="superscript"/>
          <w:lang w:eastAsia="nb-NO"/>
        </w:rPr>
        <w:t>2</w:t>
      </w:r>
      <w:r w:rsidR="00AE0C13">
        <w:rPr>
          <w:lang w:eastAsia="nb-NO"/>
        </w:rPr>
        <w:t xml:space="preserve"> (</w:t>
      </w:r>
      <w:r>
        <w:rPr>
          <w:lang w:eastAsia="nb-NO"/>
        </w:rPr>
        <w:t xml:space="preserve">WELL </w:t>
      </w:r>
      <w:r w:rsidR="00AE0C13">
        <w:rPr>
          <w:lang w:eastAsia="nb-NO"/>
        </w:rPr>
        <w:t>kriteria 68 -del1</w:t>
      </w:r>
      <w:r w:rsidR="008D72BC">
        <w:rPr>
          <w:lang w:eastAsia="nb-NO"/>
        </w:rPr>
        <w:t>)</w:t>
      </w:r>
    </w:p>
    <w:p w14:paraId="137F47D8" w14:textId="77777777" w:rsidR="00BE042A" w:rsidRDefault="00BE042A" w:rsidP="000E2817">
      <w:pPr>
        <w:pStyle w:val="Uthevetniv"/>
      </w:pPr>
    </w:p>
    <w:p w14:paraId="17F4B151" w14:textId="242751F1" w:rsidR="000E2817" w:rsidRDefault="000E2817" w:rsidP="000E2817">
      <w:pPr>
        <w:pStyle w:val="Uthevetniv"/>
      </w:pPr>
      <w:r w:rsidRPr="00E34780">
        <w:lastRenderedPageBreak/>
        <w:t>Minimumsnivå</w:t>
      </w:r>
    </w:p>
    <w:p w14:paraId="2143391C" w14:textId="6AF5B58C" w:rsidR="00AE0C13" w:rsidRDefault="001074DB" w:rsidP="00AE0C13">
      <w:pPr>
        <w:pStyle w:val="Brdtekst"/>
        <w:rPr>
          <w:lang w:eastAsia="nb-NO"/>
        </w:rPr>
      </w:pPr>
      <w:bookmarkStart w:id="56" w:name="_Hlk43815596"/>
      <w:r>
        <w:rPr>
          <w:lang w:eastAsia="nb-NO"/>
        </w:rPr>
        <w:t>Trapper er tilgjengelige for bygget</w:t>
      </w:r>
      <w:r w:rsidR="008D4BE6">
        <w:rPr>
          <w:lang w:eastAsia="nb-NO"/>
        </w:rPr>
        <w:t>s</w:t>
      </w:r>
      <w:r>
        <w:rPr>
          <w:lang w:eastAsia="nb-NO"/>
        </w:rPr>
        <w:t xml:space="preserve"> brukere, og er lokaliserte sentralt </w:t>
      </w:r>
      <w:r w:rsidR="00AE0C13">
        <w:rPr>
          <w:lang w:eastAsia="nb-NO"/>
        </w:rPr>
        <w:t>ved</w:t>
      </w:r>
      <w:r>
        <w:rPr>
          <w:lang w:eastAsia="nb-NO"/>
        </w:rPr>
        <w:t xml:space="preserve"> byggets hovedinngang. Trapper oppfyller krav til bruk i teknisk forskrift.</w:t>
      </w:r>
      <w:r w:rsidR="0039196A">
        <w:rPr>
          <w:lang w:eastAsia="nb-NO"/>
        </w:rPr>
        <w:t xml:space="preserve"> </w:t>
      </w:r>
    </w:p>
    <w:bookmarkEnd w:id="56"/>
    <w:p w14:paraId="629E59CD" w14:textId="63D9764A" w:rsidR="008D72BC" w:rsidRDefault="008D72BC" w:rsidP="008D72BC">
      <w:pPr>
        <w:pStyle w:val="Brdtekst"/>
        <w:rPr>
          <w:lang w:eastAsia="nb-NO"/>
        </w:rPr>
      </w:pPr>
      <w:r>
        <w:rPr>
          <w:lang w:eastAsia="nb-NO"/>
        </w:rPr>
        <w:t>I bygget er det fri tilgang til trimrom for bygget</w:t>
      </w:r>
      <w:r w:rsidR="008D4BE6">
        <w:rPr>
          <w:lang w:eastAsia="nb-NO"/>
        </w:rPr>
        <w:t>s</w:t>
      </w:r>
      <w:r>
        <w:rPr>
          <w:lang w:eastAsia="nb-NO"/>
        </w:rPr>
        <w:t xml:space="preserve"> brukere. Trimrom skal være tilrettelagt for samtidig bruk </w:t>
      </w:r>
      <w:r w:rsidR="00E7758D">
        <w:rPr>
          <w:lang w:eastAsia="nb-NO"/>
        </w:rPr>
        <w:t>for</w:t>
      </w:r>
      <w:r>
        <w:rPr>
          <w:lang w:eastAsia="nb-NO"/>
        </w:rPr>
        <w:t xml:space="preserve"> 1% a</w:t>
      </w:r>
      <w:r w:rsidR="00E7758D">
        <w:rPr>
          <w:lang w:eastAsia="nb-NO"/>
        </w:rPr>
        <w:t>v</w:t>
      </w:r>
      <w:r>
        <w:rPr>
          <w:lang w:eastAsia="nb-NO"/>
        </w:rPr>
        <w:t xml:space="preserve"> bygget</w:t>
      </w:r>
      <w:r w:rsidR="00E7758D">
        <w:rPr>
          <w:lang w:eastAsia="nb-NO"/>
        </w:rPr>
        <w:t>s</w:t>
      </w:r>
      <w:r>
        <w:rPr>
          <w:lang w:eastAsia="nb-NO"/>
        </w:rPr>
        <w:t xml:space="preserve"> samlede brukere. Trimrommet skal være utstyr</w:t>
      </w:r>
      <w:r w:rsidR="00E7758D">
        <w:rPr>
          <w:lang w:eastAsia="nb-NO"/>
        </w:rPr>
        <w:t>t</w:t>
      </w:r>
      <w:r>
        <w:rPr>
          <w:lang w:eastAsia="nb-NO"/>
        </w:rPr>
        <w:t xml:space="preserve"> med </w:t>
      </w:r>
      <w:r w:rsidR="00E7758D">
        <w:rPr>
          <w:lang w:eastAsia="nb-NO"/>
        </w:rPr>
        <w:t xml:space="preserve">apparater </w:t>
      </w:r>
      <w:r>
        <w:rPr>
          <w:lang w:eastAsia="nb-NO"/>
        </w:rPr>
        <w:t xml:space="preserve">for både </w:t>
      </w:r>
      <w:proofErr w:type="spellStart"/>
      <w:r>
        <w:rPr>
          <w:lang w:eastAsia="nb-NO"/>
        </w:rPr>
        <w:t>cardio</w:t>
      </w:r>
      <w:proofErr w:type="spellEnd"/>
      <w:r>
        <w:rPr>
          <w:lang w:eastAsia="nb-NO"/>
        </w:rPr>
        <w:t xml:space="preserve"> og muskel trening (</w:t>
      </w:r>
      <w:proofErr w:type="spellStart"/>
      <w:r w:rsidR="00E7758D">
        <w:rPr>
          <w:lang w:eastAsia="nb-NO"/>
        </w:rPr>
        <w:t>WELLkriterium</w:t>
      </w:r>
      <w:proofErr w:type="spellEnd"/>
      <w:r w:rsidR="00E7758D">
        <w:rPr>
          <w:lang w:eastAsia="nb-NO"/>
        </w:rPr>
        <w:t xml:space="preserve"> </w:t>
      </w:r>
      <w:r>
        <w:rPr>
          <w:lang w:eastAsia="nb-NO"/>
        </w:rPr>
        <w:t>70 del 1 og 2). Alternativt kan det tilbys tilsvarende fasiliteter i nærliggende bygg</w:t>
      </w:r>
      <w:r w:rsidR="00E7758D">
        <w:rPr>
          <w:lang w:eastAsia="nb-NO"/>
        </w:rPr>
        <w:t>. Eksternt tilbud må være innenfor</w:t>
      </w:r>
      <w:r>
        <w:rPr>
          <w:lang w:eastAsia="nb-NO"/>
        </w:rPr>
        <w:t xml:space="preserve"> en avstand </w:t>
      </w:r>
      <w:r w:rsidR="00E7758D">
        <w:rPr>
          <w:lang w:eastAsia="nb-NO"/>
        </w:rPr>
        <w:t xml:space="preserve">på </w:t>
      </w:r>
      <w:r>
        <w:rPr>
          <w:lang w:eastAsia="nb-NO"/>
        </w:rPr>
        <w:t>maksimalt 0,5 km.</w:t>
      </w:r>
    </w:p>
    <w:p w14:paraId="2AF2A1FE" w14:textId="77777777" w:rsidR="000E2817" w:rsidRDefault="000E2817" w:rsidP="000E2817">
      <w:pPr>
        <w:pStyle w:val="Overskrift3"/>
        <w:spacing w:before="0"/>
        <w:rPr>
          <w:lang w:eastAsia="nb-NO"/>
        </w:rPr>
      </w:pPr>
      <w:r>
        <w:rPr>
          <w:lang w:eastAsia="nb-NO"/>
        </w:rPr>
        <w:t>Dokumentasjonskrav</w:t>
      </w:r>
    </w:p>
    <w:p w14:paraId="393D574E" w14:textId="77777777" w:rsidR="000E2817" w:rsidRDefault="000E2817" w:rsidP="000E2817">
      <w:pPr>
        <w:pStyle w:val="Uthevetniv"/>
      </w:pPr>
      <w:r w:rsidRPr="00E34780">
        <w:t>Forbildenivå</w:t>
      </w:r>
    </w:p>
    <w:p w14:paraId="014B1080" w14:textId="3AFB31D8" w:rsidR="000E2817" w:rsidRDefault="00AE0C13" w:rsidP="000E2817">
      <w:pPr>
        <w:pStyle w:val="Brdtekst"/>
        <w:rPr>
          <w:lang w:eastAsia="nb-NO"/>
        </w:rPr>
      </w:pPr>
      <w:r w:rsidRPr="00AE0C13">
        <w:rPr>
          <w:lang w:eastAsia="nb-NO"/>
        </w:rPr>
        <w:t>Krav dokumenteres med en bekreftelse på at kvaliteter er til</w:t>
      </w:r>
      <w:r w:rsidR="000C6FA7">
        <w:rPr>
          <w:lang w:eastAsia="nb-NO"/>
        </w:rPr>
        <w:t xml:space="preserve"> </w:t>
      </w:r>
      <w:r w:rsidRPr="00AE0C13">
        <w:rPr>
          <w:lang w:eastAsia="nb-NO"/>
        </w:rPr>
        <w:t>stede, med en tilhørende beskrivelse.</w:t>
      </w:r>
    </w:p>
    <w:p w14:paraId="37C4A4B7" w14:textId="6DC89B0B" w:rsidR="000E2817" w:rsidRPr="00BE042A" w:rsidRDefault="000E2817" w:rsidP="00BE042A">
      <w:pPr>
        <w:pStyle w:val="Uthevetniv"/>
      </w:pPr>
      <w:r>
        <w:t>Høyt</w:t>
      </w:r>
      <w:r w:rsidR="008337F9">
        <w:t xml:space="preserve"> ambisjonsnivå</w:t>
      </w:r>
    </w:p>
    <w:p w14:paraId="3B9E3DBB" w14:textId="796B6297" w:rsidR="00AE0C13" w:rsidRDefault="00AE0C13" w:rsidP="00AE0C13">
      <w:pPr>
        <w:pStyle w:val="Brdtekst"/>
        <w:rPr>
          <w:lang w:eastAsia="nb-NO"/>
        </w:rPr>
      </w:pPr>
      <w:r w:rsidRPr="00AE0C13">
        <w:rPr>
          <w:lang w:eastAsia="nb-NO"/>
        </w:rPr>
        <w:t>Krav dokumenteres med en bekreftelse på at kvaliteter er til</w:t>
      </w:r>
      <w:r w:rsidR="000C6FA7">
        <w:rPr>
          <w:lang w:eastAsia="nb-NO"/>
        </w:rPr>
        <w:t xml:space="preserve"> </w:t>
      </w:r>
      <w:r w:rsidRPr="00AE0C13">
        <w:rPr>
          <w:lang w:eastAsia="nb-NO"/>
        </w:rPr>
        <w:t>stede, med en tilhørende beskrivelse.</w:t>
      </w:r>
    </w:p>
    <w:p w14:paraId="4380B0FB" w14:textId="77777777" w:rsidR="000E2817" w:rsidRPr="00E34780" w:rsidRDefault="000E2817" w:rsidP="000E2817">
      <w:pPr>
        <w:pStyle w:val="Uthevetniv"/>
      </w:pPr>
      <w:r>
        <w:t>Godt ambisjonsnivå</w:t>
      </w:r>
    </w:p>
    <w:p w14:paraId="67412616" w14:textId="62042160" w:rsidR="00AE0C13" w:rsidRDefault="00AE0C13" w:rsidP="00AE0C13">
      <w:pPr>
        <w:pStyle w:val="Brdtekst"/>
        <w:rPr>
          <w:lang w:eastAsia="nb-NO"/>
        </w:rPr>
      </w:pPr>
      <w:r w:rsidRPr="00AE0C13">
        <w:rPr>
          <w:lang w:eastAsia="nb-NO"/>
        </w:rPr>
        <w:t>Krav dokumenteres med en bekreftelse på at kvaliteter er til</w:t>
      </w:r>
      <w:r w:rsidR="000C6FA7">
        <w:rPr>
          <w:lang w:eastAsia="nb-NO"/>
        </w:rPr>
        <w:t xml:space="preserve"> </w:t>
      </w:r>
      <w:r w:rsidRPr="00AE0C13">
        <w:rPr>
          <w:lang w:eastAsia="nb-NO"/>
        </w:rPr>
        <w:t>stede, med en tilhørende beskrivelse.</w:t>
      </w:r>
    </w:p>
    <w:p w14:paraId="4AA592C2" w14:textId="77777777" w:rsidR="000E2817" w:rsidRPr="00E34780" w:rsidRDefault="000E2817" w:rsidP="000E2817">
      <w:pPr>
        <w:pStyle w:val="Uthevetniv"/>
      </w:pPr>
      <w:r w:rsidRPr="00E34780">
        <w:t>Minimumsnivå</w:t>
      </w:r>
    </w:p>
    <w:p w14:paraId="649605D8" w14:textId="75AA267C" w:rsidR="00AE0C13" w:rsidRDefault="00AE0C13" w:rsidP="00AE0C13">
      <w:pPr>
        <w:pStyle w:val="Brdtekst"/>
        <w:rPr>
          <w:lang w:eastAsia="nb-NO"/>
        </w:rPr>
      </w:pPr>
      <w:r w:rsidRPr="00AE0C13">
        <w:rPr>
          <w:lang w:eastAsia="nb-NO"/>
        </w:rPr>
        <w:t>Krav dokumenteres med en bekreftelse på at kvaliteter er til</w:t>
      </w:r>
      <w:r w:rsidR="000C6FA7">
        <w:rPr>
          <w:lang w:eastAsia="nb-NO"/>
        </w:rPr>
        <w:t xml:space="preserve"> </w:t>
      </w:r>
      <w:r w:rsidRPr="00AE0C13">
        <w:rPr>
          <w:lang w:eastAsia="nb-NO"/>
        </w:rPr>
        <w:t>stede, med en tilhørende beskrivelse.</w:t>
      </w:r>
    </w:p>
    <w:p w14:paraId="3BBB17D3" w14:textId="61A76077" w:rsidR="00DA5992" w:rsidRPr="00DA5992" w:rsidRDefault="00DA5992" w:rsidP="00631F5C">
      <w:pPr>
        <w:pStyle w:val="Overskrift3"/>
        <w:rPr>
          <w:lang w:eastAsia="nb-NO"/>
        </w:rPr>
      </w:pPr>
      <w:bookmarkStart w:id="57" w:name="_Hlk43841476"/>
      <w:r w:rsidRPr="00DA5992">
        <w:rPr>
          <w:lang w:eastAsia="nb-NO"/>
        </w:rPr>
        <w:t xml:space="preserve">Hvilken kvalitet </w:t>
      </w:r>
      <w:r w:rsidR="00506BDF">
        <w:rPr>
          <w:lang w:eastAsia="nb-NO"/>
        </w:rPr>
        <w:t>bidrar</w:t>
      </w:r>
      <w:r w:rsidRPr="00DA5992">
        <w:rPr>
          <w:lang w:eastAsia="nb-NO"/>
        </w:rPr>
        <w:t xml:space="preserve"> kravet til</w:t>
      </w:r>
    </w:p>
    <w:p w14:paraId="138DD48B" w14:textId="1C20C4D5" w:rsidR="00DA5992" w:rsidRPr="00DA5992" w:rsidRDefault="00DA5992" w:rsidP="00DA5992">
      <w:pPr>
        <w:pStyle w:val="Brdtekst"/>
        <w:rPr>
          <w:lang w:eastAsia="nb-NO"/>
        </w:rPr>
      </w:pPr>
      <w:r w:rsidRPr="00DA5992">
        <w:rPr>
          <w:lang w:eastAsia="nb-NO"/>
        </w:rPr>
        <w:t xml:space="preserve">Kravet vil </w:t>
      </w:r>
      <w:r w:rsidR="008D4BE6">
        <w:rPr>
          <w:lang w:eastAsia="nb-NO"/>
        </w:rPr>
        <w:t xml:space="preserve">gi </w:t>
      </w:r>
      <w:r w:rsidRPr="00DA5992">
        <w:rPr>
          <w:lang w:eastAsia="nb-NO"/>
        </w:rPr>
        <w:t xml:space="preserve">bidrag til å </w:t>
      </w:r>
      <w:r w:rsidR="000C6FA7">
        <w:rPr>
          <w:lang w:eastAsia="nb-NO"/>
        </w:rPr>
        <w:t>oppnå</w:t>
      </w:r>
      <w:r w:rsidRPr="00DA5992">
        <w:rPr>
          <w:lang w:eastAsia="nb-NO"/>
        </w:rPr>
        <w:t xml:space="preserve"> kvalit</w:t>
      </w:r>
      <w:r w:rsidR="000C6FA7">
        <w:rPr>
          <w:lang w:eastAsia="nb-NO"/>
        </w:rPr>
        <w:t>etsprinsipp 1:</w:t>
      </w:r>
      <w:r w:rsidR="002312CC" w:rsidRPr="002312CC">
        <w:rPr>
          <w:lang w:eastAsia="nb-NO"/>
        </w:rPr>
        <w:t xml:space="preserve"> </w:t>
      </w:r>
      <w:r w:rsidR="002312CC">
        <w:rPr>
          <w:lang w:eastAsia="nb-NO"/>
        </w:rPr>
        <w:t>Stimulere til kontakt, aktivitet og opplevelser</w:t>
      </w:r>
    </w:p>
    <w:p w14:paraId="431F98A3" w14:textId="77777777" w:rsidR="00DA5992" w:rsidRPr="00DA5992" w:rsidRDefault="00DA5992" w:rsidP="00631F5C">
      <w:pPr>
        <w:pStyle w:val="Overskrift3"/>
        <w:rPr>
          <w:lang w:eastAsia="nb-NO"/>
        </w:rPr>
      </w:pPr>
      <w:r w:rsidRPr="00DA5992">
        <w:rPr>
          <w:lang w:eastAsia="nb-NO"/>
        </w:rPr>
        <w:t>Hvilket nivå anbefales</w:t>
      </w:r>
    </w:p>
    <w:p w14:paraId="2E2F6B46" w14:textId="00209BBB" w:rsidR="00DA5992" w:rsidRPr="00DA5992" w:rsidRDefault="00DA5992" w:rsidP="00DA5992">
      <w:pPr>
        <w:pStyle w:val="Brdtekst"/>
        <w:rPr>
          <w:lang w:eastAsia="nb-NO"/>
        </w:rPr>
      </w:pPr>
      <w:r w:rsidRPr="00DA5992">
        <w:rPr>
          <w:lang w:eastAsia="nb-NO"/>
        </w:rPr>
        <w:t>For</w:t>
      </w:r>
      <w:r w:rsidR="00E7758D">
        <w:rPr>
          <w:lang w:eastAsia="nb-NO"/>
        </w:rPr>
        <w:t xml:space="preserve"> </w:t>
      </w:r>
      <w:r w:rsidRPr="00DA5992">
        <w:rPr>
          <w:lang w:eastAsia="nb-NO"/>
        </w:rPr>
        <w:t>nye og totalrehabiliterte lokaler anbefales ambisjons nivå godt.</w:t>
      </w:r>
    </w:p>
    <w:p w14:paraId="6C332FE6" w14:textId="77777777" w:rsidR="00DA5992" w:rsidRPr="00DA5992" w:rsidRDefault="00DA5992" w:rsidP="00DA5992">
      <w:pPr>
        <w:pStyle w:val="Brdtekst"/>
        <w:rPr>
          <w:lang w:eastAsia="nb-NO"/>
        </w:rPr>
      </w:pPr>
      <w:r w:rsidRPr="00DA5992">
        <w:rPr>
          <w:lang w:eastAsia="nb-NO"/>
        </w:rPr>
        <w:t>For tilpassede kontorlokaler anbefales ambisjonsnivå minimum.</w:t>
      </w:r>
    </w:p>
    <w:p w14:paraId="02C171BC" w14:textId="77777777" w:rsidR="00DA5992" w:rsidRPr="00DA5992" w:rsidRDefault="00DA5992" w:rsidP="00631F5C">
      <w:pPr>
        <w:pStyle w:val="Overskrift3"/>
        <w:rPr>
          <w:lang w:eastAsia="nb-NO"/>
        </w:rPr>
      </w:pPr>
      <w:r w:rsidRPr="00DA5992">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DA5992" w:rsidRPr="00DA5992" w14:paraId="0818F2C3" w14:textId="77777777" w:rsidTr="000C748F">
        <w:tc>
          <w:tcPr>
            <w:tcW w:w="1413" w:type="dxa"/>
          </w:tcPr>
          <w:p w14:paraId="5234F16B" w14:textId="77777777" w:rsidR="00DA5992" w:rsidRPr="00DA5992" w:rsidRDefault="00DA5992" w:rsidP="00DA5992">
            <w:pPr>
              <w:pStyle w:val="Brdtekst"/>
              <w:rPr>
                <w:lang w:eastAsia="nb-NO"/>
              </w:rPr>
            </w:pPr>
            <w:r w:rsidRPr="00DA5992">
              <w:rPr>
                <w:lang w:eastAsia="nb-NO"/>
              </w:rPr>
              <w:t>Ambisjonsnivå</w:t>
            </w:r>
          </w:p>
        </w:tc>
        <w:tc>
          <w:tcPr>
            <w:tcW w:w="1984" w:type="dxa"/>
          </w:tcPr>
          <w:p w14:paraId="541E7196" w14:textId="77777777" w:rsidR="00DA5992" w:rsidRPr="00DA5992" w:rsidRDefault="00DA5992" w:rsidP="00DA5992">
            <w:pPr>
              <w:pStyle w:val="Brdtekst"/>
              <w:rPr>
                <w:lang w:eastAsia="nb-NO"/>
              </w:rPr>
            </w:pPr>
            <w:r w:rsidRPr="00DA5992">
              <w:rPr>
                <w:lang w:eastAsia="nb-NO"/>
              </w:rPr>
              <w:t>Minimum</w:t>
            </w:r>
          </w:p>
        </w:tc>
        <w:tc>
          <w:tcPr>
            <w:tcW w:w="1985" w:type="dxa"/>
          </w:tcPr>
          <w:p w14:paraId="2EF85E8F" w14:textId="77777777" w:rsidR="00DA5992" w:rsidRPr="00DA5992" w:rsidRDefault="00DA5992" w:rsidP="00DA5992">
            <w:pPr>
              <w:pStyle w:val="Brdtekst"/>
              <w:rPr>
                <w:lang w:eastAsia="nb-NO"/>
              </w:rPr>
            </w:pPr>
            <w:r w:rsidRPr="00DA5992">
              <w:rPr>
                <w:lang w:eastAsia="nb-NO"/>
              </w:rPr>
              <w:t>Godt</w:t>
            </w:r>
          </w:p>
        </w:tc>
        <w:tc>
          <w:tcPr>
            <w:tcW w:w="1984" w:type="dxa"/>
          </w:tcPr>
          <w:p w14:paraId="09507057" w14:textId="10120131" w:rsidR="00DA5992" w:rsidRPr="00DA5992" w:rsidRDefault="00DA5992" w:rsidP="00DA5992">
            <w:pPr>
              <w:pStyle w:val="Brdtekst"/>
              <w:rPr>
                <w:lang w:eastAsia="nb-NO"/>
              </w:rPr>
            </w:pPr>
            <w:r w:rsidRPr="00DA5992">
              <w:rPr>
                <w:lang w:eastAsia="nb-NO"/>
              </w:rPr>
              <w:t>Høy</w:t>
            </w:r>
            <w:r w:rsidR="00506BDF">
              <w:rPr>
                <w:lang w:eastAsia="nb-NO"/>
              </w:rPr>
              <w:t>t</w:t>
            </w:r>
          </w:p>
        </w:tc>
        <w:tc>
          <w:tcPr>
            <w:tcW w:w="2127" w:type="dxa"/>
          </w:tcPr>
          <w:p w14:paraId="6DF26BA8" w14:textId="77777777" w:rsidR="00DA5992" w:rsidRPr="00DA5992" w:rsidRDefault="00DA5992" w:rsidP="00DA5992">
            <w:pPr>
              <w:pStyle w:val="Brdtekst"/>
              <w:rPr>
                <w:lang w:eastAsia="nb-NO"/>
              </w:rPr>
            </w:pPr>
            <w:r w:rsidRPr="00DA5992">
              <w:rPr>
                <w:lang w:eastAsia="nb-NO"/>
              </w:rPr>
              <w:t>Forbilde</w:t>
            </w:r>
          </w:p>
        </w:tc>
      </w:tr>
      <w:tr w:rsidR="00DA5992" w:rsidRPr="00DA5992" w14:paraId="4C391F80" w14:textId="77777777" w:rsidTr="000C748F">
        <w:tc>
          <w:tcPr>
            <w:tcW w:w="1413" w:type="dxa"/>
          </w:tcPr>
          <w:p w14:paraId="4025D784" w14:textId="77777777" w:rsidR="00DA5992" w:rsidRPr="00DA5992" w:rsidRDefault="00DA5992" w:rsidP="00DA5992">
            <w:pPr>
              <w:pStyle w:val="Brdtekst"/>
              <w:rPr>
                <w:lang w:eastAsia="nb-NO"/>
              </w:rPr>
            </w:pPr>
            <w:r w:rsidRPr="00DA5992">
              <w:rPr>
                <w:lang w:eastAsia="nb-NO"/>
              </w:rPr>
              <w:t>Kostnad</w:t>
            </w:r>
          </w:p>
        </w:tc>
        <w:tc>
          <w:tcPr>
            <w:tcW w:w="1984" w:type="dxa"/>
          </w:tcPr>
          <w:p w14:paraId="06C9B108" w14:textId="302BD089" w:rsidR="00DA5992" w:rsidRPr="00DA5992" w:rsidRDefault="00DA5992" w:rsidP="00DA5992">
            <w:pPr>
              <w:pStyle w:val="Brdtekst"/>
              <w:rPr>
                <w:lang w:eastAsia="nb-NO"/>
              </w:rPr>
            </w:pPr>
            <w:r w:rsidRPr="00DA5992">
              <w:rPr>
                <w:lang w:eastAsia="nb-NO"/>
              </w:rPr>
              <w:t>Ingen merkostnad</w:t>
            </w:r>
          </w:p>
        </w:tc>
        <w:tc>
          <w:tcPr>
            <w:tcW w:w="1985" w:type="dxa"/>
          </w:tcPr>
          <w:p w14:paraId="02993DBA" w14:textId="1BEBDEE1" w:rsidR="00DA5992" w:rsidRPr="00DA5992" w:rsidRDefault="00DA5992" w:rsidP="00DA5992">
            <w:pPr>
              <w:pStyle w:val="Brdtekst"/>
              <w:rPr>
                <w:lang w:eastAsia="nb-NO"/>
              </w:rPr>
            </w:pPr>
            <w:r w:rsidRPr="00DA5992">
              <w:rPr>
                <w:lang w:eastAsia="nb-NO"/>
              </w:rPr>
              <w:t>Ingen merkostnad</w:t>
            </w:r>
          </w:p>
        </w:tc>
        <w:tc>
          <w:tcPr>
            <w:tcW w:w="1984" w:type="dxa"/>
          </w:tcPr>
          <w:p w14:paraId="4BE1B66D" w14:textId="42D21FAD" w:rsidR="00DA5992" w:rsidRPr="00DA5992" w:rsidRDefault="00506BDF" w:rsidP="00DA5992">
            <w:pPr>
              <w:pStyle w:val="Brdtekst"/>
              <w:rPr>
                <w:lang w:eastAsia="nb-NO"/>
              </w:rPr>
            </w:pPr>
            <w:r w:rsidRPr="00DA5992">
              <w:rPr>
                <w:lang w:eastAsia="nb-NO"/>
              </w:rPr>
              <w:t>No</w:t>
            </w:r>
            <w:r>
              <w:rPr>
                <w:lang w:eastAsia="nb-NO"/>
              </w:rPr>
              <w:t>e</w:t>
            </w:r>
            <w:r w:rsidRPr="00DA5992">
              <w:rPr>
                <w:lang w:eastAsia="nb-NO"/>
              </w:rPr>
              <w:t xml:space="preserve"> </w:t>
            </w:r>
            <w:r w:rsidR="00DA5992" w:rsidRPr="00DA5992">
              <w:rPr>
                <w:lang w:eastAsia="nb-NO"/>
              </w:rPr>
              <w:t>merkostnad</w:t>
            </w:r>
          </w:p>
        </w:tc>
        <w:tc>
          <w:tcPr>
            <w:tcW w:w="2127" w:type="dxa"/>
          </w:tcPr>
          <w:p w14:paraId="2D2053BC" w14:textId="719880F4" w:rsidR="00DA5992" w:rsidRPr="00DA5992" w:rsidRDefault="00506BDF" w:rsidP="00DA5992">
            <w:pPr>
              <w:pStyle w:val="Brdtekst"/>
              <w:rPr>
                <w:lang w:eastAsia="nb-NO"/>
              </w:rPr>
            </w:pPr>
            <w:r w:rsidRPr="00DA5992">
              <w:rPr>
                <w:lang w:eastAsia="nb-NO"/>
              </w:rPr>
              <w:t>No</w:t>
            </w:r>
            <w:r>
              <w:rPr>
                <w:lang w:eastAsia="nb-NO"/>
              </w:rPr>
              <w:t>e</w:t>
            </w:r>
            <w:r w:rsidRPr="00DA5992">
              <w:rPr>
                <w:lang w:eastAsia="nb-NO"/>
              </w:rPr>
              <w:t xml:space="preserve"> </w:t>
            </w:r>
            <w:r w:rsidR="00DA5992" w:rsidRPr="00DA5992">
              <w:rPr>
                <w:lang w:eastAsia="nb-NO"/>
              </w:rPr>
              <w:t>merkostnad</w:t>
            </w:r>
          </w:p>
        </w:tc>
      </w:tr>
    </w:tbl>
    <w:bookmarkEnd w:id="57"/>
    <w:p w14:paraId="7A4D65C6" w14:textId="77777777" w:rsidR="000E2817" w:rsidRDefault="000E2817" w:rsidP="000E2817">
      <w:pPr>
        <w:pStyle w:val="Overskrift3"/>
        <w:rPr>
          <w:lang w:eastAsia="nb-NO"/>
        </w:rPr>
      </w:pPr>
      <w:r w:rsidRPr="00D50E97">
        <w:rPr>
          <w:lang w:eastAsia="nb-NO"/>
        </w:rPr>
        <w:t>Veiledning</w:t>
      </w:r>
    </w:p>
    <w:p w14:paraId="393D5EE1" w14:textId="1445BC01" w:rsidR="002D3051" w:rsidRDefault="00E7758D" w:rsidP="002D3051">
      <w:pPr>
        <w:pStyle w:val="Brdtekst"/>
        <w:rPr>
          <w:lang w:eastAsia="nb-NO"/>
        </w:rPr>
      </w:pPr>
      <w:r>
        <w:rPr>
          <w:lang w:eastAsia="nb-NO"/>
        </w:rPr>
        <w:t xml:space="preserve">WELL- </w:t>
      </w:r>
      <w:r w:rsidR="00781E7E">
        <w:rPr>
          <w:lang w:eastAsia="nb-NO"/>
        </w:rPr>
        <w:t xml:space="preserve">og </w:t>
      </w:r>
      <w:r>
        <w:rPr>
          <w:lang w:eastAsia="nb-NO"/>
        </w:rPr>
        <w:t xml:space="preserve">BREEAM-sertifiseringen </w:t>
      </w:r>
      <w:r w:rsidR="00781E7E">
        <w:rPr>
          <w:lang w:eastAsia="nb-NO"/>
        </w:rPr>
        <w:t xml:space="preserve">gir begge poeng for å oppfordre og legge til rette for sykkeltransport til fra bygget. I </w:t>
      </w:r>
      <w:r>
        <w:rPr>
          <w:lang w:eastAsia="nb-NO"/>
        </w:rPr>
        <w:t xml:space="preserve">WELL </w:t>
      </w:r>
      <w:r w:rsidR="00781E7E">
        <w:rPr>
          <w:lang w:eastAsia="nb-NO"/>
        </w:rPr>
        <w:t xml:space="preserve">er kriteriet plassert under «Fitness» mens det i </w:t>
      </w:r>
      <w:r>
        <w:rPr>
          <w:lang w:eastAsia="nb-NO"/>
        </w:rPr>
        <w:t xml:space="preserve">BREEAM </w:t>
      </w:r>
      <w:r w:rsidR="00781E7E">
        <w:rPr>
          <w:lang w:eastAsia="nb-NO"/>
        </w:rPr>
        <w:t>er plassert under transport</w:t>
      </w:r>
      <w:r>
        <w:rPr>
          <w:lang w:eastAsia="nb-NO"/>
        </w:rPr>
        <w:t>.</w:t>
      </w:r>
      <w:r w:rsidR="00781E7E">
        <w:rPr>
          <w:lang w:eastAsia="nb-NO"/>
        </w:rPr>
        <w:t xml:space="preserve"> I denne kravspesifikasjonen er det valgt å følge BREEAM prinsippet og derfor </w:t>
      </w:r>
      <w:r w:rsidR="003C0CB5">
        <w:rPr>
          <w:lang w:eastAsia="nb-NO"/>
        </w:rPr>
        <w:t xml:space="preserve">er hovedkravet </w:t>
      </w:r>
      <w:r w:rsidR="00781E7E">
        <w:rPr>
          <w:lang w:eastAsia="nb-NO"/>
        </w:rPr>
        <w:t xml:space="preserve">plassert under kvalitetsområdet transport til og fra bygget. Men </w:t>
      </w:r>
      <w:r w:rsidR="00AE0C13">
        <w:rPr>
          <w:lang w:eastAsia="nb-NO"/>
        </w:rPr>
        <w:t xml:space="preserve">da det også er vesentlig for et </w:t>
      </w:r>
      <w:r w:rsidR="00AE0C13" w:rsidRPr="00AE0C13">
        <w:rPr>
          <w:lang w:eastAsia="nb-NO"/>
        </w:rPr>
        <w:t>helsefremmende byg</w:t>
      </w:r>
      <w:r w:rsidR="00AE0C13">
        <w:rPr>
          <w:lang w:eastAsia="nb-NO"/>
        </w:rPr>
        <w:t xml:space="preserve">g og </w:t>
      </w:r>
      <w:r>
        <w:rPr>
          <w:lang w:eastAsia="nb-NO"/>
        </w:rPr>
        <w:t>områder</w:t>
      </w:r>
      <w:r w:rsidR="00AE0C13">
        <w:rPr>
          <w:lang w:eastAsia="nb-NO"/>
        </w:rPr>
        <w:t xml:space="preserve">, er det valgt å </w:t>
      </w:r>
      <w:r>
        <w:rPr>
          <w:lang w:eastAsia="nb-NO"/>
        </w:rPr>
        <w:t xml:space="preserve">fremstille </w:t>
      </w:r>
      <w:r w:rsidR="00AE0C13">
        <w:rPr>
          <w:lang w:eastAsia="nb-NO"/>
        </w:rPr>
        <w:t>kravet</w:t>
      </w:r>
      <w:r>
        <w:rPr>
          <w:lang w:eastAsia="nb-NO"/>
        </w:rPr>
        <w:t xml:space="preserve"> også her</w:t>
      </w:r>
      <w:r w:rsidR="00AE0C13">
        <w:rPr>
          <w:lang w:eastAsia="nb-NO"/>
        </w:rPr>
        <w:t xml:space="preserve">. </w:t>
      </w:r>
    </w:p>
    <w:p w14:paraId="0F79A4D6" w14:textId="77777777" w:rsidR="000E2817" w:rsidRDefault="000E2817">
      <w:pPr>
        <w:spacing w:line="210" w:lineRule="atLeast"/>
        <w:rPr>
          <w:rFonts w:eastAsia="Times New Roman" w:cs="Times New Roman"/>
          <w:b/>
          <w:bCs/>
          <w:sz w:val="32"/>
          <w:szCs w:val="28"/>
          <w:lang w:eastAsia="nb-NO"/>
        </w:rPr>
      </w:pPr>
      <w:bookmarkStart w:id="58" w:name="_Toc42334921"/>
      <w:r>
        <w:rPr>
          <w:lang w:eastAsia="nb-NO"/>
        </w:rPr>
        <w:br w:type="page"/>
      </w:r>
    </w:p>
    <w:p w14:paraId="0F77D7E8" w14:textId="53FF9811" w:rsidR="00E27E0E" w:rsidRDefault="00445B87" w:rsidP="00E34780">
      <w:pPr>
        <w:pStyle w:val="Overskrift1"/>
        <w:rPr>
          <w:rFonts w:eastAsiaTheme="minorEastAsia"/>
          <w:lang w:eastAsia="nb-NO"/>
        </w:rPr>
      </w:pPr>
      <w:bookmarkStart w:id="59" w:name="_Toc49960061"/>
      <w:r w:rsidRPr="00275E96">
        <w:rPr>
          <w:lang w:eastAsia="nb-NO"/>
        </w:rPr>
        <w:lastRenderedPageBreak/>
        <w:t xml:space="preserve">2 </w:t>
      </w:r>
      <w:r w:rsidR="00E27E0E" w:rsidRPr="00275E96">
        <w:rPr>
          <w:rFonts w:eastAsiaTheme="minorEastAsia"/>
          <w:lang w:eastAsia="nb-NO"/>
        </w:rPr>
        <w:t>Driftskostnader</w:t>
      </w:r>
      <w:bookmarkEnd w:id="58"/>
      <w:bookmarkEnd w:id="59"/>
    </w:p>
    <w:p w14:paraId="496DCCA2" w14:textId="77777777" w:rsidR="006F3192" w:rsidRDefault="00445B87" w:rsidP="00E34780">
      <w:pPr>
        <w:pStyle w:val="Overskrift2"/>
        <w:rPr>
          <w:rFonts w:eastAsiaTheme="minorEastAsia"/>
          <w:lang w:eastAsia="nb-NO"/>
        </w:rPr>
      </w:pPr>
      <w:bookmarkStart w:id="60" w:name="_Toc42334922"/>
      <w:bookmarkStart w:id="61" w:name="_Toc49960062"/>
      <w:r w:rsidRPr="00275E96">
        <w:rPr>
          <w:rFonts w:eastAsiaTheme="minorEastAsia"/>
          <w:lang w:eastAsia="nb-NO"/>
        </w:rPr>
        <w:t xml:space="preserve">2.a </w:t>
      </w:r>
      <w:r w:rsidR="006B5B14" w:rsidRPr="00275E96">
        <w:rPr>
          <w:rFonts w:eastAsiaTheme="minorEastAsia"/>
          <w:lang w:eastAsia="nb-NO"/>
        </w:rPr>
        <w:t>Energi d</w:t>
      </w:r>
      <w:r w:rsidR="00456392" w:rsidRPr="00275E96">
        <w:rPr>
          <w:rFonts w:eastAsiaTheme="minorEastAsia"/>
          <w:lang w:eastAsia="nb-NO"/>
        </w:rPr>
        <w:t>riftskostnader</w:t>
      </w:r>
      <w:bookmarkStart w:id="62" w:name="_Hlk38096258"/>
      <w:bookmarkEnd w:id="60"/>
      <w:bookmarkEnd w:id="61"/>
    </w:p>
    <w:p w14:paraId="103AFEC3" w14:textId="576E34AE" w:rsidR="008C046C" w:rsidRDefault="00C34A8E" w:rsidP="00E404F7">
      <w:pPr>
        <w:rPr>
          <w:rFonts w:eastAsiaTheme="minorEastAsia"/>
          <w:lang w:eastAsia="nb-NO"/>
        </w:rPr>
      </w:pPr>
      <w:bookmarkStart w:id="63" w:name="_Toc42334923"/>
      <w:r>
        <w:rPr>
          <w:noProof/>
          <w:lang w:eastAsia="nb-NO"/>
        </w:rPr>
        <w:pict w14:anchorId="64302F42">
          <v:rect id="_x0000_i1032" alt="" style="width:436.35pt;height:.05pt;mso-width-percent:0;mso-height-percent:0;mso-width-percent:0;mso-height-percent:0" o:hrpct="962" o:hralign="center" o:hrstd="t" o:hrnoshade="t" o:hr="t" fillcolor="black [3213]" stroked="f"/>
        </w:pict>
      </w:r>
      <w:bookmarkEnd w:id="63"/>
    </w:p>
    <w:p w14:paraId="0D152649" w14:textId="31C73DA5" w:rsidR="00D62575" w:rsidRPr="00D62575" w:rsidRDefault="00D62575" w:rsidP="002D3051">
      <w:pPr>
        <w:pStyle w:val="Brdtekst"/>
        <w:rPr>
          <w:lang w:eastAsia="nb-NO"/>
        </w:rPr>
      </w:pPr>
      <w:bookmarkStart w:id="64" w:name="_Hlk42538447"/>
      <w:r w:rsidRPr="00D62575">
        <w:rPr>
          <w:lang w:eastAsia="nb-NO"/>
        </w:rPr>
        <w:t xml:space="preserve">Ved å sette krav til driftskostnader, </w:t>
      </w:r>
      <w:r w:rsidR="00C42423">
        <w:rPr>
          <w:lang w:eastAsia="nb-NO"/>
        </w:rPr>
        <w:t>og særskilt til maksimal årlig energikostnad,</w:t>
      </w:r>
      <w:r w:rsidR="003903AA">
        <w:rPr>
          <w:lang w:eastAsia="nb-NO"/>
        </w:rPr>
        <w:t xml:space="preserve"> </w:t>
      </w:r>
      <w:r w:rsidR="00DC6A24">
        <w:rPr>
          <w:lang w:eastAsia="nb-NO"/>
        </w:rPr>
        <w:t>blir</w:t>
      </w:r>
      <w:r w:rsidRPr="00D62575">
        <w:rPr>
          <w:lang w:eastAsia="nb-NO"/>
        </w:rPr>
        <w:t xml:space="preserve"> utleier </w:t>
      </w:r>
      <w:r w:rsidR="00DC6A24">
        <w:rPr>
          <w:lang w:eastAsia="nb-NO"/>
        </w:rPr>
        <w:t xml:space="preserve">motivert </w:t>
      </w:r>
      <w:r w:rsidRPr="00D62575">
        <w:rPr>
          <w:lang w:eastAsia="nb-NO"/>
        </w:rPr>
        <w:t xml:space="preserve">til å </w:t>
      </w:r>
      <w:r w:rsidR="00993CDC">
        <w:rPr>
          <w:lang w:eastAsia="nb-NO"/>
        </w:rPr>
        <w:t>sørge for</w:t>
      </w:r>
      <w:r w:rsidR="00993CDC" w:rsidRPr="00D62575">
        <w:rPr>
          <w:lang w:eastAsia="nb-NO"/>
        </w:rPr>
        <w:t xml:space="preserve"> </w:t>
      </w:r>
      <w:r w:rsidRPr="00D62575">
        <w:rPr>
          <w:lang w:eastAsia="nb-NO"/>
        </w:rPr>
        <w:t>tekniske installasjoner</w:t>
      </w:r>
      <w:r w:rsidR="00C42423">
        <w:rPr>
          <w:lang w:eastAsia="nb-NO"/>
        </w:rPr>
        <w:t xml:space="preserve">, systemer for styring og kontroll av inneklima, </w:t>
      </w:r>
      <w:r w:rsidRPr="00D62575">
        <w:rPr>
          <w:lang w:eastAsia="nb-NO"/>
        </w:rPr>
        <w:t xml:space="preserve">og </w:t>
      </w:r>
      <w:r w:rsidR="008337F9">
        <w:rPr>
          <w:lang w:eastAsia="nb-NO"/>
        </w:rPr>
        <w:t xml:space="preserve">å </w:t>
      </w:r>
      <w:r w:rsidRPr="00D62575">
        <w:rPr>
          <w:lang w:eastAsia="nb-NO"/>
        </w:rPr>
        <w:t xml:space="preserve">tilpasse bygget til leietagers </w:t>
      </w:r>
      <w:r w:rsidR="003903AA" w:rsidRPr="00D62575">
        <w:rPr>
          <w:lang w:eastAsia="nb-NO"/>
        </w:rPr>
        <w:t>beho</w:t>
      </w:r>
      <w:r w:rsidR="003903AA">
        <w:rPr>
          <w:lang w:eastAsia="nb-NO"/>
        </w:rPr>
        <w:t>v</w:t>
      </w:r>
      <w:r w:rsidRPr="00D62575">
        <w:rPr>
          <w:lang w:eastAsia="nb-NO"/>
        </w:rPr>
        <w:t xml:space="preserve">, slik at uforutsette utgifter minimeres. Systemer for styring og kontroll av </w:t>
      </w:r>
      <w:r w:rsidR="00C42423" w:rsidRPr="00D62575">
        <w:rPr>
          <w:lang w:eastAsia="nb-NO"/>
        </w:rPr>
        <w:t>inne</w:t>
      </w:r>
      <w:r w:rsidR="00C42423">
        <w:rPr>
          <w:lang w:eastAsia="nb-NO"/>
        </w:rPr>
        <w:t>klima</w:t>
      </w:r>
      <w:r w:rsidR="00C42423" w:rsidRPr="00D62575">
        <w:rPr>
          <w:lang w:eastAsia="nb-NO"/>
        </w:rPr>
        <w:t xml:space="preserve"> </w:t>
      </w:r>
      <w:r w:rsidR="000C6FA7">
        <w:rPr>
          <w:lang w:eastAsia="nb-NO"/>
        </w:rPr>
        <w:t>kan også redusere</w:t>
      </w:r>
      <w:r w:rsidRPr="00D62575">
        <w:rPr>
          <w:lang w:eastAsia="nb-NO"/>
        </w:rPr>
        <w:t xml:space="preserve"> energibruken. </w:t>
      </w:r>
    </w:p>
    <w:p w14:paraId="3CA57299" w14:textId="77777777" w:rsidR="00E34780" w:rsidRDefault="00E34780" w:rsidP="00E34780">
      <w:pPr>
        <w:pStyle w:val="Overskrift3"/>
        <w:rPr>
          <w:lang w:eastAsia="nb-NO"/>
        </w:rPr>
      </w:pPr>
      <w:bookmarkStart w:id="65" w:name="_Toc42334924"/>
      <w:bookmarkEnd w:id="64"/>
      <w:r>
        <w:rPr>
          <w:lang w:eastAsia="nb-NO"/>
        </w:rPr>
        <w:t>Funksjonskriterier</w:t>
      </w:r>
      <w:bookmarkEnd w:id="65"/>
    </w:p>
    <w:p w14:paraId="322A1912" w14:textId="77777777" w:rsidR="00E34780" w:rsidRPr="00E34780" w:rsidRDefault="00E34780" w:rsidP="00D053A1">
      <w:pPr>
        <w:pStyle w:val="Uthevetniv"/>
      </w:pPr>
      <w:r w:rsidRPr="00E34780">
        <w:t>Forbildenivå</w:t>
      </w:r>
    </w:p>
    <w:p w14:paraId="5BA1A834" w14:textId="78D6009B" w:rsidR="00E34780" w:rsidRDefault="00B27F00" w:rsidP="00D053A1">
      <w:pPr>
        <w:pStyle w:val="Brdtekst"/>
        <w:rPr>
          <w:lang w:eastAsia="nb-NO"/>
        </w:rPr>
      </w:pPr>
      <w:r>
        <w:rPr>
          <w:lang w:eastAsia="nb-NO"/>
        </w:rPr>
        <w:t>San</w:t>
      </w:r>
      <w:r w:rsidR="008337F9">
        <w:rPr>
          <w:lang w:eastAsia="nb-NO"/>
        </w:rPr>
        <w:t>n</w:t>
      </w:r>
      <w:r>
        <w:rPr>
          <w:lang w:eastAsia="nb-NO"/>
        </w:rPr>
        <w:t>synlig m</w:t>
      </w:r>
      <w:r w:rsidR="00D62575" w:rsidRPr="00D62575">
        <w:rPr>
          <w:lang w:eastAsia="nb-NO"/>
        </w:rPr>
        <w:t xml:space="preserve">aksimal årlig energikostnad </w:t>
      </w:r>
      <w:r w:rsidR="00C42423">
        <w:rPr>
          <w:lang w:eastAsia="nb-NO"/>
        </w:rPr>
        <w:t>er</w:t>
      </w:r>
      <w:r w:rsidR="00D62575" w:rsidRPr="00D62575">
        <w:rPr>
          <w:lang w:eastAsia="nb-NO"/>
        </w:rPr>
        <w:t xml:space="preserve"> 50 kr</w:t>
      </w:r>
      <w:r w:rsidR="00490F6D">
        <w:rPr>
          <w:lang w:eastAsia="nb-NO"/>
        </w:rPr>
        <w:t>/</w:t>
      </w:r>
      <w:r w:rsidR="00D62575" w:rsidRPr="00D62575">
        <w:rPr>
          <w:lang w:eastAsia="nb-NO"/>
        </w:rPr>
        <w:t>m</w:t>
      </w:r>
      <w:r w:rsidR="00D62575" w:rsidRPr="00D62575">
        <w:rPr>
          <w:vertAlign w:val="superscript"/>
          <w:lang w:eastAsia="nb-NO"/>
        </w:rPr>
        <w:t>2</w:t>
      </w:r>
      <w:r w:rsidR="00D62575" w:rsidRPr="00D62575">
        <w:rPr>
          <w:lang w:eastAsia="nb-NO"/>
        </w:rPr>
        <w:t xml:space="preserve"> eks mva. (Gitt en energipris på kr. 0,70 </w:t>
      </w:r>
      <w:proofErr w:type="spellStart"/>
      <w:r w:rsidR="00D62575" w:rsidRPr="00D62575">
        <w:rPr>
          <w:lang w:eastAsia="nb-NO"/>
        </w:rPr>
        <w:t>inkl</w:t>
      </w:r>
      <w:proofErr w:type="spellEnd"/>
      <w:r w:rsidR="00D62575" w:rsidRPr="00D62575">
        <w:rPr>
          <w:lang w:eastAsia="nb-NO"/>
        </w:rPr>
        <w:t xml:space="preserve"> nettleie og avgifter.) Energiprisen er fast i to år, og senere endringer i energiprisen vil ta utgangspunkt i et årlig energibruk på +/- 15 kWh/m</w:t>
      </w:r>
      <w:r w:rsidR="00D62575" w:rsidRPr="00D62575">
        <w:rPr>
          <w:vertAlign w:val="superscript"/>
          <w:lang w:eastAsia="nb-NO"/>
        </w:rPr>
        <w:t>2</w:t>
      </w:r>
      <w:r w:rsidR="00D62575" w:rsidRPr="00D62575">
        <w:rPr>
          <w:lang w:eastAsia="nb-NO"/>
        </w:rPr>
        <w:t xml:space="preserve"> år.</w:t>
      </w:r>
      <w:r w:rsidR="00D62575">
        <w:rPr>
          <w:lang w:eastAsia="nb-NO"/>
        </w:rPr>
        <w:t xml:space="preserve"> </w:t>
      </w:r>
      <w:r w:rsidR="00D62575">
        <w:rPr>
          <w:lang w:eastAsia="nb-NO"/>
        </w:rPr>
        <w:br/>
      </w:r>
      <w:r w:rsidR="00D62575" w:rsidRPr="00D62575">
        <w:rPr>
          <w:lang w:eastAsia="nb-NO"/>
        </w:rPr>
        <w:t xml:space="preserve">Som del av leiekontrakten skal det avtales hvilke forutsetninger, driftstider, romtemperaturer og møblerings-/persontetthet som ligger til grunn for energibruken. </w:t>
      </w:r>
    </w:p>
    <w:p w14:paraId="63BEC0CF" w14:textId="77777777" w:rsidR="00E34780" w:rsidRPr="00E34780" w:rsidRDefault="00E34780" w:rsidP="00D053A1">
      <w:pPr>
        <w:pStyle w:val="Uthevetniv"/>
      </w:pPr>
      <w:r w:rsidRPr="00E34780">
        <w:t>Høyt ambisjonsnivå</w:t>
      </w:r>
    </w:p>
    <w:p w14:paraId="644C1565" w14:textId="233ED506" w:rsidR="00E34780" w:rsidRPr="008E225A" w:rsidRDefault="00B27F00" w:rsidP="00D053A1">
      <w:pPr>
        <w:pStyle w:val="Brdtekst"/>
        <w:rPr>
          <w:lang w:eastAsia="nb-NO"/>
        </w:rPr>
      </w:pPr>
      <w:r>
        <w:rPr>
          <w:lang w:eastAsia="nb-NO"/>
        </w:rPr>
        <w:t>San</w:t>
      </w:r>
      <w:r w:rsidR="008337F9">
        <w:rPr>
          <w:lang w:eastAsia="nb-NO"/>
        </w:rPr>
        <w:t>n</w:t>
      </w:r>
      <w:r>
        <w:rPr>
          <w:lang w:eastAsia="nb-NO"/>
        </w:rPr>
        <w:t>synlig m</w:t>
      </w:r>
      <w:r w:rsidR="00D62575" w:rsidRPr="00D62575">
        <w:rPr>
          <w:lang w:eastAsia="nb-NO"/>
        </w:rPr>
        <w:t xml:space="preserve">aksimal årlig energikostnad </w:t>
      </w:r>
      <w:r w:rsidR="00C42423">
        <w:rPr>
          <w:lang w:eastAsia="nb-NO"/>
        </w:rPr>
        <w:t>er</w:t>
      </w:r>
      <w:r w:rsidR="00D62575" w:rsidRPr="00D62575">
        <w:rPr>
          <w:lang w:eastAsia="nb-NO"/>
        </w:rPr>
        <w:t xml:space="preserve"> kr 85 kr</w:t>
      </w:r>
      <w:r w:rsidR="00490F6D">
        <w:rPr>
          <w:lang w:eastAsia="nb-NO"/>
        </w:rPr>
        <w:t>/</w:t>
      </w:r>
      <w:r w:rsidR="00D62575" w:rsidRPr="00D62575">
        <w:rPr>
          <w:lang w:eastAsia="nb-NO"/>
        </w:rPr>
        <w:t>m</w:t>
      </w:r>
      <w:r w:rsidR="00D62575" w:rsidRPr="00D62575">
        <w:rPr>
          <w:vertAlign w:val="superscript"/>
          <w:lang w:eastAsia="nb-NO"/>
        </w:rPr>
        <w:t>2</w:t>
      </w:r>
      <w:r w:rsidR="00D62575" w:rsidRPr="00D62575">
        <w:rPr>
          <w:lang w:eastAsia="nb-NO"/>
        </w:rPr>
        <w:t xml:space="preserve"> eks mva. (Gitt en energipris på kr. 0,70- </w:t>
      </w:r>
      <w:proofErr w:type="spellStart"/>
      <w:r w:rsidR="00D62575" w:rsidRPr="00D62575">
        <w:rPr>
          <w:lang w:eastAsia="nb-NO"/>
        </w:rPr>
        <w:t>inkl</w:t>
      </w:r>
      <w:proofErr w:type="spellEnd"/>
      <w:r w:rsidR="00D62575" w:rsidRPr="00D62575">
        <w:rPr>
          <w:lang w:eastAsia="nb-NO"/>
        </w:rPr>
        <w:t xml:space="preserve"> nettleie og avgifter.) Energiprisen er fast i to år, og senere endringer i energiprisen vil ta utgangspunkt i et årlig energibruk på 100 +/- 20 kWh/m</w:t>
      </w:r>
      <w:r w:rsidR="00D62575" w:rsidRPr="00D62575">
        <w:rPr>
          <w:vertAlign w:val="superscript"/>
          <w:lang w:eastAsia="nb-NO"/>
        </w:rPr>
        <w:t>2</w:t>
      </w:r>
      <w:r w:rsidR="00D62575" w:rsidRPr="00D62575">
        <w:rPr>
          <w:lang w:eastAsia="nb-NO"/>
        </w:rPr>
        <w:t xml:space="preserve"> år.</w:t>
      </w:r>
      <w:r w:rsidR="00D62575">
        <w:rPr>
          <w:lang w:eastAsia="nb-NO"/>
        </w:rPr>
        <w:t xml:space="preserve"> </w:t>
      </w:r>
      <w:r w:rsidR="00D62575">
        <w:rPr>
          <w:lang w:eastAsia="nb-NO"/>
        </w:rPr>
        <w:br/>
      </w:r>
      <w:r w:rsidR="00D62575" w:rsidRPr="00D62575">
        <w:rPr>
          <w:lang w:eastAsia="nb-NO"/>
        </w:rPr>
        <w:t xml:space="preserve">Som del av leiekontrakten skal det avtales hvilke forutsetninger, driftstider, romtemperaturer og møblerings-/persontetthet som ligger til grunn for energibruken. </w:t>
      </w:r>
    </w:p>
    <w:p w14:paraId="55DDA998" w14:textId="00462F61" w:rsidR="00E34780" w:rsidRPr="00E34780" w:rsidRDefault="00E34780" w:rsidP="00D053A1">
      <w:pPr>
        <w:pStyle w:val="Uthevetniv"/>
      </w:pPr>
      <w:r w:rsidRPr="00E34780">
        <w:t>Go</w:t>
      </w:r>
      <w:r w:rsidR="00D053A1">
        <w:t>d</w:t>
      </w:r>
      <w:r w:rsidRPr="00E34780">
        <w:t>t ambisjonsnivå</w:t>
      </w:r>
    </w:p>
    <w:p w14:paraId="68E33D0D" w14:textId="24322884" w:rsidR="00E34780" w:rsidRDefault="00B27F00" w:rsidP="00D053A1">
      <w:pPr>
        <w:pStyle w:val="Brdtekst"/>
        <w:rPr>
          <w:lang w:eastAsia="nb-NO"/>
        </w:rPr>
      </w:pPr>
      <w:bookmarkStart w:id="66" w:name="_Hlk49882331"/>
      <w:r>
        <w:rPr>
          <w:lang w:eastAsia="nb-NO"/>
        </w:rPr>
        <w:t>San</w:t>
      </w:r>
      <w:r w:rsidR="008337F9">
        <w:rPr>
          <w:lang w:eastAsia="nb-NO"/>
        </w:rPr>
        <w:t>n</w:t>
      </w:r>
      <w:r>
        <w:rPr>
          <w:lang w:eastAsia="nb-NO"/>
        </w:rPr>
        <w:t>synlig m</w:t>
      </w:r>
      <w:r w:rsidR="00D62575" w:rsidRPr="00D62575">
        <w:rPr>
          <w:lang w:eastAsia="nb-NO"/>
        </w:rPr>
        <w:t xml:space="preserve">aksimal årlig energikostnad </w:t>
      </w:r>
      <w:r w:rsidR="00C42423">
        <w:rPr>
          <w:lang w:eastAsia="nb-NO"/>
        </w:rPr>
        <w:t>er</w:t>
      </w:r>
      <w:r w:rsidR="00D62575" w:rsidRPr="00D62575">
        <w:rPr>
          <w:lang w:eastAsia="nb-NO"/>
        </w:rPr>
        <w:t xml:space="preserve"> 120 kr</w:t>
      </w:r>
      <w:r w:rsidR="00490F6D">
        <w:rPr>
          <w:lang w:eastAsia="nb-NO"/>
        </w:rPr>
        <w:t>/</w:t>
      </w:r>
      <w:r w:rsidR="00D62575" w:rsidRPr="00D62575">
        <w:rPr>
          <w:lang w:eastAsia="nb-NO"/>
        </w:rPr>
        <w:t>m</w:t>
      </w:r>
      <w:r w:rsidR="00D62575" w:rsidRPr="00D62575">
        <w:rPr>
          <w:vertAlign w:val="superscript"/>
          <w:lang w:eastAsia="nb-NO"/>
        </w:rPr>
        <w:t>2</w:t>
      </w:r>
      <w:r w:rsidR="00D62575" w:rsidRPr="00D62575">
        <w:rPr>
          <w:lang w:eastAsia="nb-NO"/>
        </w:rPr>
        <w:t xml:space="preserve"> eks mva. (Gitt en energipris på kr. 0,70- inkl. nettleie og avgifter.) Energiprisen er fast i to år, og senere endringer i energiprisen vil ta utgangspunkt i et årlig energibruk på 150 +/-20 kWh/m</w:t>
      </w:r>
      <w:r w:rsidR="00D62575" w:rsidRPr="00D62575">
        <w:rPr>
          <w:vertAlign w:val="superscript"/>
          <w:lang w:eastAsia="nb-NO"/>
        </w:rPr>
        <w:t>2</w:t>
      </w:r>
      <w:r w:rsidR="00D62575" w:rsidRPr="00D62575">
        <w:rPr>
          <w:lang w:eastAsia="nb-NO"/>
        </w:rPr>
        <w:t xml:space="preserve"> år.</w:t>
      </w:r>
      <w:r w:rsidR="00D62575">
        <w:rPr>
          <w:lang w:eastAsia="nb-NO"/>
        </w:rPr>
        <w:t xml:space="preserve"> </w:t>
      </w:r>
      <w:r w:rsidR="00D62575">
        <w:rPr>
          <w:lang w:eastAsia="nb-NO"/>
        </w:rPr>
        <w:br/>
      </w:r>
      <w:r w:rsidR="00D62575" w:rsidRPr="00D62575">
        <w:rPr>
          <w:lang w:eastAsia="nb-NO"/>
        </w:rPr>
        <w:t xml:space="preserve">Som del av leiekontrakten skal det avtales hvilke forutsetninger, driftstider, romtemperaturer og møblerings-/persontetthet som ligger til grunn for energibruken. </w:t>
      </w:r>
    </w:p>
    <w:bookmarkEnd w:id="66"/>
    <w:p w14:paraId="70A9FFE6" w14:textId="5B2F7525" w:rsidR="00E34780" w:rsidRDefault="00E34780" w:rsidP="00D053A1">
      <w:pPr>
        <w:pStyle w:val="Uthevetniv"/>
      </w:pPr>
      <w:r w:rsidRPr="00E34780">
        <w:t>Minimumsnivå</w:t>
      </w:r>
    </w:p>
    <w:p w14:paraId="44F15F36" w14:textId="0F4345AF" w:rsidR="00D62575" w:rsidRPr="00D62575" w:rsidRDefault="00B27F00" w:rsidP="002D3051">
      <w:pPr>
        <w:pStyle w:val="Brdtekst"/>
        <w:rPr>
          <w:lang w:eastAsia="nb-NO"/>
        </w:rPr>
      </w:pPr>
      <w:r>
        <w:rPr>
          <w:lang w:eastAsia="nb-NO"/>
        </w:rPr>
        <w:t>San</w:t>
      </w:r>
      <w:r w:rsidR="008337F9">
        <w:rPr>
          <w:lang w:eastAsia="nb-NO"/>
        </w:rPr>
        <w:t>n</w:t>
      </w:r>
      <w:r>
        <w:rPr>
          <w:lang w:eastAsia="nb-NO"/>
        </w:rPr>
        <w:t>synlig m</w:t>
      </w:r>
      <w:r w:rsidR="00D62575" w:rsidRPr="00D62575">
        <w:rPr>
          <w:lang w:eastAsia="nb-NO"/>
        </w:rPr>
        <w:t xml:space="preserve">aksimal årlig energikostnad </w:t>
      </w:r>
      <w:r w:rsidR="00C42423">
        <w:rPr>
          <w:lang w:eastAsia="nb-NO"/>
        </w:rPr>
        <w:t>er</w:t>
      </w:r>
      <w:r w:rsidR="00D62575" w:rsidRPr="00D62575">
        <w:rPr>
          <w:lang w:eastAsia="nb-NO"/>
        </w:rPr>
        <w:t xml:space="preserve"> 160 kr</w:t>
      </w:r>
      <w:r w:rsidR="00490F6D">
        <w:rPr>
          <w:lang w:eastAsia="nb-NO"/>
        </w:rPr>
        <w:t>/</w:t>
      </w:r>
      <w:r w:rsidR="00D62575" w:rsidRPr="00D62575">
        <w:rPr>
          <w:lang w:eastAsia="nb-NO"/>
        </w:rPr>
        <w:t>m</w:t>
      </w:r>
      <w:r w:rsidR="00D62575" w:rsidRPr="00D62575">
        <w:rPr>
          <w:vertAlign w:val="superscript"/>
          <w:lang w:eastAsia="nb-NO"/>
        </w:rPr>
        <w:t>2</w:t>
      </w:r>
      <w:r w:rsidR="00D62575" w:rsidRPr="00D62575">
        <w:rPr>
          <w:lang w:eastAsia="nb-NO"/>
        </w:rPr>
        <w:t xml:space="preserve"> eks mva. (Gitt en energipris på kr. 0,70- inkl. nettleie og avgifter.) Energiprisen er fast i to år, og senere endringer i energiprisen vil ta utgangspunkt i et årlig energibruk på 200 +/- 20 kWh/m</w:t>
      </w:r>
      <w:r w:rsidR="00D62575" w:rsidRPr="00B6526B">
        <w:rPr>
          <w:vertAlign w:val="superscript"/>
          <w:lang w:eastAsia="nb-NO"/>
        </w:rPr>
        <w:t>2</w:t>
      </w:r>
      <w:r w:rsidR="00D62575" w:rsidRPr="00D62575">
        <w:rPr>
          <w:lang w:eastAsia="nb-NO"/>
        </w:rPr>
        <w:t xml:space="preserve"> år.</w:t>
      </w:r>
    </w:p>
    <w:p w14:paraId="46ADEBFA" w14:textId="47A9DDEF" w:rsidR="00D62575" w:rsidRPr="00D62575" w:rsidRDefault="00D62575" w:rsidP="002D3051">
      <w:pPr>
        <w:pStyle w:val="Brdtekst"/>
        <w:rPr>
          <w:lang w:eastAsia="nb-NO"/>
        </w:rPr>
      </w:pPr>
      <w:r w:rsidRPr="00D62575">
        <w:rPr>
          <w:lang w:eastAsia="nb-NO"/>
        </w:rPr>
        <w:t xml:space="preserve">Som del av leiekontrakten skal det avtales hvilke forutsetninger, driftstider, romtemperaturer og møblerings-/persontetthet som ligger til grunn for energibruken. </w:t>
      </w:r>
    </w:p>
    <w:p w14:paraId="44CB1523" w14:textId="77777777" w:rsidR="00E34780" w:rsidRDefault="00E34780" w:rsidP="00E34780">
      <w:pPr>
        <w:pStyle w:val="Overskrift3"/>
        <w:rPr>
          <w:lang w:eastAsia="nb-NO"/>
        </w:rPr>
      </w:pPr>
      <w:bookmarkStart w:id="67" w:name="_Toc42334925"/>
      <w:r>
        <w:rPr>
          <w:lang w:eastAsia="nb-NO"/>
        </w:rPr>
        <w:t>Dokumentasjonskrav</w:t>
      </w:r>
      <w:bookmarkEnd w:id="67"/>
    </w:p>
    <w:p w14:paraId="3DF6BFD9" w14:textId="77777777" w:rsidR="00E34780" w:rsidRPr="00E34780" w:rsidRDefault="00E34780" w:rsidP="00D053A1">
      <w:pPr>
        <w:pStyle w:val="Uthevetniv"/>
      </w:pPr>
      <w:r w:rsidRPr="00E34780">
        <w:t>Forbildenivå</w:t>
      </w:r>
    </w:p>
    <w:p w14:paraId="036C7AB0" w14:textId="77777777" w:rsidR="00D62575" w:rsidRPr="00D62575" w:rsidRDefault="00D62575" w:rsidP="002D3051">
      <w:pPr>
        <w:pStyle w:val="Brdtekst"/>
        <w:rPr>
          <w:lang w:eastAsia="nb-NO"/>
        </w:rPr>
      </w:pPr>
      <w:r w:rsidRPr="00D62575">
        <w:rPr>
          <w:lang w:eastAsia="nb-NO"/>
        </w:rPr>
        <w:t>For energibruk til oppvarming og kjøling gjelder kravet som snittkrav for det leide arealet. Når leieobjektet ikke omfatter hele bygget.</w:t>
      </w:r>
    </w:p>
    <w:p w14:paraId="73AB52E7" w14:textId="77777777" w:rsidR="00D62575" w:rsidRPr="00D62575" w:rsidRDefault="00D62575" w:rsidP="002D3051">
      <w:pPr>
        <w:pStyle w:val="Brdtekst"/>
        <w:rPr>
          <w:lang w:eastAsia="nb-NO"/>
        </w:rPr>
      </w:pPr>
      <w:r w:rsidRPr="00D62575">
        <w:rPr>
          <w:lang w:eastAsia="nb-NO"/>
        </w:rPr>
        <w:t>Der det ikke finnes egen delmåling for det leide arealet, er kravet at det skal monteres system for fordeling av energibruk til oppvarming, kjøling og ventilasjon basert på et objektivt fordelingsprinsipp. Som system kan det brukes fordeling etter ønsket og levert romtemperatur på vinter (oppvarming), ønsket og levert romtemperatur på sommer (kjøling) og ønsket og levert CO</w:t>
      </w:r>
      <w:r w:rsidRPr="00B6526B">
        <w:rPr>
          <w:vertAlign w:val="subscript"/>
          <w:lang w:eastAsia="nb-NO"/>
        </w:rPr>
        <w:t>2</w:t>
      </w:r>
      <w:r w:rsidRPr="00D62575">
        <w:rPr>
          <w:lang w:eastAsia="nb-NO"/>
        </w:rPr>
        <w:t xml:space="preserve"> nivå i snitt over året (ventilasjon). Konferer noter under for forklaring av prinsipp. </w:t>
      </w:r>
    </w:p>
    <w:p w14:paraId="0E986520" w14:textId="25553985" w:rsidR="00D62575" w:rsidRPr="00D62575" w:rsidRDefault="00D62575" w:rsidP="002D3051">
      <w:pPr>
        <w:pStyle w:val="Brdtekst"/>
        <w:rPr>
          <w:lang w:eastAsia="nb-NO"/>
        </w:rPr>
      </w:pPr>
      <w:r w:rsidRPr="00D62575">
        <w:rPr>
          <w:lang w:eastAsia="nb-NO"/>
        </w:rPr>
        <w:t xml:space="preserve">For </w:t>
      </w:r>
      <w:proofErr w:type="spellStart"/>
      <w:r w:rsidRPr="00D62575">
        <w:rPr>
          <w:lang w:eastAsia="nb-NO"/>
        </w:rPr>
        <w:t>elbruk</w:t>
      </w:r>
      <w:proofErr w:type="spellEnd"/>
      <w:r w:rsidRPr="00D62575">
        <w:rPr>
          <w:lang w:eastAsia="nb-NO"/>
        </w:rPr>
        <w:t xml:space="preserve"> gjelder kravet for delmåling av forbruk i det leide arealet. Delmåling av </w:t>
      </w:r>
      <w:proofErr w:type="spellStart"/>
      <w:r w:rsidRPr="00D62575">
        <w:rPr>
          <w:lang w:eastAsia="nb-NO"/>
        </w:rPr>
        <w:t>elbruk</w:t>
      </w:r>
      <w:proofErr w:type="spellEnd"/>
      <w:r w:rsidRPr="00D62575">
        <w:rPr>
          <w:lang w:eastAsia="nb-NO"/>
        </w:rPr>
        <w:t xml:space="preserve"> skal dekke all </w:t>
      </w:r>
      <w:proofErr w:type="spellStart"/>
      <w:r w:rsidRPr="00D62575">
        <w:rPr>
          <w:lang w:eastAsia="nb-NO"/>
        </w:rPr>
        <w:t>elbruk</w:t>
      </w:r>
      <w:proofErr w:type="spellEnd"/>
      <w:r w:rsidRPr="00D62575">
        <w:rPr>
          <w:lang w:eastAsia="nb-NO"/>
        </w:rPr>
        <w:t xml:space="preserve"> i det leide arealet.</w:t>
      </w:r>
    </w:p>
    <w:p w14:paraId="3E2AC365" w14:textId="24112CEF" w:rsidR="00E34780" w:rsidRDefault="00D62575" w:rsidP="002D3051">
      <w:pPr>
        <w:pStyle w:val="Brdtekst"/>
        <w:rPr>
          <w:lang w:eastAsia="nb-NO"/>
        </w:rPr>
      </w:pPr>
      <w:r w:rsidRPr="00D62575">
        <w:rPr>
          <w:lang w:eastAsia="nb-NO"/>
        </w:rPr>
        <w:t>Kravet dokumenteres med beregning eller med energilogg fra de siste 1-3 årene.</w:t>
      </w:r>
    </w:p>
    <w:p w14:paraId="7A0A1C67" w14:textId="77777777" w:rsidR="00E34780" w:rsidRPr="00E34780" w:rsidRDefault="00E34780" w:rsidP="00D053A1">
      <w:pPr>
        <w:pStyle w:val="Uthevetniv"/>
      </w:pPr>
      <w:r w:rsidRPr="00E34780">
        <w:t>Høyt ambisjonsnivå</w:t>
      </w:r>
    </w:p>
    <w:p w14:paraId="16D46284" w14:textId="77777777" w:rsidR="00D62575" w:rsidRPr="00D62575" w:rsidRDefault="00D62575" w:rsidP="002D3051">
      <w:pPr>
        <w:pStyle w:val="Brdtekst"/>
        <w:rPr>
          <w:lang w:eastAsia="nb-NO"/>
        </w:rPr>
      </w:pPr>
      <w:r w:rsidRPr="00D62575">
        <w:rPr>
          <w:lang w:eastAsia="nb-NO"/>
        </w:rPr>
        <w:t xml:space="preserve">For energibruk til oppvarming og kjøling gjelder kravet som snittkrav for det leide arealet. Når leieobjektet ikke omfatter hele bygget, og der det ikke finnes egen delmåling for det leide arealet, er kravet snittkrav for hele bygget. </w:t>
      </w:r>
    </w:p>
    <w:p w14:paraId="6CD41A26" w14:textId="518C779C" w:rsidR="00D62575" w:rsidRPr="00D62575" w:rsidRDefault="00D62575" w:rsidP="002D3051">
      <w:pPr>
        <w:pStyle w:val="Brdtekst"/>
        <w:rPr>
          <w:lang w:eastAsia="nb-NO"/>
        </w:rPr>
      </w:pPr>
      <w:r w:rsidRPr="00D62575">
        <w:rPr>
          <w:lang w:eastAsia="nb-NO"/>
        </w:rPr>
        <w:t xml:space="preserve">For </w:t>
      </w:r>
      <w:proofErr w:type="spellStart"/>
      <w:r w:rsidRPr="00D62575">
        <w:rPr>
          <w:lang w:eastAsia="nb-NO"/>
        </w:rPr>
        <w:t>elbruk</w:t>
      </w:r>
      <w:proofErr w:type="spellEnd"/>
      <w:r w:rsidRPr="00D62575">
        <w:rPr>
          <w:lang w:eastAsia="nb-NO"/>
        </w:rPr>
        <w:t xml:space="preserve"> gjelder kravet for delmåling av forbruk i det leide arealet. Delmåling av </w:t>
      </w:r>
      <w:proofErr w:type="spellStart"/>
      <w:r w:rsidRPr="00D62575">
        <w:rPr>
          <w:lang w:eastAsia="nb-NO"/>
        </w:rPr>
        <w:t>elbruk</w:t>
      </w:r>
      <w:proofErr w:type="spellEnd"/>
      <w:r w:rsidRPr="00D62575">
        <w:rPr>
          <w:lang w:eastAsia="nb-NO"/>
        </w:rPr>
        <w:t xml:space="preserve"> skal dekke all </w:t>
      </w:r>
      <w:proofErr w:type="spellStart"/>
      <w:r w:rsidRPr="00D62575">
        <w:rPr>
          <w:lang w:eastAsia="nb-NO"/>
        </w:rPr>
        <w:t>elbruk</w:t>
      </w:r>
      <w:proofErr w:type="spellEnd"/>
      <w:r w:rsidRPr="00D62575">
        <w:rPr>
          <w:lang w:eastAsia="nb-NO"/>
        </w:rPr>
        <w:t xml:space="preserve"> i det leide arealet.</w:t>
      </w:r>
    </w:p>
    <w:p w14:paraId="591BF9AE" w14:textId="0DF9E258" w:rsidR="00E34780" w:rsidRPr="008E225A" w:rsidRDefault="00D62575" w:rsidP="00D053A1">
      <w:pPr>
        <w:pStyle w:val="Brdtekst"/>
        <w:rPr>
          <w:lang w:eastAsia="nb-NO"/>
        </w:rPr>
      </w:pPr>
      <w:r w:rsidRPr="00D62575">
        <w:rPr>
          <w:lang w:eastAsia="nb-NO"/>
        </w:rPr>
        <w:t>Kravet dokumenteres med beregning eller med energilogg fra de siste 1-3 årene.</w:t>
      </w:r>
    </w:p>
    <w:p w14:paraId="21467409" w14:textId="6A0F5630" w:rsidR="00E34780" w:rsidRPr="00E34780" w:rsidRDefault="00E34780" w:rsidP="00D053A1">
      <w:pPr>
        <w:pStyle w:val="Uthevetniv"/>
      </w:pPr>
      <w:r w:rsidRPr="00E34780">
        <w:t>Godt ambisjonsnivå</w:t>
      </w:r>
      <w:r w:rsidR="00D62575">
        <w:t xml:space="preserve"> og minimumsnivå</w:t>
      </w:r>
    </w:p>
    <w:p w14:paraId="26DE3F5C" w14:textId="14D582C7" w:rsidR="00E34780" w:rsidRDefault="00D62575" w:rsidP="002D3051">
      <w:pPr>
        <w:pStyle w:val="Brdtekst"/>
        <w:rPr>
          <w:lang w:eastAsia="nb-NO"/>
        </w:rPr>
      </w:pPr>
      <w:r w:rsidRPr="00D62575">
        <w:rPr>
          <w:lang w:eastAsia="nb-NO"/>
        </w:rPr>
        <w:t>Kravet gjelder som snittkrav for det leide arealet. Når leieobjektet ikke omfatter hele bygget, og der det ikke finnes egen delmåling for det leide arealet, er kravet snittkrav for hele bygget. Kravet dokumenteres med beregning eller med energilogg fra de siste 1-3 årene.</w:t>
      </w:r>
    </w:p>
    <w:p w14:paraId="671C14FE" w14:textId="57CEA219" w:rsidR="006C572E" w:rsidRPr="00B6526B" w:rsidRDefault="006C572E" w:rsidP="00631F5C">
      <w:pPr>
        <w:pStyle w:val="Overskrift3"/>
        <w:rPr>
          <w:lang w:eastAsia="nb-NO"/>
        </w:rPr>
      </w:pPr>
      <w:bookmarkStart w:id="68" w:name="_Hlk43841529"/>
      <w:bookmarkStart w:id="69" w:name="_Hlk44006832"/>
      <w:bookmarkStart w:id="70" w:name="_Toc42334926"/>
      <w:r w:rsidRPr="00B6526B">
        <w:rPr>
          <w:lang w:eastAsia="nb-NO"/>
        </w:rPr>
        <w:lastRenderedPageBreak/>
        <w:t xml:space="preserve">Hvilken kvalitet </w:t>
      </w:r>
      <w:r w:rsidR="00506BDF" w:rsidRPr="00B6526B">
        <w:rPr>
          <w:lang w:eastAsia="nb-NO"/>
        </w:rPr>
        <w:t>bidrar</w:t>
      </w:r>
      <w:r w:rsidRPr="00B6526B">
        <w:rPr>
          <w:lang w:eastAsia="nb-NO"/>
        </w:rPr>
        <w:t xml:space="preserve"> kravet til</w:t>
      </w:r>
    </w:p>
    <w:p w14:paraId="43088744" w14:textId="439BBE60" w:rsidR="00D143CD" w:rsidRDefault="00B62BC9" w:rsidP="006C572E">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Kravet vil bidra til å utnytte energien godt og dermed sikre lavere klimagassutslipp og driftskostnader</w:t>
      </w:r>
      <w:r w:rsidR="006068F4">
        <w:rPr>
          <w:rFonts w:asciiTheme="minorHAnsi" w:eastAsiaTheme="minorEastAsia" w:hAnsiTheme="minorHAnsi" w:cstheme="minorHAnsi"/>
          <w:color w:val="000000" w:themeColor="text1"/>
          <w:kern w:val="24"/>
          <w:lang w:eastAsia="nb-NO"/>
        </w:rPr>
        <w:t xml:space="preserve">. </w:t>
      </w:r>
      <w:bookmarkStart w:id="71" w:name="_Hlk47965776"/>
      <w:r w:rsidR="00D143CD">
        <w:rPr>
          <w:rFonts w:asciiTheme="minorHAnsi" w:eastAsiaTheme="minorEastAsia" w:hAnsiTheme="minorHAnsi" w:cstheme="minorHAnsi"/>
          <w:color w:val="000000" w:themeColor="text1"/>
          <w:kern w:val="24"/>
          <w:lang w:eastAsia="nb-NO"/>
        </w:rPr>
        <w:t>Kravet bidrar til å oppnå k</w:t>
      </w:r>
      <w:r w:rsidR="006068F4">
        <w:rPr>
          <w:rFonts w:asciiTheme="minorHAnsi" w:eastAsiaTheme="minorEastAsia" w:hAnsiTheme="minorHAnsi" w:cstheme="minorHAnsi"/>
          <w:color w:val="000000" w:themeColor="text1"/>
          <w:kern w:val="24"/>
          <w:lang w:eastAsia="nb-NO"/>
        </w:rPr>
        <w:t xml:space="preserve">valitetsprinsipp 8: </w:t>
      </w:r>
      <w:r w:rsidR="00D143CD">
        <w:rPr>
          <w:rFonts w:asciiTheme="minorHAnsi" w:eastAsiaTheme="minorEastAsia" w:hAnsiTheme="minorHAnsi" w:cstheme="minorHAnsi"/>
          <w:color w:val="000000" w:themeColor="text1"/>
          <w:kern w:val="24"/>
          <w:lang w:eastAsia="nb-NO"/>
        </w:rPr>
        <w:t>U</w:t>
      </w:r>
      <w:r w:rsid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bookmarkEnd w:id="71"/>
      <w:r w:rsidR="00D143CD">
        <w:rPr>
          <w:rFonts w:asciiTheme="minorHAnsi" w:eastAsiaTheme="minorEastAsia" w:hAnsiTheme="minorHAnsi" w:cstheme="minorHAnsi"/>
          <w:color w:val="000000" w:themeColor="text1"/>
          <w:kern w:val="24"/>
          <w:lang w:eastAsia="nb-NO"/>
        </w:rPr>
        <w:t>.</w:t>
      </w:r>
      <w:r w:rsidR="00AA75DA" w:rsidRPr="00AA75DA">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og k</w:t>
      </w:r>
      <w:r w:rsidR="00AA75DA" w:rsidRPr="006068F4">
        <w:rPr>
          <w:rFonts w:asciiTheme="minorHAnsi" w:eastAsiaTheme="minorEastAsia" w:hAnsiTheme="minorHAnsi" w:cstheme="minorHAnsi"/>
          <w:color w:val="000000" w:themeColor="text1"/>
          <w:kern w:val="24"/>
          <w:lang w:eastAsia="nb-NO"/>
        </w:rPr>
        <w:t xml:space="preserve">valitetsprinsipp </w:t>
      </w:r>
      <w:r w:rsidR="00AA75DA">
        <w:rPr>
          <w:rFonts w:asciiTheme="minorHAnsi" w:eastAsiaTheme="minorEastAsia" w:hAnsiTheme="minorHAnsi" w:cstheme="minorHAnsi"/>
          <w:color w:val="000000" w:themeColor="text1"/>
          <w:kern w:val="24"/>
          <w:lang w:eastAsia="nb-NO"/>
        </w:rPr>
        <w:t>10</w:t>
      </w:r>
      <w:r w:rsidR="00AA75DA" w:rsidRPr="006068F4">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Gir lave drifts- og vedlikeholdskostnader</w:t>
      </w:r>
    </w:p>
    <w:p w14:paraId="38F5C88A" w14:textId="1C228170" w:rsidR="006C572E" w:rsidRPr="006C572E" w:rsidRDefault="006068F4" w:rsidP="006C572E">
      <w:pPr>
        <w:spacing w:line="288" w:lineRule="auto"/>
        <w:contextualSpacing/>
        <w:rPr>
          <w:rFonts w:asciiTheme="minorHAnsi" w:eastAsiaTheme="minorEastAsia" w:hAnsiTheme="minorHAnsi" w:cstheme="minorHAnsi"/>
          <w:color w:val="000000" w:themeColor="text1"/>
          <w:kern w:val="24"/>
          <w:highlight w:val="yellow"/>
          <w:lang w:eastAsia="nb-NO"/>
        </w:rPr>
      </w:pPr>
      <w:r>
        <w:rPr>
          <w:rFonts w:asciiTheme="minorHAnsi" w:eastAsiaTheme="minorEastAsia" w:hAnsiTheme="minorHAnsi" w:cstheme="minorHAnsi"/>
          <w:color w:val="000000" w:themeColor="text1"/>
          <w:kern w:val="24"/>
          <w:lang w:eastAsia="nb-NO"/>
        </w:rPr>
        <w:t xml:space="preserve"> </w:t>
      </w:r>
    </w:p>
    <w:p w14:paraId="481B1812" w14:textId="77777777" w:rsidR="006C572E" w:rsidRPr="00B6526B" w:rsidRDefault="006C572E" w:rsidP="00631F5C">
      <w:pPr>
        <w:pStyle w:val="Overskrift3"/>
        <w:rPr>
          <w:lang w:eastAsia="nb-NO"/>
        </w:rPr>
      </w:pPr>
      <w:r w:rsidRPr="00B6526B">
        <w:rPr>
          <w:lang w:eastAsia="nb-NO"/>
        </w:rPr>
        <w:t>Hvilket nivå anbefales</w:t>
      </w:r>
    </w:p>
    <w:p w14:paraId="52773E62" w14:textId="26AA793B" w:rsidR="006C572E" w:rsidRPr="00B6526B" w:rsidRDefault="006C572E" w:rsidP="006C572E">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C42423">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ambisjonsnivå godt</w:t>
      </w:r>
      <w:r w:rsidR="008C07A2">
        <w:rPr>
          <w:rFonts w:asciiTheme="minorHAnsi" w:eastAsiaTheme="minorEastAsia" w:hAnsiTheme="minorHAnsi" w:cstheme="minorHAnsi"/>
          <w:color w:val="000000" w:themeColor="text1"/>
          <w:kern w:val="24"/>
          <w:lang w:eastAsia="nb-NO"/>
        </w:rPr>
        <w:t>.</w:t>
      </w:r>
    </w:p>
    <w:p w14:paraId="43A11942" w14:textId="22D508EB" w:rsidR="006C572E" w:rsidRPr="00B6526B" w:rsidRDefault="006C572E" w:rsidP="006C572E">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9205A8">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1652C2C9" w14:textId="77777777" w:rsidR="006C572E" w:rsidRPr="00B6526B" w:rsidRDefault="006C572E" w:rsidP="006C572E">
      <w:pPr>
        <w:spacing w:line="288" w:lineRule="auto"/>
        <w:contextualSpacing/>
        <w:rPr>
          <w:rFonts w:asciiTheme="minorHAnsi" w:eastAsiaTheme="minorEastAsia" w:hAnsiTheme="minorHAnsi" w:cstheme="minorHAnsi"/>
          <w:color w:val="000000" w:themeColor="text1"/>
          <w:kern w:val="24"/>
          <w:lang w:eastAsia="nb-NO"/>
        </w:rPr>
      </w:pPr>
    </w:p>
    <w:p w14:paraId="00074947" w14:textId="77777777" w:rsidR="006C572E" w:rsidRPr="00B6526B" w:rsidRDefault="006C572E"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6C572E" w:rsidRPr="008E5925" w14:paraId="38762EA7" w14:textId="77777777" w:rsidTr="000C748F">
        <w:tc>
          <w:tcPr>
            <w:tcW w:w="1413" w:type="dxa"/>
          </w:tcPr>
          <w:p w14:paraId="3292DB5F"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6F6964B"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7CF086FF"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3277D6FA"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3A7F15DA"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6C572E" w14:paraId="558CAAA6" w14:textId="77777777" w:rsidTr="000C748F">
        <w:tc>
          <w:tcPr>
            <w:tcW w:w="1413" w:type="dxa"/>
          </w:tcPr>
          <w:p w14:paraId="28E88A12"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7C05A05D"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7EE60917"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59F7BA8E" w14:textId="25648005"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 merkostnad</w:t>
            </w:r>
          </w:p>
        </w:tc>
        <w:tc>
          <w:tcPr>
            <w:tcW w:w="2127" w:type="dxa"/>
          </w:tcPr>
          <w:p w14:paraId="0FBCB587" w14:textId="10281238" w:rsidR="006C572E"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w:t>
            </w:r>
            <w:r w:rsidR="00C42423">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merkostnad</w:t>
            </w:r>
          </w:p>
        </w:tc>
      </w:tr>
      <w:bookmarkEnd w:id="68"/>
    </w:tbl>
    <w:p w14:paraId="107B7B66" w14:textId="77777777" w:rsidR="006C572E" w:rsidRDefault="006C572E" w:rsidP="006C572E">
      <w:pPr>
        <w:spacing w:line="288" w:lineRule="auto"/>
        <w:contextualSpacing/>
        <w:rPr>
          <w:rFonts w:asciiTheme="minorHAnsi" w:eastAsiaTheme="minorEastAsia" w:hAnsiTheme="minorHAnsi" w:cstheme="minorHAnsi"/>
          <w:color w:val="000000" w:themeColor="text1"/>
          <w:kern w:val="24"/>
          <w:lang w:eastAsia="nb-NO"/>
        </w:rPr>
      </w:pPr>
    </w:p>
    <w:bookmarkEnd w:id="69"/>
    <w:p w14:paraId="4809B5F4" w14:textId="779DA0D3" w:rsidR="00275E96" w:rsidRPr="00275E96" w:rsidRDefault="00275E96" w:rsidP="00E34780">
      <w:pPr>
        <w:pStyle w:val="Overskrift3"/>
        <w:rPr>
          <w:lang w:eastAsia="nb-NO"/>
        </w:rPr>
      </w:pPr>
      <w:r w:rsidRPr="00275E96">
        <w:rPr>
          <w:lang w:eastAsia="nb-NO"/>
        </w:rPr>
        <w:t>Veiledning</w:t>
      </w:r>
      <w:bookmarkEnd w:id="70"/>
    </w:p>
    <w:p w14:paraId="079CAE3E" w14:textId="308C3DEA" w:rsidR="00D62575" w:rsidRPr="00D62575" w:rsidRDefault="00B27F00" w:rsidP="002D3051">
      <w:pPr>
        <w:pStyle w:val="Brdtekst"/>
        <w:rPr>
          <w:lang w:eastAsia="nb-NO"/>
        </w:rPr>
      </w:pPr>
      <w:bookmarkStart w:id="72" w:name="_Hlk44565384"/>
      <w:r w:rsidRPr="00B27F00">
        <w:rPr>
          <w:lang w:eastAsia="nb-NO"/>
        </w:rPr>
        <w:t xml:space="preserve">Krav til lavt energibruk er veletablert, men bør likevel ha oppmerksomhet for å sikre løpende forbedringer. Utleier bør opplyse om en sannsynlig maksimal energikostnad, og </w:t>
      </w:r>
      <w:r>
        <w:rPr>
          <w:lang w:eastAsia="nb-NO"/>
        </w:rPr>
        <w:t xml:space="preserve">sandsynlig </w:t>
      </w:r>
      <w:r w:rsidRPr="00B27F00">
        <w:rPr>
          <w:lang w:eastAsia="nb-NO"/>
        </w:rPr>
        <w:t xml:space="preserve">maksimal årlig energibruk for det leide arealet. </w:t>
      </w:r>
      <w:bookmarkEnd w:id="72"/>
      <w:r w:rsidR="00D62575" w:rsidRPr="00D62575">
        <w:rPr>
          <w:lang w:eastAsia="nb-NO"/>
        </w:rPr>
        <w:t>Årlig energibruk vil variere avhengig av uteklima og brukerens bruk av lokalene, brukstider, ønskede innetemperaturnivåer, luftmengder m.m.</w:t>
      </w:r>
    </w:p>
    <w:p w14:paraId="20D54622" w14:textId="757F6E86" w:rsidR="00D62575" w:rsidRPr="00D62575" w:rsidRDefault="00D62575" w:rsidP="002D3051">
      <w:pPr>
        <w:pStyle w:val="Brdtekst"/>
        <w:rPr>
          <w:lang w:eastAsia="nb-NO"/>
        </w:rPr>
      </w:pPr>
      <w:r w:rsidRPr="00D62575">
        <w:rPr>
          <w:lang w:eastAsia="nb-NO"/>
        </w:rPr>
        <w:t>Det anbefales derfor at avtalen baseres på en sannsynlig verdi for årlig energibruk</w:t>
      </w:r>
      <w:r w:rsidR="00C42423">
        <w:rPr>
          <w:lang w:eastAsia="nb-NO"/>
        </w:rPr>
        <w:t>. Samtidig bør det være</w:t>
      </w:r>
      <w:r w:rsidRPr="00D62575">
        <w:rPr>
          <w:lang w:eastAsia="nb-NO"/>
        </w:rPr>
        <w:t xml:space="preserve"> tillatt </w:t>
      </w:r>
      <w:r w:rsidR="00C42423">
        <w:rPr>
          <w:lang w:eastAsia="nb-NO"/>
        </w:rPr>
        <w:t xml:space="preserve">et </w:t>
      </w:r>
      <w:r w:rsidRPr="00D62575">
        <w:rPr>
          <w:lang w:eastAsia="nb-NO"/>
        </w:rPr>
        <w:t>variasjonsintervall som aksepteres som et normalt energibruk uten avvik.</w:t>
      </w:r>
    </w:p>
    <w:p w14:paraId="30F05660" w14:textId="3F05CB47" w:rsidR="00D62575" w:rsidRPr="00D62575" w:rsidRDefault="00D62575" w:rsidP="002D3051">
      <w:pPr>
        <w:pStyle w:val="Brdtekst"/>
        <w:rPr>
          <w:lang w:eastAsia="nb-NO"/>
        </w:rPr>
      </w:pPr>
      <w:r w:rsidRPr="00D62575">
        <w:rPr>
          <w:lang w:eastAsia="nb-NO"/>
        </w:rPr>
        <w:t>Videre anbefales det at det avtales hvilke forutsetninger for driftstider, romtemperaturer og møblerings- /persontetthet som ligger til grunn for energibruken. Avtales det ikke forutsetninger for det budsjetterte energibruk</w:t>
      </w:r>
      <w:r w:rsidR="00C42423">
        <w:rPr>
          <w:lang w:eastAsia="nb-NO"/>
        </w:rPr>
        <w:t>et</w:t>
      </w:r>
      <w:r w:rsidRPr="00D62575">
        <w:rPr>
          <w:lang w:eastAsia="nb-NO"/>
        </w:rPr>
        <w:t>, er det svært vanskelig å plassere et ansvar når det er sprik mellom budsjett og bruk.</w:t>
      </w:r>
    </w:p>
    <w:p w14:paraId="0F2E7A6B" w14:textId="77777777" w:rsidR="00D62575" w:rsidRPr="00D62575" w:rsidRDefault="00D62575" w:rsidP="002D3051">
      <w:pPr>
        <w:pStyle w:val="Brdtekst"/>
        <w:rPr>
          <w:lang w:eastAsia="nb-NO"/>
        </w:rPr>
      </w:pPr>
      <w:bookmarkStart w:id="73" w:name="_Hlk44565421"/>
      <w:r w:rsidRPr="00D62575">
        <w:rPr>
          <w:lang w:eastAsia="nb-NO"/>
        </w:rPr>
        <w:t>Der bygget ikke har delmåling av energibruk for alle arealer, bør (kan) det vurderes systemer for fordeling av samlet energibruk på ulike leietakere.</w:t>
      </w:r>
    </w:p>
    <w:bookmarkEnd w:id="73"/>
    <w:p w14:paraId="051B10AC" w14:textId="34BFF6A7" w:rsidR="00D62575" w:rsidRPr="00D62575" w:rsidRDefault="00D62575" w:rsidP="002D3051">
      <w:pPr>
        <w:pStyle w:val="Brdtekst"/>
        <w:rPr>
          <w:lang w:eastAsia="nb-NO"/>
        </w:rPr>
      </w:pPr>
      <w:r w:rsidRPr="00D62575">
        <w:rPr>
          <w:lang w:eastAsia="nb-NO"/>
        </w:rPr>
        <w:t>Bruken av lokalene kan dokumenteres gjennom logg fra SD anlegg, men det finnes også en rekke webbaserte løsninger som måler sentrale inneklimaparametere, temperatur, fuktighet, CO</w:t>
      </w:r>
      <w:r w:rsidRPr="00B6526B">
        <w:rPr>
          <w:vertAlign w:val="subscript"/>
          <w:lang w:eastAsia="nb-NO"/>
        </w:rPr>
        <w:t>2</w:t>
      </w:r>
      <w:r w:rsidRPr="00D62575">
        <w:rPr>
          <w:lang w:eastAsia="nb-NO"/>
        </w:rPr>
        <w:t xml:space="preserve">-nivå m.m. Data fra målingene samles i «Skyen» og kan brukes til å dokumentere bruken av lokalene og fastlegge eventuelle avvik. Eksempler på avvik er lavere / høyere romtemperaturer på sommer og vinter, og driftstider for lokalene. </w:t>
      </w:r>
    </w:p>
    <w:p w14:paraId="0526EFE2" w14:textId="0F2FF954" w:rsidR="00275E96" w:rsidRDefault="00D62575" w:rsidP="002D3051">
      <w:pPr>
        <w:pStyle w:val="Brdtekst"/>
        <w:rPr>
          <w:lang w:eastAsia="nb-NO"/>
        </w:rPr>
      </w:pPr>
      <w:r w:rsidRPr="00D62575">
        <w:rPr>
          <w:lang w:eastAsia="nb-NO"/>
        </w:rPr>
        <w:t xml:space="preserve">Slike løsninger er effektive verktøy </w:t>
      </w:r>
      <w:r w:rsidR="006027F7">
        <w:rPr>
          <w:lang w:eastAsia="nb-NO"/>
        </w:rPr>
        <w:t>for</w:t>
      </w:r>
      <w:r w:rsidR="006027F7" w:rsidRPr="00D62575">
        <w:rPr>
          <w:lang w:eastAsia="nb-NO"/>
        </w:rPr>
        <w:t xml:space="preserve"> </w:t>
      </w:r>
      <w:r w:rsidRPr="00D62575">
        <w:rPr>
          <w:lang w:eastAsia="nb-NO"/>
        </w:rPr>
        <w:t xml:space="preserve">å dokumentere bruk av lokalene. Systemet kan også brukes til en løpende </w:t>
      </w:r>
      <w:r w:rsidR="00BD25E2" w:rsidRPr="00D62575">
        <w:rPr>
          <w:lang w:eastAsia="nb-NO"/>
        </w:rPr>
        <w:t>optim</w:t>
      </w:r>
      <w:r w:rsidR="00BD25E2">
        <w:rPr>
          <w:lang w:eastAsia="nb-NO"/>
        </w:rPr>
        <w:t>alisering</w:t>
      </w:r>
      <w:r w:rsidR="00BD25E2" w:rsidRPr="00D62575">
        <w:rPr>
          <w:lang w:eastAsia="nb-NO"/>
        </w:rPr>
        <w:t xml:space="preserve"> </w:t>
      </w:r>
      <w:r w:rsidRPr="00D62575">
        <w:rPr>
          <w:lang w:eastAsia="nb-NO"/>
        </w:rPr>
        <w:t>av driften som del av avtaler i «Miljøavtale» eller tilsvarende ordninger. Løsningen kan brukes til en fordeling av energibruken mellom ulike leietakere. Prinsippet er da at forbruket fordeles etter</w:t>
      </w:r>
      <w:r w:rsidR="00B27F00">
        <w:rPr>
          <w:lang w:eastAsia="nb-NO"/>
        </w:rPr>
        <w:t xml:space="preserve"> de krav og ønsker den enkelte</w:t>
      </w:r>
      <w:r w:rsidRPr="00D62575">
        <w:rPr>
          <w:lang w:eastAsia="nb-NO"/>
        </w:rPr>
        <w:t xml:space="preserve"> til temperaturer, driftstider mm. for hver enkelt leietaker.</w:t>
      </w:r>
      <w:r w:rsidR="00B27F00">
        <w:rPr>
          <w:lang w:eastAsia="nb-NO"/>
        </w:rPr>
        <w:t xml:space="preserve"> Et </w:t>
      </w:r>
      <w:r w:rsidR="00653B89">
        <w:rPr>
          <w:lang w:eastAsia="nb-NO"/>
        </w:rPr>
        <w:t>eksempel</w:t>
      </w:r>
      <w:r w:rsidR="00B27F00">
        <w:rPr>
          <w:lang w:eastAsia="nb-NO"/>
        </w:rPr>
        <w:t xml:space="preserve"> på </w:t>
      </w:r>
      <w:r w:rsidR="00653B89">
        <w:rPr>
          <w:lang w:eastAsia="nb-NO"/>
        </w:rPr>
        <w:t>prinsipp og strategi er vist under i avsnittet, «Energimåling og oppfølgning av energibruk i drift».</w:t>
      </w:r>
      <w:r w:rsidR="00B27F00">
        <w:rPr>
          <w:lang w:eastAsia="nb-NO"/>
        </w:rPr>
        <w:t xml:space="preserve"> </w:t>
      </w:r>
    </w:p>
    <w:p w14:paraId="73FE6736" w14:textId="77777777" w:rsidR="00D143CD" w:rsidRDefault="00D143CD" w:rsidP="002D3051">
      <w:pPr>
        <w:pStyle w:val="Brdtekst"/>
        <w:rPr>
          <w:lang w:eastAsia="nb-NO"/>
        </w:rPr>
      </w:pPr>
    </w:p>
    <w:p w14:paraId="60EC620A" w14:textId="3E7CC24A" w:rsidR="008874EB" w:rsidRDefault="00AB00B7" w:rsidP="00E404F7">
      <w:pPr>
        <w:rPr>
          <w:b/>
          <w:lang w:eastAsia="nb-NO"/>
        </w:rPr>
      </w:pPr>
      <w:bookmarkStart w:id="74" w:name="_Toc49960063"/>
      <w:r w:rsidRPr="00E404F7">
        <w:rPr>
          <w:rStyle w:val="Overskrift2Tegn"/>
        </w:rPr>
        <w:t xml:space="preserve">2.b </w:t>
      </w:r>
      <w:r w:rsidR="00653B89">
        <w:rPr>
          <w:rStyle w:val="Overskrift2Tegn"/>
        </w:rPr>
        <w:t>E</w:t>
      </w:r>
      <w:r w:rsidRPr="00E404F7">
        <w:rPr>
          <w:rStyle w:val="Overskrift2Tegn"/>
        </w:rPr>
        <w:t>nergimåling og oppfølging av energibruk i drift</w:t>
      </w:r>
      <w:bookmarkEnd w:id="74"/>
      <w:r w:rsidR="00C34A8E">
        <w:rPr>
          <w:noProof/>
          <w:lang w:eastAsia="nb-NO"/>
        </w:rPr>
        <w:pict w14:anchorId="699BE6F0">
          <v:rect id="_x0000_i1033" alt="" style="width:436.35pt;height:.05pt;mso-width-percent:0;mso-height-percent:0;mso-width-percent:0;mso-height-percent:0" o:hrpct="962" o:hralign="center" o:hrstd="t" o:hrnoshade="t" o:hr="t" fillcolor="black [3213]" stroked="f"/>
        </w:pict>
      </w:r>
      <w:bookmarkStart w:id="75" w:name="_Hlk42541301"/>
      <w:r w:rsidRPr="00B6526B">
        <w:t>Formålet med kriteriet er å oppnå lav energibruk i bygg ved bruk av effektive verktøy. Energimåling i kombinasjon med et system for løpende energioppfølging vil være et effektivt virkemiddel for å oppnå dette.</w:t>
      </w:r>
      <w:r w:rsidRPr="00AB00B7">
        <w:rPr>
          <w:b/>
          <w:lang w:eastAsia="nb-NO"/>
        </w:rPr>
        <w:t xml:space="preserve"> </w:t>
      </w:r>
      <w:bookmarkEnd w:id="75"/>
    </w:p>
    <w:p w14:paraId="57ED4A88" w14:textId="2A06C626" w:rsidR="00AB00B7" w:rsidRPr="008874EB" w:rsidRDefault="00AB00B7" w:rsidP="008874EB">
      <w:pPr>
        <w:pStyle w:val="Overskrift3"/>
        <w:rPr>
          <w:lang w:eastAsia="nb-NO"/>
        </w:rPr>
      </w:pPr>
      <w:r>
        <w:rPr>
          <w:lang w:eastAsia="nb-NO"/>
        </w:rPr>
        <w:t>Funksjonskriterier</w:t>
      </w:r>
    </w:p>
    <w:p w14:paraId="2F03BF30" w14:textId="77777777" w:rsidR="00AB00B7" w:rsidRDefault="00AB00B7" w:rsidP="00AB00B7">
      <w:pPr>
        <w:pStyle w:val="Uthevetniv"/>
      </w:pPr>
    </w:p>
    <w:p w14:paraId="45512616" w14:textId="5D3AACCB" w:rsidR="00AB00B7" w:rsidRPr="00E34780" w:rsidRDefault="00AB00B7" w:rsidP="00AB00B7">
      <w:pPr>
        <w:pStyle w:val="Uthevetniv"/>
      </w:pPr>
      <w:r w:rsidRPr="00E34780">
        <w:t>Forbildenivå</w:t>
      </w:r>
    </w:p>
    <w:p w14:paraId="1E4AF156" w14:textId="2D8646DD" w:rsidR="00AB00B7" w:rsidRDefault="00AB00B7" w:rsidP="00AB00B7">
      <w:pPr>
        <w:rPr>
          <w:lang w:eastAsia="nb-NO"/>
        </w:rPr>
      </w:pPr>
      <w:r w:rsidRPr="00AB00B7">
        <w:rPr>
          <w:lang w:eastAsia="nb-NO"/>
        </w:rPr>
        <w:t xml:space="preserve">Bygget skal tilfredsstille krav for å </w:t>
      </w:r>
      <w:r w:rsidR="0029402F">
        <w:rPr>
          <w:lang w:eastAsia="nb-NO"/>
        </w:rPr>
        <w:t>opp</w:t>
      </w:r>
      <w:r w:rsidRPr="00AB00B7">
        <w:rPr>
          <w:lang w:eastAsia="nb-NO"/>
        </w:rPr>
        <w:t>nå 3 poeng i BREEAM-</w:t>
      </w:r>
      <w:r w:rsidR="00BD25E2" w:rsidRPr="00AB00B7">
        <w:rPr>
          <w:lang w:eastAsia="nb-NO"/>
        </w:rPr>
        <w:t>N</w:t>
      </w:r>
      <w:r w:rsidR="00BD25E2">
        <w:rPr>
          <w:lang w:eastAsia="nb-NO"/>
        </w:rPr>
        <w:t>OR</w:t>
      </w:r>
      <w:r w:rsidR="00BD25E2" w:rsidRPr="00AB00B7">
        <w:rPr>
          <w:lang w:eastAsia="nb-NO"/>
        </w:rPr>
        <w:t xml:space="preserve"> </w:t>
      </w:r>
      <w:r w:rsidRPr="00AB00B7">
        <w:rPr>
          <w:lang w:eastAsia="nb-NO"/>
        </w:rPr>
        <w:t>2016, Ene 02a</w:t>
      </w:r>
    </w:p>
    <w:p w14:paraId="032519F8" w14:textId="77777777" w:rsidR="00AB00B7" w:rsidRDefault="00AB00B7" w:rsidP="00AB00B7">
      <w:pPr>
        <w:rPr>
          <w:lang w:eastAsia="nb-NO"/>
        </w:rPr>
      </w:pPr>
    </w:p>
    <w:p w14:paraId="3C19261E" w14:textId="77777777" w:rsidR="00AB00B7" w:rsidRPr="00E34780" w:rsidRDefault="00AB00B7" w:rsidP="00AB00B7">
      <w:pPr>
        <w:pStyle w:val="Uthevetniv"/>
      </w:pPr>
      <w:r w:rsidRPr="00E34780">
        <w:t>Høyt ambisjonsnivå</w:t>
      </w:r>
    </w:p>
    <w:p w14:paraId="342CD4C0" w14:textId="13595199" w:rsidR="00AB00B7" w:rsidRDefault="00AB00B7" w:rsidP="00AB00B7">
      <w:pPr>
        <w:pStyle w:val="Punktliste2"/>
        <w:numPr>
          <w:ilvl w:val="0"/>
          <w:numId w:val="0"/>
        </w:numPr>
        <w:rPr>
          <w:lang w:eastAsia="nb-NO"/>
        </w:rPr>
      </w:pPr>
      <w:r w:rsidRPr="00AB00B7">
        <w:rPr>
          <w:lang w:eastAsia="nb-NO"/>
        </w:rPr>
        <w:t xml:space="preserve">Bygget skal tilfredsstille krav for å </w:t>
      </w:r>
      <w:r w:rsidR="0029402F">
        <w:rPr>
          <w:lang w:eastAsia="nb-NO"/>
        </w:rPr>
        <w:t>opp</w:t>
      </w:r>
      <w:r w:rsidRPr="00AB00B7">
        <w:rPr>
          <w:lang w:eastAsia="nb-NO"/>
        </w:rPr>
        <w:t>nå 1 poeng i BREEAM-</w:t>
      </w:r>
      <w:r w:rsidR="00BD25E2" w:rsidRPr="00AB00B7">
        <w:rPr>
          <w:lang w:eastAsia="nb-NO"/>
        </w:rPr>
        <w:t>N</w:t>
      </w:r>
      <w:r w:rsidR="00BD25E2">
        <w:rPr>
          <w:lang w:eastAsia="nb-NO"/>
        </w:rPr>
        <w:t>OR</w:t>
      </w:r>
      <w:r w:rsidR="00BD25E2" w:rsidRPr="00AB00B7">
        <w:rPr>
          <w:lang w:eastAsia="nb-NO"/>
        </w:rPr>
        <w:t xml:space="preserve"> </w:t>
      </w:r>
      <w:r w:rsidRPr="00AB00B7">
        <w:rPr>
          <w:lang w:eastAsia="nb-NO"/>
        </w:rPr>
        <w:t>2016, Ene 02a</w:t>
      </w:r>
    </w:p>
    <w:p w14:paraId="2D2CF85E" w14:textId="77777777" w:rsidR="00AB00B7" w:rsidRDefault="00AB00B7" w:rsidP="00AB00B7">
      <w:pPr>
        <w:pStyle w:val="Punktliste2"/>
        <w:numPr>
          <w:ilvl w:val="0"/>
          <w:numId w:val="0"/>
        </w:numPr>
        <w:rPr>
          <w:lang w:eastAsia="nb-NO"/>
        </w:rPr>
      </w:pPr>
    </w:p>
    <w:p w14:paraId="36EA8B9D" w14:textId="77777777" w:rsidR="00AB00B7" w:rsidRPr="00E34780" w:rsidRDefault="00AB00B7" w:rsidP="00AB00B7">
      <w:pPr>
        <w:pStyle w:val="Uthevetniv"/>
      </w:pPr>
      <w:r w:rsidRPr="00E34780">
        <w:t>Godt ambisjonsnivå</w:t>
      </w:r>
    </w:p>
    <w:p w14:paraId="2AC234EA" w14:textId="77777777" w:rsidR="00BC1FB0" w:rsidRDefault="00AB00B7" w:rsidP="00AB00B7">
      <w:pPr>
        <w:pStyle w:val="Uthevetniv"/>
        <w:rPr>
          <w:b w:val="0"/>
          <w:color w:val="auto"/>
          <w:sz w:val="17"/>
        </w:rPr>
      </w:pPr>
      <w:r w:rsidRPr="00AB00B7">
        <w:rPr>
          <w:b w:val="0"/>
          <w:color w:val="auto"/>
          <w:sz w:val="17"/>
        </w:rPr>
        <w:t>Som Minimumsnivå +</w:t>
      </w:r>
      <w:r w:rsidRPr="00AB00B7">
        <w:rPr>
          <w:b w:val="0"/>
          <w:color w:val="auto"/>
          <w:sz w:val="17"/>
        </w:rPr>
        <w:br/>
        <w:t xml:space="preserve">Bygget skal ha formålsdelte energimålere for oppvarming og tappevann. </w:t>
      </w:r>
    </w:p>
    <w:p w14:paraId="574CEB36" w14:textId="77777777" w:rsidR="00BC1FB0" w:rsidRDefault="00BC1FB0" w:rsidP="00AB00B7">
      <w:pPr>
        <w:pStyle w:val="Uthevetniv"/>
        <w:rPr>
          <w:b w:val="0"/>
          <w:color w:val="auto"/>
          <w:sz w:val="17"/>
        </w:rPr>
      </w:pPr>
    </w:p>
    <w:p w14:paraId="7CC4AD90" w14:textId="77777777" w:rsidR="00631F5C" w:rsidRDefault="00631F5C" w:rsidP="00AB00B7">
      <w:pPr>
        <w:pStyle w:val="Uthevetniv"/>
      </w:pPr>
    </w:p>
    <w:p w14:paraId="0C86A9BE" w14:textId="6F6E7D2A" w:rsidR="00AB00B7" w:rsidRDefault="00AB00B7" w:rsidP="00AB00B7">
      <w:pPr>
        <w:pStyle w:val="Uthevetniv"/>
      </w:pPr>
      <w:r w:rsidRPr="00E34780">
        <w:lastRenderedPageBreak/>
        <w:t>Minimumsnivå</w:t>
      </w:r>
    </w:p>
    <w:p w14:paraId="5FC7DEA0" w14:textId="2769724D" w:rsidR="00D053A1" w:rsidRDefault="000C1757" w:rsidP="00AB00B7">
      <w:pPr>
        <w:pStyle w:val="Uthevetniv"/>
      </w:pPr>
      <w:r w:rsidRPr="000C1757">
        <w:rPr>
          <w:b w:val="0"/>
          <w:color w:val="auto"/>
          <w:sz w:val="17"/>
        </w:rPr>
        <w:t>Utleier skal legge til rette for løpende energioppfølging av bygget. Utleier skal tilby etablering av delenergimåling av strømforbruk i det leide arealet.</w:t>
      </w:r>
    </w:p>
    <w:p w14:paraId="5CAA77A0" w14:textId="77777777" w:rsidR="00AB00B7" w:rsidRDefault="00AB00B7" w:rsidP="00AB00B7">
      <w:pPr>
        <w:pStyle w:val="Overskrift3"/>
        <w:rPr>
          <w:lang w:eastAsia="nb-NO"/>
        </w:rPr>
      </w:pPr>
      <w:r>
        <w:rPr>
          <w:lang w:eastAsia="nb-NO"/>
        </w:rPr>
        <w:t>Dokumentasjonskrav</w:t>
      </w:r>
    </w:p>
    <w:p w14:paraId="4DD878CE" w14:textId="77777777" w:rsidR="00AB00B7" w:rsidRPr="00E34780" w:rsidRDefault="00AB00B7" w:rsidP="00AB00B7">
      <w:pPr>
        <w:pStyle w:val="Uthevetniv"/>
      </w:pPr>
      <w:r w:rsidRPr="00E34780">
        <w:t>Forbildenivå</w:t>
      </w:r>
    </w:p>
    <w:p w14:paraId="291DEC35" w14:textId="336762AB" w:rsidR="00DA0229" w:rsidRPr="00DA0229" w:rsidRDefault="00DA0229" w:rsidP="00DA0229">
      <w:pPr>
        <w:pStyle w:val="Uthevetniv"/>
        <w:rPr>
          <w:b w:val="0"/>
          <w:color w:val="auto"/>
          <w:sz w:val="17"/>
        </w:rPr>
      </w:pPr>
      <w:r w:rsidRPr="00DA0229">
        <w:rPr>
          <w:b w:val="0"/>
          <w:color w:val="auto"/>
          <w:sz w:val="17"/>
        </w:rPr>
        <w:t>Dokument som tilsvarer samsvarsnotat i BREEAM-</w:t>
      </w:r>
      <w:r w:rsidR="00BD25E2" w:rsidRPr="00DA0229">
        <w:rPr>
          <w:b w:val="0"/>
          <w:color w:val="auto"/>
          <w:sz w:val="17"/>
        </w:rPr>
        <w:t>N</w:t>
      </w:r>
      <w:r w:rsidR="00BD25E2">
        <w:rPr>
          <w:b w:val="0"/>
          <w:color w:val="auto"/>
          <w:sz w:val="17"/>
        </w:rPr>
        <w:t>OR</w:t>
      </w:r>
      <w:r w:rsidR="00BD25E2" w:rsidRPr="00DA0229">
        <w:rPr>
          <w:b w:val="0"/>
          <w:color w:val="auto"/>
          <w:sz w:val="17"/>
        </w:rPr>
        <w:t xml:space="preserve"> </w:t>
      </w:r>
      <w:r w:rsidRPr="00DA0229">
        <w:rPr>
          <w:b w:val="0"/>
          <w:color w:val="auto"/>
          <w:sz w:val="17"/>
        </w:rPr>
        <w:t>2016, Ene 02a energimåling.</w:t>
      </w:r>
    </w:p>
    <w:p w14:paraId="60C37570" w14:textId="77777777" w:rsidR="00DA0229" w:rsidRDefault="00DA0229" w:rsidP="00DA0229">
      <w:pPr>
        <w:pStyle w:val="Uthevetniv"/>
        <w:rPr>
          <w:b w:val="0"/>
          <w:color w:val="auto"/>
          <w:sz w:val="17"/>
        </w:rPr>
      </w:pPr>
      <w:r w:rsidRPr="00DA0229">
        <w:rPr>
          <w:b w:val="0"/>
          <w:color w:val="auto"/>
          <w:sz w:val="17"/>
        </w:rPr>
        <w:t xml:space="preserve">Oversikt over arealer som er har delmåling av </w:t>
      </w:r>
      <w:proofErr w:type="spellStart"/>
      <w:r w:rsidRPr="00DA0229">
        <w:rPr>
          <w:b w:val="0"/>
          <w:color w:val="auto"/>
          <w:sz w:val="17"/>
        </w:rPr>
        <w:t>elbruk</w:t>
      </w:r>
      <w:proofErr w:type="spellEnd"/>
      <w:r w:rsidRPr="00DA0229">
        <w:rPr>
          <w:b w:val="0"/>
          <w:color w:val="auto"/>
          <w:sz w:val="17"/>
        </w:rPr>
        <w:t xml:space="preserve"> er vist på oversikt tegninger/planer. Det foreligger notat/avtale, med redegjørelse for prinsipp for fordeling av energibruk til oppvarming, kjøling og ventilasjon.</w:t>
      </w:r>
    </w:p>
    <w:p w14:paraId="6F1BC8F1" w14:textId="77777777" w:rsidR="00DA0229" w:rsidRDefault="00DA0229" w:rsidP="00DA0229">
      <w:pPr>
        <w:pStyle w:val="Uthevetniv"/>
        <w:rPr>
          <w:b w:val="0"/>
          <w:color w:val="auto"/>
          <w:sz w:val="17"/>
        </w:rPr>
      </w:pPr>
    </w:p>
    <w:p w14:paraId="1B4CCB74" w14:textId="457D3309" w:rsidR="00AB00B7" w:rsidRPr="00E34780" w:rsidRDefault="00AB00B7" w:rsidP="00DA0229">
      <w:pPr>
        <w:pStyle w:val="Uthevetniv"/>
      </w:pPr>
      <w:r w:rsidRPr="00E34780">
        <w:t>Høyt ambisjonsnivå</w:t>
      </w:r>
    </w:p>
    <w:p w14:paraId="001740E1" w14:textId="20410BB8" w:rsidR="00DA0229" w:rsidRPr="00DA0229" w:rsidRDefault="00DA0229" w:rsidP="00DA0229">
      <w:pPr>
        <w:pStyle w:val="Uthevetniv"/>
        <w:rPr>
          <w:b w:val="0"/>
          <w:color w:val="auto"/>
          <w:sz w:val="17"/>
        </w:rPr>
      </w:pPr>
      <w:r w:rsidRPr="00DA0229">
        <w:rPr>
          <w:b w:val="0"/>
          <w:color w:val="auto"/>
          <w:sz w:val="17"/>
        </w:rPr>
        <w:t>Dokument som tilsvarer samsvarsnotat i BREEAM-</w:t>
      </w:r>
      <w:r w:rsidR="00BD25E2">
        <w:rPr>
          <w:b w:val="0"/>
          <w:color w:val="auto"/>
          <w:sz w:val="17"/>
        </w:rPr>
        <w:t>NOR</w:t>
      </w:r>
      <w:r w:rsidR="00BD25E2" w:rsidRPr="00DA0229">
        <w:rPr>
          <w:b w:val="0"/>
          <w:color w:val="auto"/>
          <w:sz w:val="17"/>
        </w:rPr>
        <w:t xml:space="preserve"> </w:t>
      </w:r>
      <w:r w:rsidRPr="00DA0229">
        <w:rPr>
          <w:b w:val="0"/>
          <w:color w:val="auto"/>
          <w:sz w:val="17"/>
        </w:rPr>
        <w:t>2016, Ene 02a energimåling.</w:t>
      </w:r>
    </w:p>
    <w:p w14:paraId="74373098" w14:textId="77777777" w:rsidR="00DA0229" w:rsidRDefault="00DA0229" w:rsidP="00DA0229">
      <w:pPr>
        <w:pStyle w:val="Uthevetniv"/>
        <w:rPr>
          <w:b w:val="0"/>
          <w:color w:val="auto"/>
          <w:sz w:val="17"/>
        </w:rPr>
      </w:pPr>
      <w:r w:rsidRPr="00DA0229">
        <w:rPr>
          <w:b w:val="0"/>
          <w:color w:val="auto"/>
          <w:sz w:val="17"/>
        </w:rPr>
        <w:t xml:space="preserve">Oversikt over arealer som er har delmåling av </w:t>
      </w:r>
      <w:proofErr w:type="spellStart"/>
      <w:r w:rsidRPr="00DA0229">
        <w:rPr>
          <w:b w:val="0"/>
          <w:color w:val="auto"/>
          <w:sz w:val="17"/>
        </w:rPr>
        <w:t>elbruk</w:t>
      </w:r>
      <w:proofErr w:type="spellEnd"/>
      <w:r w:rsidRPr="00DA0229">
        <w:rPr>
          <w:b w:val="0"/>
          <w:color w:val="auto"/>
          <w:sz w:val="17"/>
        </w:rPr>
        <w:t xml:space="preserve"> er vist på oversikt tegninger/planer.</w:t>
      </w:r>
    </w:p>
    <w:p w14:paraId="13EF6178" w14:textId="77777777" w:rsidR="00DA0229" w:rsidRDefault="00DA0229" w:rsidP="00DA0229">
      <w:pPr>
        <w:pStyle w:val="Uthevetniv"/>
        <w:rPr>
          <w:b w:val="0"/>
          <w:color w:val="auto"/>
          <w:sz w:val="17"/>
        </w:rPr>
      </w:pPr>
    </w:p>
    <w:p w14:paraId="4061E47E" w14:textId="53876F39" w:rsidR="00AB00B7" w:rsidRPr="00E34780" w:rsidRDefault="00AB00B7" w:rsidP="00DA0229">
      <w:pPr>
        <w:pStyle w:val="Uthevetniv"/>
      </w:pPr>
      <w:r w:rsidRPr="00E34780">
        <w:t>Godt ambisjonsnivå</w:t>
      </w:r>
      <w:r>
        <w:t xml:space="preserve"> </w:t>
      </w:r>
    </w:p>
    <w:p w14:paraId="058B7E1F" w14:textId="4A84BBF7" w:rsidR="00DA0229" w:rsidRPr="00DA0229" w:rsidRDefault="00DA0229" w:rsidP="00DA0229">
      <w:pPr>
        <w:pStyle w:val="Uthevetniv"/>
        <w:rPr>
          <w:b w:val="0"/>
          <w:color w:val="auto"/>
          <w:sz w:val="17"/>
        </w:rPr>
      </w:pPr>
      <w:r w:rsidRPr="00DA0229">
        <w:rPr>
          <w:b w:val="0"/>
          <w:color w:val="auto"/>
          <w:sz w:val="17"/>
        </w:rPr>
        <w:t>Teknisk forskrift Kap. 14, § 14-2</w:t>
      </w:r>
    </w:p>
    <w:p w14:paraId="53722A0D" w14:textId="77777777" w:rsidR="00DA0229" w:rsidRPr="00DA0229" w:rsidRDefault="00DA0229" w:rsidP="00DA0229">
      <w:pPr>
        <w:pStyle w:val="Uthevetniv"/>
        <w:rPr>
          <w:b w:val="0"/>
          <w:color w:val="auto"/>
          <w:sz w:val="17"/>
        </w:rPr>
      </w:pPr>
      <w:r w:rsidRPr="00DA0229">
        <w:rPr>
          <w:b w:val="0"/>
          <w:color w:val="auto"/>
          <w:sz w:val="17"/>
        </w:rPr>
        <w:t>Følgende spesifiseres i leveranse-beskrivelsen:</w:t>
      </w:r>
    </w:p>
    <w:p w14:paraId="5DC416CD" w14:textId="77777777" w:rsidR="00DA0229" w:rsidRPr="00DA0229" w:rsidRDefault="00DA0229" w:rsidP="002958D8">
      <w:pPr>
        <w:pStyle w:val="Uthevetniv"/>
        <w:numPr>
          <w:ilvl w:val="0"/>
          <w:numId w:val="31"/>
        </w:numPr>
        <w:rPr>
          <w:b w:val="0"/>
          <w:color w:val="auto"/>
          <w:sz w:val="17"/>
        </w:rPr>
      </w:pPr>
      <w:r w:rsidRPr="00DA0229">
        <w:rPr>
          <w:b w:val="0"/>
          <w:color w:val="auto"/>
          <w:sz w:val="17"/>
        </w:rPr>
        <w:t xml:space="preserve">Kostnad for supplerende delmåling av </w:t>
      </w:r>
      <w:proofErr w:type="spellStart"/>
      <w:r w:rsidRPr="00DA0229">
        <w:rPr>
          <w:b w:val="0"/>
          <w:color w:val="auto"/>
          <w:sz w:val="17"/>
        </w:rPr>
        <w:t>elbruk</w:t>
      </w:r>
      <w:proofErr w:type="spellEnd"/>
      <w:r w:rsidRPr="00DA0229">
        <w:rPr>
          <w:b w:val="0"/>
          <w:color w:val="auto"/>
          <w:sz w:val="17"/>
        </w:rPr>
        <w:t xml:space="preserve"> i det leide arealet</w:t>
      </w:r>
    </w:p>
    <w:p w14:paraId="06879D54" w14:textId="31F6A905" w:rsidR="00AB00B7" w:rsidRDefault="00DA0229" w:rsidP="002958D8">
      <w:pPr>
        <w:pStyle w:val="Uthevetniv"/>
        <w:numPr>
          <w:ilvl w:val="0"/>
          <w:numId w:val="31"/>
        </w:numPr>
        <w:rPr>
          <w:b w:val="0"/>
          <w:color w:val="auto"/>
          <w:sz w:val="17"/>
        </w:rPr>
      </w:pPr>
      <w:r w:rsidRPr="00DA0229">
        <w:rPr>
          <w:b w:val="0"/>
          <w:color w:val="auto"/>
          <w:sz w:val="17"/>
        </w:rPr>
        <w:t>Kostnad for systematikk for løpende energioppfølging på bygget</w:t>
      </w:r>
    </w:p>
    <w:p w14:paraId="5EBF027A" w14:textId="77777777" w:rsidR="00DA0229" w:rsidRDefault="00DA0229" w:rsidP="00DA0229">
      <w:pPr>
        <w:pStyle w:val="Uthevetniv"/>
        <w:rPr>
          <w:b w:val="0"/>
          <w:color w:val="auto"/>
          <w:sz w:val="17"/>
        </w:rPr>
      </w:pPr>
    </w:p>
    <w:p w14:paraId="6F11A23A" w14:textId="7A6B6443" w:rsidR="00DA0229" w:rsidRPr="00DA0229" w:rsidRDefault="00D143CD" w:rsidP="00DA0229">
      <w:pPr>
        <w:pStyle w:val="Uthevetniv"/>
      </w:pPr>
      <w:r>
        <w:t>M</w:t>
      </w:r>
      <w:r w:rsidR="00DA0229" w:rsidRPr="00DA0229">
        <w:t>inimumsnivå</w:t>
      </w:r>
    </w:p>
    <w:p w14:paraId="0059F4B4" w14:textId="04F2570E" w:rsidR="00DA0229" w:rsidRPr="00DA0229" w:rsidRDefault="00DA0229" w:rsidP="00DA0229">
      <w:pPr>
        <w:pStyle w:val="Uthevetniv"/>
        <w:rPr>
          <w:b w:val="0"/>
          <w:color w:val="auto"/>
          <w:sz w:val="17"/>
        </w:rPr>
      </w:pPr>
      <w:r w:rsidRPr="00DA0229">
        <w:rPr>
          <w:b w:val="0"/>
          <w:color w:val="auto"/>
          <w:sz w:val="17"/>
        </w:rPr>
        <w:t>Følgende spesifiseres i leveransebeskrivelsen:</w:t>
      </w:r>
    </w:p>
    <w:p w14:paraId="160D5777" w14:textId="77777777" w:rsidR="00DA0229" w:rsidRPr="00DA0229" w:rsidRDefault="00DA0229" w:rsidP="002958D8">
      <w:pPr>
        <w:pStyle w:val="Uthevetniv"/>
        <w:numPr>
          <w:ilvl w:val="0"/>
          <w:numId w:val="32"/>
        </w:numPr>
        <w:rPr>
          <w:b w:val="0"/>
          <w:color w:val="auto"/>
          <w:sz w:val="17"/>
        </w:rPr>
      </w:pPr>
      <w:r w:rsidRPr="00DA0229">
        <w:rPr>
          <w:b w:val="0"/>
          <w:color w:val="auto"/>
          <w:sz w:val="17"/>
        </w:rPr>
        <w:t xml:space="preserve">Kostnad for delmåling av </w:t>
      </w:r>
      <w:proofErr w:type="spellStart"/>
      <w:r w:rsidRPr="00DA0229">
        <w:rPr>
          <w:b w:val="0"/>
          <w:color w:val="auto"/>
          <w:sz w:val="17"/>
        </w:rPr>
        <w:t>elbruk</w:t>
      </w:r>
      <w:proofErr w:type="spellEnd"/>
      <w:r w:rsidRPr="00DA0229">
        <w:rPr>
          <w:b w:val="0"/>
          <w:color w:val="auto"/>
          <w:sz w:val="17"/>
        </w:rPr>
        <w:t xml:space="preserve"> i det leide arealet</w:t>
      </w:r>
    </w:p>
    <w:p w14:paraId="3D0DA3AA" w14:textId="717F86F2" w:rsidR="00DA0229" w:rsidRDefault="00DA0229" w:rsidP="002958D8">
      <w:pPr>
        <w:pStyle w:val="Uthevetniv"/>
        <w:numPr>
          <w:ilvl w:val="0"/>
          <w:numId w:val="32"/>
        </w:numPr>
        <w:rPr>
          <w:b w:val="0"/>
          <w:color w:val="auto"/>
          <w:sz w:val="17"/>
        </w:rPr>
      </w:pPr>
      <w:r w:rsidRPr="00DA0229">
        <w:rPr>
          <w:b w:val="0"/>
          <w:color w:val="auto"/>
          <w:sz w:val="17"/>
        </w:rPr>
        <w:t>Systematikk for løpende energioppfølging på bygget</w:t>
      </w:r>
    </w:p>
    <w:p w14:paraId="4468E827" w14:textId="079EEBED" w:rsidR="000C4F8B" w:rsidRDefault="000C4F8B" w:rsidP="000C4F8B">
      <w:pPr>
        <w:pStyle w:val="Uthevetniv"/>
        <w:rPr>
          <w:b w:val="0"/>
          <w:color w:val="auto"/>
          <w:sz w:val="17"/>
        </w:rPr>
      </w:pPr>
    </w:p>
    <w:p w14:paraId="62D9EED4" w14:textId="2D2D850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F321F42" w14:textId="4146FE27" w:rsidR="000C4F8B" w:rsidRPr="006C572E" w:rsidRDefault="00B62BC9">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sidR="0029402F">
        <w:rPr>
          <w:rFonts w:asciiTheme="minorHAnsi" w:eastAsiaTheme="minorEastAsia" w:hAnsiTheme="minorHAnsi" w:cstheme="minorHAnsi"/>
          <w:color w:val="000000" w:themeColor="text1"/>
          <w:kern w:val="24"/>
          <w:lang w:eastAsia="nb-NO"/>
        </w:rPr>
        <w:t>opp</w:t>
      </w:r>
      <w:r w:rsidR="00D143CD">
        <w:rPr>
          <w:rFonts w:asciiTheme="minorHAnsi" w:eastAsiaTheme="minorEastAsia" w:hAnsiTheme="minorHAnsi" w:cstheme="minorHAnsi"/>
          <w:color w:val="000000" w:themeColor="text1"/>
          <w:kern w:val="24"/>
          <w:lang w:eastAsia="nb-NO"/>
        </w:rPr>
        <w:t>nå</w:t>
      </w:r>
      <w:r w:rsidR="006068F4">
        <w:rPr>
          <w:rFonts w:asciiTheme="minorHAnsi" w:eastAsiaTheme="minorEastAsia" w:hAnsiTheme="minorHAnsi" w:cstheme="minorHAnsi"/>
          <w:color w:val="000000" w:themeColor="text1"/>
          <w:kern w:val="24"/>
          <w:lang w:eastAsia="nb-NO"/>
        </w:rPr>
        <w:t xml:space="preserve"> </w:t>
      </w:r>
      <w:r w:rsidR="00D143CD">
        <w:rPr>
          <w:rFonts w:asciiTheme="minorHAnsi" w:eastAsiaTheme="minorEastAsia" w:hAnsiTheme="minorHAnsi" w:cstheme="minorHAnsi"/>
          <w:color w:val="000000" w:themeColor="text1"/>
          <w:kern w:val="24"/>
          <w:lang w:eastAsia="nb-NO"/>
        </w:rPr>
        <w:t>kv</w:t>
      </w:r>
      <w:r w:rsidR="006068F4" w:rsidRPr="006068F4">
        <w:rPr>
          <w:rFonts w:asciiTheme="minorHAnsi" w:eastAsiaTheme="minorEastAsia" w:hAnsiTheme="minorHAnsi" w:cstheme="minorHAnsi"/>
          <w:color w:val="000000" w:themeColor="text1"/>
          <w:kern w:val="24"/>
          <w:lang w:eastAsia="nb-NO"/>
        </w:rPr>
        <w:t xml:space="preserve">alitetsprinsipp 8: </w:t>
      </w:r>
      <w:r w:rsidR="00D143CD">
        <w:rPr>
          <w:rFonts w:asciiTheme="minorHAnsi" w:eastAsiaTheme="minorEastAsia" w:hAnsiTheme="minorHAnsi" w:cstheme="minorHAnsi"/>
          <w:color w:val="000000" w:themeColor="text1"/>
          <w:kern w:val="24"/>
          <w:lang w:eastAsia="nb-NO"/>
        </w:rPr>
        <w:t>U</w:t>
      </w:r>
      <w:r w:rsidR="006068F4" w:rsidRP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r w:rsidR="00D143CD">
        <w:rPr>
          <w:rFonts w:asciiTheme="minorHAnsi" w:eastAsiaTheme="minorEastAsia" w:hAnsiTheme="minorHAnsi" w:cstheme="minorHAnsi"/>
          <w:color w:val="000000" w:themeColor="text1"/>
          <w:kern w:val="24"/>
          <w:lang w:eastAsia="nb-NO"/>
        </w:rPr>
        <w:t>.</w:t>
      </w:r>
      <w:r w:rsidR="00AA75DA" w:rsidRPr="00AA75DA">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og k</w:t>
      </w:r>
      <w:r w:rsidR="00AA75DA" w:rsidRPr="006068F4">
        <w:rPr>
          <w:rFonts w:asciiTheme="minorHAnsi" w:eastAsiaTheme="minorEastAsia" w:hAnsiTheme="minorHAnsi" w:cstheme="minorHAnsi"/>
          <w:color w:val="000000" w:themeColor="text1"/>
          <w:kern w:val="24"/>
          <w:lang w:eastAsia="nb-NO"/>
        </w:rPr>
        <w:t xml:space="preserve">valitetsprinsipp </w:t>
      </w:r>
      <w:r w:rsidR="00AA75DA">
        <w:rPr>
          <w:rFonts w:asciiTheme="minorHAnsi" w:eastAsiaTheme="minorEastAsia" w:hAnsiTheme="minorHAnsi" w:cstheme="minorHAnsi"/>
          <w:color w:val="000000" w:themeColor="text1"/>
          <w:kern w:val="24"/>
          <w:lang w:eastAsia="nb-NO"/>
        </w:rPr>
        <w:t>10</w:t>
      </w:r>
      <w:r w:rsidR="00AA75DA" w:rsidRPr="006068F4">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Gir lave drifts- og vedlikeholdskostnader</w:t>
      </w:r>
    </w:p>
    <w:p w14:paraId="20E5FE7F" w14:textId="7777777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3261079C" w14:textId="77777777" w:rsidR="000C4F8B" w:rsidRPr="00B6526B" w:rsidRDefault="000C4F8B" w:rsidP="00631F5C">
      <w:pPr>
        <w:pStyle w:val="Overskrift3"/>
        <w:rPr>
          <w:lang w:eastAsia="nb-NO"/>
        </w:rPr>
      </w:pPr>
      <w:r w:rsidRPr="00B6526B">
        <w:rPr>
          <w:lang w:eastAsia="nb-NO"/>
        </w:rPr>
        <w:t>Hvilket nivå anbefales</w:t>
      </w:r>
    </w:p>
    <w:p w14:paraId="4F6DAB5C" w14:textId="5B90E34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BD25E2" w:rsidRPr="00B6526B">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 xml:space="preserve">nye og totalrehabiliterte lokaler anbefales ambisjons nivå godt </w:t>
      </w:r>
    </w:p>
    <w:p w14:paraId="3D53D166"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5394FBE3" w14:textId="7777777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15901865"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E5925" w14:paraId="0B38CBBA" w14:textId="77777777" w:rsidTr="000C748F">
        <w:tc>
          <w:tcPr>
            <w:tcW w:w="1413" w:type="dxa"/>
          </w:tcPr>
          <w:p w14:paraId="5404A7D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1A8CCE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53CACC2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6060FFE" w14:textId="48157DE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29402F">
              <w:rPr>
                <w:rFonts w:asciiTheme="minorHAnsi" w:eastAsiaTheme="minorEastAsia" w:hAnsiTheme="minorHAnsi" w:cstheme="minorHAnsi"/>
                <w:color w:val="000000" w:themeColor="text1"/>
                <w:kern w:val="24"/>
                <w:lang w:eastAsia="nb-NO"/>
              </w:rPr>
              <w:t>t</w:t>
            </w:r>
          </w:p>
        </w:tc>
        <w:tc>
          <w:tcPr>
            <w:tcW w:w="2127" w:type="dxa"/>
          </w:tcPr>
          <w:p w14:paraId="51A03C5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1A919464" w14:textId="77777777" w:rsidTr="000C748F">
        <w:tc>
          <w:tcPr>
            <w:tcW w:w="1413" w:type="dxa"/>
          </w:tcPr>
          <w:p w14:paraId="1CEC4F6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0AFCC8F" w14:textId="606AFA38"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63475A1F" w14:textId="030E2CBC"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43593EBD" w14:textId="5568B8C6"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w:t>
            </w:r>
            <w:r w:rsidR="008E5925" w:rsidRPr="00B6526B">
              <w:rPr>
                <w:rFonts w:asciiTheme="minorHAnsi" w:eastAsiaTheme="minorEastAsia" w:hAnsiTheme="minorHAnsi" w:cstheme="minorHAnsi"/>
                <w:color w:val="000000" w:themeColor="text1"/>
                <w:kern w:val="24"/>
                <w:lang w:eastAsia="nb-NO"/>
              </w:rPr>
              <w:t>/vesentlig</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51C8AC94" w14:textId="72D8044D" w:rsidR="000C4F8B" w:rsidRDefault="008E5925"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Vesentlig</w:t>
            </w:r>
            <w:r w:rsidR="000C4F8B" w:rsidRPr="00B6526B">
              <w:rPr>
                <w:rFonts w:asciiTheme="minorHAnsi" w:eastAsiaTheme="minorEastAsia" w:hAnsiTheme="minorHAnsi" w:cstheme="minorHAnsi"/>
                <w:color w:val="000000" w:themeColor="text1"/>
                <w:kern w:val="24"/>
                <w:lang w:eastAsia="nb-NO"/>
              </w:rPr>
              <w:t xml:space="preserve"> merkostnad</w:t>
            </w:r>
          </w:p>
        </w:tc>
      </w:tr>
    </w:tbl>
    <w:p w14:paraId="5DF68603"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554BD7BE" w14:textId="77777777" w:rsidR="00AB00B7" w:rsidRPr="00275E96" w:rsidRDefault="00AB00B7" w:rsidP="00AB00B7">
      <w:pPr>
        <w:pStyle w:val="Overskrift3"/>
        <w:rPr>
          <w:lang w:eastAsia="nb-NO"/>
        </w:rPr>
      </w:pPr>
      <w:r w:rsidRPr="00275E96">
        <w:rPr>
          <w:lang w:eastAsia="nb-NO"/>
        </w:rPr>
        <w:t>Veiledning</w:t>
      </w:r>
    </w:p>
    <w:p w14:paraId="048599DA" w14:textId="6772CF85" w:rsidR="00653B89" w:rsidRDefault="00DA0229" w:rsidP="00DA0229">
      <w:pPr>
        <w:pStyle w:val="Brdtekst"/>
        <w:rPr>
          <w:lang w:eastAsia="nb-NO"/>
        </w:rPr>
      </w:pPr>
      <w:r w:rsidRPr="00DA0229">
        <w:rPr>
          <w:lang w:eastAsia="nb-NO"/>
        </w:rPr>
        <w:t>Energimåling</w:t>
      </w:r>
      <w:r w:rsidR="00E57578">
        <w:rPr>
          <w:lang w:eastAsia="nb-NO"/>
        </w:rPr>
        <w:t>,</w:t>
      </w:r>
      <w:r w:rsidRPr="00DA0229">
        <w:rPr>
          <w:lang w:eastAsia="nb-NO"/>
        </w:rPr>
        <w:t xml:space="preserve"> </w:t>
      </w:r>
      <w:r w:rsidR="0029402F">
        <w:rPr>
          <w:lang w:eastAsia="nb-NO"/>
        </w:rPr>
        <w:t>jevnlig</w:t>
      </w:r>
      <w:r w:rsidR="00E57578">
        <w:rPr>
          <w:lang w:eastAsia="nb-NO"/>
        </w:rPr>
        <w:t xml:space="preserve"> </w:t>
      </w:r>
      <w:r w:rsidRPr="00DA0229">
        <w:rPr>
          <w:lang w:eastAsia="nb-NO"/>
        </w:rPr>
        <w:t xml:space="preserve">kontroll og systematisk oppfølging er svært effektive verktøy </w:t>
      </w:r>
      <w:r w:rsidR="0029402F">
        <w:rPr>
          <w:lang w:eastAsia="nb-NO"/>
        </w:rPr>
        <w:t xml:space="preserve">for </w:t>
      </w:r>
      <w:r w:rsidRPr="00DA0229">
        <w:rPr>
          <w:lang w:eastAsia="nb-NO"/>
        </w:rPr>
        <w:t xml:space="preserve">å </w:t>
      </w:r>
      <w:r w:rsidR="0029402F">
        <w:rPr>
          <w:lang w:eastAsia="nb-NO"/>
        </w:rPr>
        <w:t>opp</w:t>
      </w:r>
      <w:r w:rsidRPr="00DA0229">
        <w:rPr>
          <w:lang w:eastAsia="nb-NO"/>
        </w:rPr>
        <w:t xml:space="preserve">nå reelt lavt energibruk. </w:t>
      </w:r>
      <w:r w:rsidR="00E57578">
        <w:rPr>
          <w:lang w:eastAsia="nb-NO"/>
        </w:rPr>
        <w:t>Ma</w:t>
      </w:r>
      <w:r w:rsidRPr="00DA0229">
        <w:rPr>
          <w:lang w:eastAsia="nb-NO"/>
        </w:rPr>
        <w:t xml:space="preserve">n bør derfor </w:t>
      </w:r>
      <w:r w:rsidR="0029402F">
        <w:rPr>
          <w:lang w:eastAsia="nb-NO"/>
        </w:rPr>
        <w:t xml:space="preserve">etterstrebe </w:t>
      </w:r>
      <w:proofErr w:type="gramStart"/>
      <w:r w:rsidR="0029402F">
        <w:rPr>
          <w:lang w:eastAsia="nb-NO"/>
        </w:rPr>
        <w:t>å</w:t>
      </w:r>
      <w:r w:rsidRPr="00DA0229">
        <w:rPr>
          <w:lang w:eastAsia="nb-NO"/>
        </w:rPr>
        <w:t xml:space="preserve"> etablere</w:t>
      </w:r>
      <w:proofErr w:type="gramEnd"/>
      <w:r w:rsidRPr="00DA0229">
        <w:rPr>
          <w:lang w:eastAsia="nb-NO"/>
        </w:rPr>
        <w:t xml:space="preserve"> en mulighet for energimåling i kombinasjon med et system for </w:t>
      </w:r>
      <w:r w:rsidR="0029402F">
        <w:rPr>
          <w:lang w:eastAsia="nb-NO"/>
        </w:rPr>
        <w:t>jevnlig</w:t>
      </w:r>
      <w:r w:rsidR="0029402F" w:rsidRPr="00DA0229">
        <w:rPr>
          <w:lang w:eastAsia="nb-NO"/>
        </w:rPr>
        <w:t xml:space="preserve"> </w:t>
      </w:r>
      <w:r w:rsidRPr="00DA0229">
        <w:rPr>
          <w:lang w:eastAsia="nb-NO"/>
        </w:rPr>
        <w:t xml:space="preserve">energioppfølging. (se notat </w:t>
      </w:r>
      <w:r w:rsidR="00653B89">
        <w:rPr>
          <w:lang w:eastAsia="nb-NO"/>
        </w:rPr>
        <w:t xml:space="preserve">over </w:t>
      </w:r>
      <w:proofErr w:type="gramStart"/>
      <w:r w:rsidR="00653B89">
        <w:rPr>
          <w:lang w:eastAsia="nb-NO"/>
        </w:rPr>
        <w:t>«</w:t>
      </w:r>
      <w:r w:rsidRPr="00DA0229">
        <w:rPr>
          <w:lang w:eastAsia="nb-NO"/>
        </w:rPr>
        <w:t xml:space="preserve"> Energibruk</w:t>
      </w:r>
      <w:proofErr w:type="gramEnd"/>
      <w:r w:rsidRPr="00DA0229">
        <w:rPr>
          <w:lang w:eastAsia="nb-NO"/>
        </w:rPr>
        <w:t xml:space="preserve"> og kostnader</w:t>
      </w:r>
      <w:r w:rsidR="00653B89">
        <w:rPr>
          <w:lang w:eastAsia="nb-NO"/>
        </w:rPr>
        <w:t>»</w:t>
      </w:r>
      <w:r w:rsidRPr="00DA0229">
        <w:rPr>
          <w:lang w:eastAsia="nb-NO"/>
        </w:rPr>
        <w:t>).</w:t>
      </w:r>
    </w:p>
    <w:p w14:paraId="335DCF1A" w14:textId="42B10789" w:rsidR="00B27F00" w:rsidRDefault="00B27F00" w:rsidP="00DA0229">
      <w:pPr>
        <w:pStyle w:val="Brdtekst"/>
        <w:rPr>
          <w:lang w:eastAsia="nb-NO"/>
        </w:rPr>
      </w:pPr>
      <w:r w:rsidRPr="00B27F00">
        <w:rPr>
          <w:lang w:eastAsia="nb-NO"/>
        </w:rPr>
        <w:t xml:space="preserve">Fokus på samlet energi- og effektbruk (strøm og termisk) med tilhørende bestykning av et hensiktsmessig antall serie-målere for delmåling av ulike energistrømmer i bygget, er sentralt for å ha kontroll på og kunne optimalisere effekt- og energibruk. Disse systemene for registrering og overvåkning av energi og effekt er en av grunnpilarene i et sentralt driftskontrollsystem (SD-anlegg) som gir brukere og driftere muligheten til å styre, regulere og optimalisere de tekniske systemene og byggets klimaskall. Hvis romstyringsprogrammet ikke er integrert i SD-anlegget, må det som et minimum samhandle.  </w:t>
      </w:r>
    </w:p>
    <w:p w14:paraId="2E461451" w14:textId="51D1BD95" w:rsidR="00B27F00" w:rsidRDefault="00B27F00" w:rsidP="00DA0229">
      <w:pPr>
        <w:pStyle w:val="Brdtekst"/>
        <w:rPr>
          <w:lang w:eastAsia="nb-NO"/>
        </w:rPr>
      </w:pPr>
      <w:r w:rsidRPr="00B27F00">
        <w:rPr>
          <w:lang w:eastAsia="nb-NO"/>
        </w:rPr>
        <w:t xml:space="preserve">Selv med </w:t>
      </w:r>
      <w:proofErr w:type="spellStart"/>
      <w:r w:rsidRPr="00B27F00">
        <w:rPr>
          <w:lang w:eastAsia="nb-NO"/>
        </w:rPr>
        <w:t>seriemålere</w:t>
      </w:r>
      <w:proofErr w:type="spellEnd"/>
      <w:r w:rsidRPr="00B27F00">
        <w:rPr>
          <w:lang w:eastAsia="nb-NO"/>
        </w:rPr>
        <w:t xml:space="preserve"> for strøm til det enkelte leietakerareal, vil det alltid være en stor andel som ikke kan måles separat som fellesarealer</w:t>
      </w:r>
      <w:r w:rsidR="00E57578">
        <w:rPr>
          <w:lang w:eastAsia="nb-NO"/>
        </w:rPr>
        <w:t xml:space="preserve">, </w:t>
      </w:r>
      <w:r w:rsidRPr="00B27F00">
        <w:rPr>
          <w:lang w:eastAsia="nb-NO"/>
        </w:rPr>
        <w:t xml:space="preserve">felles varme, ventilasjon, kjøling mm. </w:t>
      </w:r>
      <w:r w:rsidR="00653B89">
        <w:rPr>
          <w:lang w:eastAsia="nb-NO"/>
        </w:rPr>
        <w:t>Formålsdelt</w:t>
      </w:r>
      <w:r w:rsidR="00E57578">
        <w:rPr>
          <w:lang w:eastAsia="nb-NO"/>
        </w:rPr>
        <w:t xml:space="preserve"> energimåling</w:t>
      </w:r>
      <w:r w:rsidR="00653B89">
        <w:rPr>
          <w:lang w:eastAsia="nb-NO"/>
        </w:rPr>
        <w:t xml:space="preserve"> </w:t>
      </w:r>
      <w:r w:rsidRPr="00B27F00">
        <w:rPr>
          <w:lang w:eastAsia="nb-NO"/>
        </w:rPr>
        <w:t xml:space="preserve">letter arbeidet med å finne byggets vesentlige energiaspekter og jobbe med disse. Strømmålere til leietakerspesifikke arealer er viktig for å øke bevisstheten og ut fra et rettferdighetsprinsipp. </w:t>
      </w:r>
    </w:p>
    <w:p w14:paraId="56B8990B" w14:textId="08C1C885" w:rsidR="00653B89" w:rsidRDefault="00E57578" w:rsidP="00DA0229">
      <w:pPr>
        <w:pStyle w:val="Brdtekst"/>
        <w:rPr>
          <w:lang w:eastAsia="nb-NO"/>
        </w:rPr>
      </w:pPr>
      <w:r>
        <w:rPr>
          <w:lang w:eastAsia="nb-NO"/>
        </w:rPr>
        <w:t xml:space="preserve">Det er </w:t>
      </w:r>
      <w:r w:rsidR="00653B89" w:rsidRPr="00653B89">
        <w:rPr>
          <w:lang w:eastAsia="nb-NO"/>
        </w:rPr>
        <w:t>svært viktig å velge riktig nivå/detaljering, slik at det ikke investeres i flere delmålere enn det er behov for.</w:t>
      </w:r>
      <w:r w:rsidR="00653B89">
        <w:rPr>
          <w:lang w:eastAsia="nb-NO"/>
        </w:rPr>
        <w:t xml:space="preserve"> Husk at alle disse målere skal vedlikeholdes og driftes.</w:t>
      </w:r>
    </w:p>
    <w:p w14:paraId="0098D1BF" w14:textId="5D7C1AD2" w:rsidR="000A4BD9" w:rsidRDefault="000A4BD9" w:rsidP="00DA0229">
      <w:pPr>
        <w:pStyle w:val="Brdtekst"/>
        <w:rPr>
          <w:lang w:eastAsia="nb-NO"/>
        </w:rPr>
      </w:pPr>
      <w:r>
        <w:rPr>
          <w:lang w:eastAsia="nb-NO"/>
        </w:rPr>
        <w:lastRenderedPageBreak/>
        <w:t xml:space="preserve">En alternativ løsning er </w:t>
      </w:r>
      <w:r w:rsidR="00E57578">
        <w:rPr>
          <w:lang w:eastAsia="nb-NO"/>
        </w:rPr>
        <w:t>å</w:t>
      </w:r>
      <w:r>
        <w:rPr>
          <w:lang w:eastAsia="nb-NO"/>
        </w:rPr>
        <w:t xml:space="preserve"> fordele energibruken etter den «inneklimakvalitet» som leietakeren ønsker. </w:t>
      </w:r>
      <w:r w:rsidR="00302817" w:rsidRPr="00302817">
        <w:rPr>
          <w:lang w:eastAsia="nb-NO"/>
        </w:rPr>
        <w:t>Dette prinsippet er gjennomført i et utviklingsprosjekt for boliger i Danmark. Her er betaling av energibruk fordelt etter det inneklima som leieren har. Dette prinsippet forenkler systemer for fordeling av energibruk og reduserer behov for delmåling. Prinsippet er vist i figur under.</w:t>
      </w:r>
    </w:p>
    <w:p w14:paraId="79AA04BF" w14:textId="39DCC4D3" w:rsidR="00973E38" w:rsidRDefault="00973E38" w:rsidP="00DA0229">
      <w:pPr>
        <w:pStyle w:val="Brdtekst"/>
        <w:rPr>
          <w:lang w:eastAsia="nb-NO"/>
        </w:rPr>
      </w:pPr>
      <w:r>
        <w:rPr>
          <w:lang w:eastAsia="nb-NO"/>
        </w:rPr>
        <w:t>Skulle samme prinsipp brukes i et kontorbygg kunne fordelingsparameteren være basert på krav til innetemperatur sommer og vinter, krav til CO2 nivå, tillatte overskridelser av temperaturgrenser mm.</w:t>
      </w:r>
    </w:p>
    <w:p w14:paraId="2666CCE5" w14:textId="7DB7A387" w:rsidR="000A4BD9" w:rsidRDefault="000A4BD9" w:rsidP="00DA0229">
      <w:pPr>
        <w:pStyle w:val="Brdtekst"/>
        <w:rPr>
          <w:lang w:eastAsia="nb-NO"/>
        </w:rPr>
      </w:pPr>
      <w:r>
        <w:rPr>
          <w:noProof/>
          <w:lang w:eastAsia="nb-NO"/>
        </w:rPr>
        <w:lastRenderedPageBreak/>
        <w:drawing>
          <wp:inline distT="0" distB="0" distL="0" distR="0" wp14:anchorId="09096656" wp14:editId="12E858C2">
            <wp:extent cx="5204560" cy="736155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ånedsrapport BO-VEST med afregn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06487" cy="7364281"/>
                    </a:xfrm>
                    <a:prstGeom prst="rect">
                      <a:avLst/>
                    </a:prstGeom>
                  </pic:spPr>
                </pic:pic>
              </a:graphicData>
            </a:graphic>
          </wp:inline>
        </w:drawing>
      </w:r>
    </w:p>
    <w:p w14:paraId="191456F6" w14:textId="77777777" w:rsidR="0073347B" w:rsidRDefault="0073347B">
      <w:pPr>
        <w:spacing w:line="210" w:lineRule="atLeast"/>
        <w:rPr>
          <w:rFonts w:eastAsiaTheme="minorEastAsia" w:cstheme="majorBidi"/>
          <w:b/>
          <w:bCs/>
          <w:sz w:val="24"/>
          <w:szCs w:val="26"/>
          <w:lang w:eastAsia="nb-NO"/>
        </w:rPr>
      </w:pPr>
      <w:bookmarkStart w:id="76" w:name="_Toc42334927"/>
      <w:r>
        <w:rPr>
          <w:rFonts w:eastAsiaTheme="minorEastAsia"/>
          <w:lang w:eastAsia="nb-NO"/>
        </w:rPr>
        <w:br w:type="page"/>
      </w:r>
    </w:p>
    <w:p w14:paraId="24DAFA7C" w14:textId="5063A095" w:rsidR="006F3192" w:rsidRDefault="00275E96" w:rsidP="00E34780">
      <w:pPr>
        <w:pStyle w:val="Overskrift2"/>
        <w:rPr>
          <w:rFonts w:eastAsiaTheme="minorEastAsia"/>
          <w:lang w:eastAsia="nb-NO"/>
        </w:rPr>
      </w:pPr>
      <w:bookmarkStart w:id="77" w:name="_Toc49960064"/>
      <w:r w:rsidRPr="00275E96">
        <w:rPr>
          <w:rFonts w:eastAsiaTheme="minorEastAsia"/>
          <w:lang w:eastAsia="nb-NO"/>
        </w:rPr>
        <w:lastRenderedPageBreak/>
        <w:t>2.</w:t>
      </w:r>
      <w:r w:rsidR="00DA0229">
        <w:rPr>
          <w:rFonts w:eastAsiaTheme="minorEastAsia"/>
          <w:lang w:eastAsia="nb-NO"/>
        </w:rPr>
        <w:t>c</w:t>
      </w:r>
      <w:r w:rsidRPr="00275E96">
        <w:rPr>
          <w:rFonts w:eastAsiaTheme="minorEastAsia"/>
          <w:lang w:eastAsia="nb-NO"/>
        </w:rPr>
        <w:t xml:space="preserve"> Energieffektiv ventilasjon</w:t>
      </w:r>
      <w:bookmarkEnd w:id="76"/>
      <w:bookmarkEnd w:id="77"/>
    </w:p>
    <w:p w14:paraId="1088F25D" w14:textId="1C742BB9" w:rsidR="00275E96" w:rsidRDefault="00C34A8E" w:rsidP="00E404F7">
      <w:pPr>
        <w:rPr>
          <w:rFonts w:eastAsiaTheme="minorEastAsia"/>
          <w:lang w:eastAsia="nb-NO"/>
        </w:rPr>
      </w:pPr>
      <w:bookmarkStart w:id="78" w:name="_Toc42334928"/>
      <w:r>
        <w:rPr>
          <w:noProof/>
          <w:lang w:eastAsia="nb-NO"/>
        </w:rPr>
        <w:pict w14:anchorId="2494DE22">
          <v:rect id="_x0000_i1034" alt="" style="width:436.35pt;height:.05pt;mso-width-percent:0;mso-height-percent:0;mso-width-percent:0;mso-height-percent:0" o:hrpct="962" o:hralign="center" o:hrstd="t" o:hrnoshade="t" o:hr="t" fillcolor="black [3213]" stroked="f"/>
        </w:pict>
      </w:r>
      <w:bookmarkEnd w:id="78"/>
    </w:p>
    <w:p w14:paraId="1D0799B1" w14:textId="06A074FF" w:rsidR="002368D1" w:rsidRDefault="002368D1" w:rsidP="002D3051">
      <w:pPr>
        <w:pStyle w:val="Brdtekst"/>
        <w:rPr>
          <w:lang w:eastAsia="nb-NO"/>
        </w:rPr>
      </w:pPr>
      <w:bookmarkStart w:id="79" w:name="_Hlk44565936"/>
      <w:bookmarkStart w:id="80" w:name="_Hlk42541408"/>
      <w:r w:rsidRPr="002368D1">
        <w:rPr>
          <w:lang w:eastAsia="nb-NO"/>
        </w:rPr>
        <w:t xml:space="preserve">En stor del av energibruken i bygg er knyttet til ventilasjon og kjøling. Ventilasjon med varmegjenvinning og regulering etter tilstedeværelse </w:t>
      </w:r>
      <w:r w:rsidR="0029402F">
        <w:rPr>
          <w:lang w:eastAsia="nb-NO"/>
        </w:rPr>
        <w:t>bidrar til</w:t>
      </w:r>
      <w:r w:rsidRPr="002368D1">
        <w:rPr>
          <w:lang w:eastAsia="nb-NO"/>
        </w:rPr>
        <w:t xml:space="preserve"> å skape et godt innemiljø og redusere energiutgiftene</w:t>
      </w:r>
      <w:bookmarkEnd w:id="79"/>
      <w:r w:rsidRPr="002368D1">
        <w:rPr>
          <w:lang w:eastAsia="nb-NO"/>
        </w:rPr>
        <w:t xml:space="preserve">. </w:t>
      </w:r>
    </w:p>
    <w:p w14:paraId="28EE6CE7" w14:textId="77777777" w:rsidR="00E34780" w:rsidRDefault="00E34780" w:rsidP="00E34780">
      <w:pPr>
        <w:pStyle w:val="Overskrift3"/>
        <w:rPr>
          <w:lang w:eastAsia="nb-NO"/>
        </w:rPr>
      </w:pPr>
      <w:bookmarkStart w:id="81" w:name="_Toc42334929"/>
      <w:bookmarkEnd w:id="62"/>
      <w:bookmarkEnd w:id="80"/>
      <w:r>
        <w:rPr>
          <w:lang w:eastAsia="nb-NO"/>
        </w:rPr>
        <w:t>Funksjonskriterier</w:t>
      </w:r>
      <w:bookmarkEnd w:id="81"/>
    </w:p>
    <w:p w14:paraId="5DD491BD" w14:textId="77777777" w:rsidR="00E34780" w:rsidRPr="00E34780" w:rsidRDefault="00E34780" w:rsidP="00D053A1">
      <w:pPr>
        <w:pStyle w:val="Uthevetniv"/>
      </w:pPr>
      <w:r w:rsidRPr="00E34780">
        <w:t>Forbildenivå</w:t>
      </w:r>
    </w:p>
    <w:p w14:paraId="409431DC" w14:textId="2419E61C" w:rsidR="002368D1" w:rsidRPr="002368D1" w:rsidRDefault="002368D1" w:rsidP="002D3051">
      <w:pPr>
        <w:pStyle w:val="Liste"/>
        <w:rPr>
          <w:lang w:eastAsia="nb-NO"/>
        </w:rPr>
      </w:pPr>
      <w:r w:rsidRPr="002368D1">
        <w:rPr>
          <w:lang w:eastAsia="nb-NO"/>
        </w:rPr>
        <w:t xml:space="preserve">Varmegjenvinning </w:t>
      </w:r>
      <w:r w:rsidR="00BD25E2">
        <w:rPr>
          <w:lang w:eastAsia="nb-NO"/>
        </w:rPr>
        <w:t>med</w:t>
      </w:r>
      <w:r w:rsidR="00BD25E2" w:rsidRPr="002368D1">
        <w:rPr>
          <w:lang w:eastAsia="nb-NO"/>
        </w:rPr>
        <w:t xml:space="preserve"> </w:t>
      </w:r>
      <w:r w:rsidRPr="002368D1">
        <w:rPr>
          <w:lang w:eastAsia="nb-NO"/>
        </w:rPr>
        <w:t>balansert ventilasjon skal være &gt; 85%</w:t>
      </w:r>
    </w:p>
    <w:p w14:paraId="104999AB" w14:textId="109D98F7" w:rsidR="002368D1" w:rsidRPr="002368D1" w:rsidRDefault="002368D1" w:rsidP="002D3051">
      <w:pPr>
        <w:pStyle w:val="Liste"/>
        <w:rPr>
          <w:lang w:eastAsia="nb-NO"/>
        </w:rPr>
      </w:pPr>
      <w:r w:rsidRPr="002368D1">
        <w:rPr>
          <w:lang w:eastAsia="nb-NO"/>
        </w:rPr>
        <w:t xml:space="preserve">SFP for balansert ventilasjon &lt; </w:t>
      </w:r>
      <w:r w:rsidR="00D143CD">
        <w:rPr>
          <w:lang w:eastAsia="nb-NO"/>
        </w:rPr>
        <w:t>0,8</w:t>
      </w:r>
      <w:r w:rsidRPr="002368D1">
        <w:rPr>
          <w:lang w:eastAsia="nb-NO"/>
        </w:rPr>
        <w:t xml:space="preserve"> kW/m</w:t>
      </w:r>
      <w:r w:rsidRPr="00B6526B">
        <w:rPr>
          <w:vertAlign w:val="superscript"/>
          <w:lang w:eastAsia="nb-NO"/>
        </w:rPr>
        <w:t>3</w:t>
      </w:r>
      <w:r w:rsidRPr="002368D1">
        <w:rPr>
          <w:lang w:eastAsia="nb-NO"/>
        </w:rPr>
        <w:t>.</w:t>
      </w:r>
    </w:p>
    <w:p w14:paraId="7298F94E" w14:textId="6C4FC0EE" w:rsidR="002368D1" w:rsidRPr="002368D1" w:rsidRDefault="002368D1" w:rsidP="002D3051">
      <w:pPr>
        <w:pStyle w:val="Brdtekst"/>
        <w:rPr>
          <w:lang w:eastAsia="nb-NO"/>
        </w:rPr>
      </w:pPr>
      <w:r w:rsidRPr="002368D1">
        <w:rPr>
          <w:lang w:eastAsia="nb-NO"/>
        </w:rPr>
        <w:t>I brukstiden skal ventilasjon, varme og kjøling tilpasses det aktuelle behovet:</w:t>
      </w:r>
    </w:p>
    <w:p w14:paraId="71A10A69" w14:textId="77777777" w:rsidR="002368D1" w:rsidRPr="002368D1" w:rsidRDefault="002368D1" w:rsidP="002958D8">
      <w:pPr>
        <w:pStyle w:val="Punktliste2"/>
        <w:numPr>
          <w:ilvl w:val="0"/>
          <w:numId w:val="18"/>
        </w:numPr>
        <w:rPr>
          <w:lang w:eastAsia="nb-NO"/>
        </w:rPr>
      </w:pPr>
      <w:r w:rsidRPr="002368D1">
        <w:rPr>
          <w:lang w:eastAsia="nb-NO"/>
        </w:rPr>
        <w:t xml:space="preserve">AV/PÅ styring av ventilasjon til alle leiearealer </w:t>
      </w:r>
    </w:p>
    <w:p w14:paraId="4A195FB2" w14:textId="77777777" w:rsidR="002368D1" w:rsidRPr="002368D1" w:rsidRDefault="002368D1" w:rsidP="002958D8">
      <w:pPr>
        <w:pStyle w:val="Punktliste2"/>
        <w:numPr>
          <w:ilvl w:val="0"/>
          <w:numId w:val="18"/>
        </w:numPr>
        <w:rPr>
          <w:lang w:eastAsia="nb-NO"/>
        </w:rPr>
      </w:pPr>
      <w:r w:rsidRPr="002368D1">
        <w:rPr>
          <w:lang w:eastAsia="nb-NO"/>
        </w:rPr>
        <w:t>Ventilasjon, kjøling og oppvarming skal løpende tilpasses sonens behov.</w:t>
      </w:r>
    </w:p>
    <w:p w14:paraId="4A790BC0" w14:textId="2A3113BD" w:rsidR="002368D1" w:rsidRPr="002368D1" w:rsidRDefault="00815106" w:rsidP="002D3051">
      <w:pPr>
        <w:pStyle w:val="Brdtekst"/>
        <w:rPr>
          <w:lang w:eastAsia="nb-NO"/>
        </w:rPr>
      </w:pPr>
      <w:r>
        <w:rPr>
          <w:lang w:eastAsia="nb-NO"/>
        </w:rPr>
        <w:br/>
      </w:r>
      <w:r w:rsidR="002368D1" w:rsidRPr="002368D1">
        <w:rPr>
          <w:lang w:eastAsia="nb-NO"/>
        </w:rPr>
        <w:t>Regulering skal modulere kapasitet i følgende intervaller:</w:t>
      </w:r>
    </w:p>
    <w:p w14:paraId="20C4A7A8" w14:textId="77777777" w:rsidR="002368D1" w:rsidRPr="002368D1" w:rsidRDefault="002368D1" w:rsidP="002958D8">
      <w:pPr>
        <w:pStyle w:val="Punktliste2"/>
        <w:numPr>
          <w:ilvl w:val="0"/>
          <w:numId w:val="19"/>
        </w:numPr>
        <w:rPr>
          <w:lang w:eastAsia="nb-NO"/>
        </w:rPr>
      </w:pPr>
      <w:r w:rsidRPr="002368D1">
        <w:rPr>
          <w:lang w:eastAsia="nb-NO"/>
        </w:rPr>
        <w:t>cellekontorer</w:t>
      </w:r>
      <w:r w:rsidRPr="002368D1">
        <w:rPr>
          <w:lang w:eastAsia="nb-NO"/>
        </w:rPr>
        <w:tab/>
        <w:t xml:space="preserve"> 10 – 100 % av dimensjonerende kapasitet</w:t>
      </w:r>
    </w:p>
    <w:p w14:paraId="3360A8E1" w14:textId="77777777" w:rsidR="002368D1" w:rsidRPr="002368D1" w:rsidRDefault="002368D1" w:rsidP="002958D8">
      <w:pPr>
        <w:pStyle w:val="Punktliste2"/>
        <w:numPr>
          <w:ilvl w:val="0"/>
          <w:numId w:val="19"/>
        </w:numPr>
        <w:rPr>
          <w:lang w:eastAsia="nb-NO"/>
        </w:rPr>
      </w:pPr>
      <w:r w:rsidRPr="002368D1">
        <w:rPr>
          <w:lang w:eastAsia="nb-NO"/>
        </w:rPr>
        <w:t>landskap 10 – 100 % av dimensjonerende kapasitet</w:t>
      </w:r>
    </w:p>
    <w:p w14:paraId="3EE7E5DD" w14:textId="63A5626B" w:rsidR="00E34780" w:rsidRDefault="002368D1" w:rsidP="002958D8">
      <w:pPr>
        <w:pStyle w:val="Punktliste2"/>
        <w:numPr>
          <w:ilvl w:val="0"/>
          <w:numId w:val="19"/>
        </w:numPr>
        <w:rPr>
          <w:lang w:eastAsia="nb-NO"/>
        </w:rPr>
      </w:pPr>
      <w:r w:rsidRPr="002368D1">
        <w:rPr>
          <w:lang w:eastAsia="nb-NO"/>
        </w:rPr>
        <w:t>Møterom 10 – 100 % av dimensjonerende kapasitet</w:t>
      </w:r>
    </w:p>
    <w:p w14:paraId="616A1FD5" w14:textId="77777777" w:rsidR="00E34780" w:rsidRDefault="00E34780" w:rsidP="00E34780">
      <w:pPr>
        <w:rPr>
          <w:lang w:eastAsia="nb-NO"/>
        </w:rPr>
      </w:pPr>
    </w:p>
    <w:p w14:paraId="3F541255" w14:textId="77777777" w:rsidR="00E34780" w:rsidRPr="00E34780" w:rsidRDefault="00E34780" w:rsidP="00D053A1">
      <w:pPr>
        <w:pStyle w:val="Uthevetniv"/>
      </w:pPr>
      <w:r w:rsidRPr="00E34780">
        <w:t>Høyt ambisjonsnivå</w:t>
      </w:r>
    </w:p>
    <w:p w14:paraId="6F30477C" w14:textId="2FE032D2" w:rsidR="002368D1" w:rsidRPr="002368D1" w:rsidRDefault="002368D1" w:rsidP="002D3051">
      <w:pPr>
        <w:pStyle w:val="Liste"/>
        <w:rPr>
          <w:lang w:eastAsia="nb-NO"/>
        </w:rPr>
      </w:pPr>
      <w:r w:rsidRPr="002368D1">
        <w:rPr>
          <w:lang w:eastAsia="nb-NO"/>
        </w:rPr>
        <w:t xml:space="preserve">Varmegjenvinning </w:t>
      </w:r>
      <w:r w:rsidR="00BD25E2">
        <w:rPr>
          <w:lang w:eastAsia="nb-NO"/>
        </w:rPr>
        <w:t>med</w:t>
      </w:r>
      <w:r w:rsidR="00BD25E2" w:rsidRPr="002368D1">
        <w:rPr>
          <w:lang w:eastAsia="nb-NO"/>
        </w:rPr>
        <w:t xml:space="preserve"> </w:t>
      </w:r>
      <w:r w:rsidRPr="002368D1">
        <w:rPr>
          <w:lang w:eastAsia="nb-NO"/>
        </w:rPr>
        <w:t>balansert ventilasjon skal være &gt; 85%</w:t>
      </w:r>
    </w:p>
    <w:p w14:paraId="2A334234" w14:textId="470A78FB" w:rsidR="002368D1" w:rsidRPr="002368D1" w:rsidRDefault="002368D1" w:rsidP="002D3051">
      <w:pPr>
        <w:pStyle w:val="Liste"/>
        <w:rPr>
          <w:lang w:eastAsia="nb-NO"/>
        </w:rPr>
      </w:pPr>
      <w:r w:rsidRPr="002368D1">
        <w:rPr>
          <w:lang w:eastAsia="nb-NO"/>
        </w:rPr>
        <w:t>SFP for balansert ventilasjon skal være &lt; 1,</w:t>
      </w:r>
      <w:r w:rsidR="00D143CD">
        <w:rPr>
          <w:lang w:eastAsia="nb-NO"/>
        </w:rPr>
        <w:t>3</w:t>
      </w:r>
      <w:r w:rsidRPr="002368D1">
        <w:rPr>
          <w:lang w:eastAsia="nb-NO"/>
        </w:rPr>
        <w:t xml:space="preserve"> kW/m</w:t>
      </w:r>
      <w:r w:rsidRPr="00B6526B">
        <w:rPr>
          <w:vertAlign w:val="superscript"/>
          <w:lang w:eastAsia="nb-NO"/>
        </w:rPr>
        <w:t>3</w:t>
      </w:r>
      <w:r w:rsidRPr="002368D1">
        <w:rPr>
          <w:lang w:eastAsia="nb-NO"/>
        </w:rPr>
        <w:t>.</w:t>
      </w:r>
    </w:p>
    <w:p w14:paraId="0B7F9CEF" w14:textId="4AA9651E" w:rsidR="002368D1" w:rsidRPr="002368D1" w:rsidRDefault="002368D1" w:rsidP="002D3051">
      <w:pPr>
        <w:pStyle w:val="Brdtekst"/>
        <w:rPr>
          <w:lang w:eastAsia="nb-NO"/>
        </w:rPr>
      </w:pPr>
      <w:r w:rsidRPr="002368D1">
        <w:rPr>
          <w:lang w:eastAsia="nb-NO"/>
        </w:rPr>
        <w:t xml:space="preserve">I brukstiden skal ventilasjon, varme og </w:t>
      </w:r>
      <w:r w:rsidR="003903AA" w:rsidRPr="002368D1">
        <w:rPr>
          <w:lang w:eastAsia="nb-NO"/>
        </w:rPr>
        <w:t>kjøling tilpasses</w:t>
      </w:r>
      <w:r w:rsidRPr="002368D1">
        <w:rPr>
          <w:lang w:eastAsia="nb-NO"/>
        </w:rPr>
        <w:t xml:space="preserve"> det aktuelle behovet. Krav er:</w:t>
      </w:r>
    </w:p>
    <w:p w14:paraId="39B440B6" w14:textId="77777777" w:rsidR="002368D1" w:rsidRPr="002368D1" w:rsidRDefault="002368D1" w:rsidP="002958D8">
      <w:pPr>
        <w:pStyle w:val="Punktliste2"/>
        <w:numPr>
          <w:ilvl w:val="0"/>
          <w:numId w:val="20"/>
        </w:numPr>
        <w:rPr>
          <w:lang w:eastAsia="nb-NO"/>
        </w:rPr>
      </w:pPr>
      <w:r w:rsidRPr="002368D1">
        <w:rPr>
          <w:lang w:eastAsia="nb-NO"/>
        </w:rPr>
        <w:t xml:space="preserve">AV/PÅ styring av ventilasjon til alle leiearealer </w:t>
      </w:r>
    </w:p>
    <w:p w14:paraId="53234F52" w14:textId="77777777" w:rsidR="002368D1" w:rsidRPr="002368D1" w:rsidRDefault="002368D1" w:rsidP="002958D8">
      <w:pPr>
        <w:pStyle w:val="Punktliste2"/>
        <w:numPr>
          <w:ilvl w:val="0"/>
          <w:numId w:val="20"/>
        </w:numPr>
        <w:rPr>
          <w:lang w:eastAsia="nb-NO"/>
        </w:rPr>
      </w:pPr>
      <w:r w:rsidRPr="002368D1">
        <w:rPr>
          <w:lang w:eastAsia="nb-NO"/>
        </w:rPr>
        <w:t>Ventilasjon, kjøling og oppvarming skal løpende tilpasses sonens behov.</w:t>
      </w:r>
    </w:p>
    <w:p w14:paraId="0CA6E864" w14:textId="37CEF3A8" w:rsidR="002368D1" w:rsidRPr="002368D1" w:rsidRDefault="00815106" w:rsidP="002D3051">
      <w:pPr>
        <w:pStyle w:val="Brdtekst"/>
        <w:rPr>
          <w:lang w:eastAsia="nb-NO"/>
        </w:rPr>
      </w:pPr>
      <w:r>
        <w:rPr>
          <w:lang w:eastAsia="nb-NO"/>
        </w:rPr>
        <w:br/>
      </w:r>
      <w:r w:rsidR="002368D1" w:rsidRPr="002368D1">
        <w:rPr>
          <w:lang w:eastAsia="nb-NO"/>
        </w:rPr>
        <w:t>Regulering skal modulere kapasitet i følgende intervaller:</w:t>
      </w:r>
    </w:p>
    <w:p w14:paraId="7A2DF182" w14:textId="77777777" w:rsidR="002368D1" w:rsidRPr="002368D1" w:rsidRDefault="002368D1" w:rsidP="002958D8">
      <w:pPr>
        <w:pStyle w:val="Punktliste2"/>
        <w:numPr>
          <w:ilvl w:val="0"/>
          <w:numId w:val="21"/>
        </w:numPr>
        <w:rPr>
          <w:lang w:eastAsia="nb-NO"/>
        </w:rPr>
      </w:pPr>
      <w:r w:rsidRPr="002368D1">
        <w:rPr>
          <w:lang w:eastAsia="nb-NO"/>
        </w:rPr>
        <w:t>cellekontorer</w:t>
      </w:r>
      <w:r w:rsidRPr="002368D1">
        <w:rPr>
          <w:lang w:eastAsia="nb-NO"/>
        </w:rPr>
        <w:tab/>
        <w:t xml:space="preserve"> 20 – 100 % av dimensjonerende kapasitet</w:t>
      </w:r>
    </w:p>
    <w:p w14:paraId="0984B61A" w14:textId="77777777" w:rsidR="00815106" w:rsidRDefault="002368D1" w:rsidP="002958D8">
      <w:pPr>
        <w:pStyle w:val="Punktliste2"/>
        <w:numPr>
          <w:ilvl w:val="0"/>
          <w:numId w:val="21"/>
        </w:numPr>
        <w:rPr>
          <w:lang w:eastAsia="nb-NO"/>
        </w:rPr>
      </w:pPr>
      <w:r w:rsidRPr="002368D1">
        <w:rPr>
          <w:lang w:eastAsia="nb-NO"/>
        </w:rPr>
        <w:t>landskap 20 – 100 % av dimensjonerende kapasitet</w:t>
      </w:r>
    </w:p>
    <w:p w14:paraId="17502C8F" w14:textId="434AAA68" w:rsidR="00E34780" w:rsidRDefault="002368D1" w:rsidP="002958D8">
      <w:pPr>
        <w:pStyle w:val="Punktliste2"/>
        <w:numPr>
          <w:ilvl w:val="0"/>
          <w:numId w:val="21"/>
        </w:numPr>
        <w:rPr>
          <w:lang w:eastAsia="nb-NO"/>
        </w:rPr>
      </w:pPr>
      <w:r w:rsidRPr="002368D1">
        <w:rPr>
          <w:lang w:eastAsia="nb-NO"/>
        </w:rPr>
        <w:t>møterom 20 – 100 % av dimensjonerende kapasitet</w:t>
      </w:r>
    </w:p>
    <w:p w14:paraId="22784301" w14:textId="77777777" w:rsidR="00815106" w:rsidRDefault="00815106" w:rsidP="00815106">
      <w:pPr>
        <w:pStyle w:val="Punktliste2"/>
        <w:numPr>
          <w:ilvl w:val="0"/>
          <w:numId w:val="0"/>
        </w:numPr>
        <w:ind w:left="720"/>
        <w:rPr>
          <w:lang w:eastAsia="nb-NO"/>
        </w:rPr>
      </w:pPr>
    </w:p>
    <w:p w14:paraId="5CA37011" w14:textId="77777777" w:rsidR="00E34780" w:rsidRPr="00E34780" w:rsidRDefault="00E34780" w:rsidP="00D053A1">
      <w:pPr>
        <w:pStyle w:val="Uthevetniv"/>
      </w:pPr>
      <w:r w:rsidRPr="00E34780">
        <w:t>Godt ambisjonsnivå</w:t>
      </w:r>
    </w:p>
    <w:p w14:paraId="3D52327A" w14:textId="3B0947CE" w:rsidR="002368D1" w:rsidRPr="002368D1" w:rsidRDefault="002368D1" w:rsidP="002D3051">
      <w:pPr>
        <w:pStyle w:val="Liste"/>
        <w:rPr>
          <w:lang w:eastAsia="nb-NO"/>
        </w:rPr>
      </w:pPr>
      <w:r w:rsidRPr="002368D1">
        <w:rPr>
          <w:lang w:eastAsia="nb-NO"/>
        </w:rPr>
        <w:t xml:space="preserve">Varmegjenvinning </w:t>
      </w:r>
      <w:r w:rsidR="00BD25E2">
        <w:rPr>
          <w:lang w:eastAsia="nb-NO"/>
        </w:rPr>
        <w:t>med</w:t>
      </w:r>
      <w:r w:rsidR="00BD25E2" w:rsidRPr="002368D1">
        <w:rPr>
          <w:lang w:eastAsia="nb-NO"/>
        </w:rPr>
        <w:t xml:space="preserve"> </w:t>
      </w:r>
      <w:r w:rsidRPr="002368D1">
        <w:rPr>
          <w:lang w:eastAsia="nb-NO"/>
        </w:rPr>
        <w:t>balansert ventilasjon skal være &gt; 80%</w:t>
      </w:r>
    </w:p>
    <w:p w14:paraId="156744AB" w14:textId="6E147702" w:rsidR="002368D1" w:rsidRPr="002368D1" w:rsidRDefault="002368D1" w:rsidP="002D3051">
      <w:pPr>
        <w:pStyle w:val="Liste"/>
        <w:rPr>
          <w:lang w:eastAsia="nb-NO"/>
        </w:rPr>
      </w:pPr>
      <w:r w:rsidRPr="002368D1">
        <w:rPr>
          <w:lang w:eastAsia="nb-NO"/>
        </w:rPr>
        <w:t xml:space="preserve">SFP for balansert ventilasjon skal være &lt; </w:t>
      </w:r>
      <w:r w:rsidR="00D143CD">
        <w:rPr>
          <w:lang w:eastAsia="nb-NO"/>
        </w:rPr>
        <w:t>1,8</w:t>
      </w:r>
      <w:r w:rsidRPr="002368D1">
        <w:rPr>
          <w:lang w:eastAsia="nb-NO"/>
        </w:rPr>
        <w:t xml:space="preserve"> kW/m</w:t>
      </w:r>
      <w:r w:rsidRPr="00B6526B">
        <w:rPr>
          <w:vertAlign w:val="superscript"/>
          <w:lang w:eastAsia="nb-NO"/>
        </w:rPr>
        <w:t>3</w:t>
      </w:r>
      <w:r w:rsidRPr="002368D1">
        <w:rPr>
          <w:lang w:eastAsia="nb-NO"/>
        </w:rPr>
        <w:t>.</w:t>
      </w:r>
    </w:p>
    <w:p w14:paraId="35C21F80" w14:textId="034D6EBA" w:rsidR="002368D1" w:rsidRPr="002368D1" w:rsidRDefault="002368D1" w:rsidP="002D3051">
      <w:pPr>
        <w:pStyle w:val="Brdtekst"/>
        <w:rPr>
          <w:lang w:eastAsia="nb-NO"/>
        </w:rPr>
      </w:pPr>
      <w:r w:rsidRPr="002368D1">
        <w:rPr>
          <w:lang w:eastAsia="nb-NO"/>
        </w:rPr>
        <w:t>I brukstiden skal ventilasjon, varme og kjøling tilpasses det aktuelle behovet</w:t>
      </w:r>
      <w:r w:rsidR="00CF79FA">
        <w:rPr>
          <w:lang w:eastAsia="nb-NO"/>
        </w:rPr>
        <w:t>.</w:t>
      </w:r>
      <w:r w:rsidR="003903AA">
        <w:rPr>
          <w:lang w:eastAsia="nb-NO"/>
        </w:rPr>
        <w:t xml:space="preserve"> </w:t>
      </w:r>
      <w:r w:rsidRPr="002368D1">
        <w:rPr>
          <w:lang w:eastAsia="nb-NO"/>
        </w:rPr>
        <w:t>Krav er:</w:t>
      </w:r>
    </w:p>
    <w:p w14:paraId="050F1F4F" w14:textId="2F17B564" w:rsidR="00E34780" w:rsidRDefault="002368D1" w:rsidP="002958D8">
      <w:pPr>
        <w:pStyle w:val="Brdtekst"/>
        <w:numPr>
          <w:ilvl w:val="0"/>
          <w:numId w:val="29"/>
        </w:numPr>
        <w:rPr>
          <w:lang w:eastAsia="nb-NO"/>
        </w:rPr>
      </w:pPr>
      <w:r w:rsidRPr="002368D1">
        <w:rPr>
          <w:lang w:eastAsia="nb-NO"/>
        </w:rPr>
        <w:t>AV/PÅ styring av ventilasjon til alle leiearealer</w:t>
      </w:r>
    </w:p>
    <w:p w14:paraId="5D051475" w14:textId="68B4670B" w:rsidR="00E34780" w:rsidRDefault="00E34780" w:rsidP="00D053A1">
      <w:pPr>
        <w:pStyle w:val="Uthevetniv"/>
      </w:pPr>
      <w:r w:rsidRPr="00E34780">
        <w:t>Minimumsnivå</w:t>
      </w:r>
    </w:p>
    <w:p w14:paraId="2B9C2CF4" w14:textId="719CD862" w:rsidR="002368D1" w:rsidRPr="002368D1" w:rsidRDefault="000C1757" w:rsidP="002D3051">
      <w:pPr>
        <w:pStyle w:val="Brdtekst"/>
        <w:rPr>
          <w:lang w:eastAsia="nb-NO"/>
        </w:rPr>
      </w:pPr>
      <w:r w:rsidRPr="000C1757">
        <w:rPr>
          <w:lang w:eastAsia="nb-NO"/>
        </w:rPr>
        <w:t>I brukstiden skal ventilasjon, varme og kjøling løpende tilpasses det aktuelle behovet, så energibruken kan reduseres mest mulig.</w:t>
      </w:r>
      <w:r>
        <w:rPr>
          <w:lang w:eastAsia="nb-NO"/>
        </w:rPr>
        <w:t xml:space="preserve"> </w:t>
      </w:r>
      <w:r w:rsidR="002368D1" w:rsidRPr="002368D1">
        <w:rPr>
          <w:lang w:eastAsia="nb-NO"/>
        </w:rPr>
        <w:t>Krav er:</w:t>
      </w:r>
    </w:p>
    <w:p w14:paraId="21755759" w14:textId="77777777" w:rsidR="002368D1" w:rsidRPr="002368D1" w:rsidRDefault="002368D1" w:rsidP="002958D8">
      <w:pPr>
        <w:pStyle w:val="Punktliste2"/>
        <w:numPr>
          <w:ilvl w:val="0"/>
          <w:numId w:val="22"/>
        </w:numPr>
        <w:rPr>
          <w:lang w:eastAsia="nb-NO"/>
        </w:rPr>
      </w:pPr>
      <w:r w:rsidRPr="002368D1">
        <w:rPr>
          <w:lang w:eastAsia="nb-NO"/>
        </w:rPr>
        <w:t>temperaturstyring av varmepådrag på sonenivå</w:t>
      </w:r>
    </w:p>
    <w:p w14:paraId="6BE1FE50" w14:textId="6BCD918D" w:rsidR="002368D1" w:rsidRPr="002368D1" w:rsidRDefault="002368D1" w:rsidP="002958D8">
      <w:pPr>
        <w:pStyle w:val="Punktliste2"/>
        <w:numPr>
          <w:ilvl w:val="0"/>
          <w:numId w:val="22"/>
        </w:numPr>
        <w:rPr>
          <w:lang w:eastAsia="nb-NO"/>
        </w:rPr>
      </w:pPr>
      <w:r w:rsidRPr="002368D1">
        <w:rPr>
          <w:lang w:eastAsia="nb-NO"/>
        </w:rPr>
        <w:t>AV/PÅ styring av ventilasjon på bygningsnivå</w:t>
      </w:r>
    </w:p>
    <w:p w14:paraId="26EEA2D3" w14:textId="77777777" w:rsidR="00E34780" w:rsidRDefault="00E34780" w:rsidP="00E34780">
      <w:pPr>
        <w:pStyle w:val="Overskrift3"/>
        <w:rPr>
          <w:lang w:eastAsia="nb-NO"/>
        </w:rPr>
      </w:pPr>
      <w:bookmarkStart w:id="82" w:name="_Toc42334930"/>
      <w:r>
        <w:rPr>
          <w:lang w:eastAsia="nb-NO"/>
        </w:rPr>
        <w:t>Dokumentasjonskrav</w:t>
      </w:r>
      <w:bookmarkEnd w:id="82"/>
    </w:p>
    <w:p w14:paraId="1F59396F" w14:textId="557FF815" w:rsidR="00275E96" w:rsidRDefault="002368D1" w:rsidP="002D3051">
      <w:pPr>
        <w:pStyle w:val="Brdtekst"/>
        <w:rPr>
          <w:lang w:eastAsia="nb-NO"/>
        </w:rPr>
      </w:pPr>
      <w:r w:rsidRPr="002368D1">
        <w:rPr>
          <w:lang w:eastAsia="nb-NO"/>
        </w:rPr>
        <w:t>Tegninger og tekniske spesifikasjoner skal spesifiseres for leveransen</w:t>
      </w:r>
    </w:p>
    <w:p w14:paraId="30C246BA" w14:textId="46563A1C"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46F2AECD" w14:textId="6442BCC1" w:rsidR="00012BB8" w:rsidRPr="006C572E" w:rsidRDefault="00012BB8">
      <w:pPr>
        <w:spacing w:line="288" w:lineRule="auto"/>
        <w:contextualSpacing/>
        <w:rPr>
          <w:rFonts w:asciiTheme="minorHAnsi" w:eastAsiaTheme="minorEastAsia" w:hAnsiTheme="minorHAnsi" w:cstheme="minorHAnsi"/>
          <w:color w:val="000000" w:themeColor="text1"/>
          <w:kern w:val="24"/>
          <w:highlight w:val="yellow"/>
          <w:lang w:eastAsia="nb-NO"/>
        </w:rPr>
      </w:pPr>
      <w:r w:rsidRPr="00012BB8">
        <w:rPr>
          <w:rFonts w:asciiTheme="minorHAnsi" w:eastAsiaTheme="minorEastAsia" w:hAnsiTheme="minorHAnsi" w:cstheme="minorHAnsi"/>
          <w:color w:val="000000" w:themeColor="text1"/>
          <w:kern w:val="24"/>
          <w:lang w:eastAsia="nb-NO"/>
        </w:rPr>
        <w:t>Kravet vil bidra til å oppnå kvalitetsprinsipp 8: Utnytter energien godt, og kvalitetsprinsipp 9: Er bygget med god ressurs-utnyttelse og lave klimagassutslipp. og kvalitetsprinsipp 10: Gir lave drifts- og vedlikeholdskostnader</w:t>
      </w:r>
      <w:r>
        <w:rPr>
          <w:rFonts w:asciiTheme="minorHAnsi" w:eastAsiaTheme="minorEastAsia" w:hAnsiTheme="minorHAnsi" w:cstheme="minorHAnsi"/>
          <w:color w:val="000000" w:themeColor="text1"/>
          <w:kern w:val="24"/>
          <w:lang w:eastAsia="nb-NO"/>
        </w:rPr>
        <w:t>.</w:t>
      </w:r>
    </w:p>
    <w:p w14:paraId="2775B10F" w14:textId="7777777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69165D38" w14:textId="77777777" w:rsidR="000C4F8B" w:rsidRPr="00B6526B" w:rsidRDefault="000C4F8B" w:rsidP="00631F5C">
      <w:pPr>
        <w:pStyle w:val="Overskrift3"/>
        <w:rPr>
          <w:lang w:eastAsia="nb-NO"/>
        </w:rPr>
      </w:pPr>
      <w:r w:rsidRPr="00B6526B">
        <w:rPr>
          <w:lang w:eastAsia="nb-NO"/>
        </w:rPr>
        <w:t>Hvilket nivå anbefales</w:t>
      </w:r>
    </w:p>
    <w:p w14:paraId="1A032635" w14:textId="6F50264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CF79FA">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r w:rsidR="00302817">
        <w:rPr>
          <w:rFonts w:asciiTheme="minorHAnsi" w:eastAsiaTheme="minorEastAsia" w:hAnsiTheme="minorHAnsi" w:cstheme="minorHAnsi"/>
          <w:color w:val="000000" w:themeColor="text1"/>
          <w:kern w:val="24"/>
          <w:lang w:eastAsia="nb-NO"/>
        </w:rPr>
        <w:t>.</w:t>
      </w:r>
    </w:p>
    <w:p w14:paraId="05DD7236"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B732283" w14:textId="22E2AD1D"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6D17FA83" w14:textId="4BF270A5" w:rsidR="00631F5C" w:rsidRDefault="00631F5C" w:rsidP="000C4F8B">
      <w:pPr>
        <w:spacing w:line="288" w:lineRule="auto"/>
        <w:contextualSpacing/>
        <w:rPr>
          <w:rFonts w:asciiTheme="minorHAnsi" w:eastAsiaTheme="minorEastAsia" w:hAnsiTheme="minorHAnsi" w:cstheme="minorHAnsi"/>
          <w:color w:val="000000" w:themeColor="text1"/>
          <w:kern w:val="24"/>
          <w:lang w:eastAsia="nb-NO"/>
        </w:rPr>
      </w:pPr>
    </w:p>
    <w:p w14:paraId="2ED849ED" w14:textId="77777777" w:rsidR="00631F5C" w:rsidRPr="00B6526B" w:rsidRDefault="00631F5C" w:rsidP="000C4F8B">
      <w:pPr>
        <w:spacing w:line="288" w:lineRule="auto"/>
        <w:contextualSpacing/>
        <w:rPr>
          <w:rFonts w:asciiTheme="minorHAnsi" w:eastAsiaTheme="minorEastAsia" w:hAnsiTheme="minorHAnsi" w:cstheme="minorHAnsi"/>
          <w:color w:val="000000" w:themeColor="text1"/>
          <w:kern w:val="24"/>
          <w:lang w:eastAsia="nb-NO"/>
        </w:rPr>
      </w:pPr>
    </w:p>
    <w:p w14:paraId="2AFFCB77" w14:textId="0A8B73B5" w:rsidR="000C4F8B" w:rsidRPr="00B6526B" w:rsidRDefault="000C4F8B" w:rsidP="00631F5C">
      <w:pPr>
        <w:pStyle w:val="Overskrift3"/>
        <w:rPr>
          <w:lang w:eastAsia="nb-NO"/>
        </w:rPr>
      </w:pPr>
      <w:r w:rsidRPr="00B6526B">
        <w:rPr>
          <w:lang w:eastAsia="nb-NO"/>
        </w:rPr>
        <w:lastRenderedPageBreak/>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E5925" w14:paraId="54966B85" w14:textId="77777777" w:rsidTr="000C748F">
        <w:tc>
          <w:tcPr>
            <w:tcW w:w="1413" w:type="dxa"/>
          </w:tcPr>
          <w:p w14:paraId="322D5FD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11C252C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66EEABC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D40EB6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6E94914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3E31ABB" w14:textId="77777777" w:rsidTr="000C748F">
        <w:tc>
          <w:tcPr>
            <w:tcW w:w="1413" w:type="dxa"/>
          </w:tcPr>
          <w:p w14:paraId="29A7AA9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048B542" w14:textId="09BB41E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205E5A41" w14:textId="6FDD2F7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5EB928B5" w14:textId="1372A034" w:rsidR="000C4F8B" w:rsidRPr="00B6526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005B9155" w14:textId="4554204C" w:rsidR="000C4F8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008E5925">
              <w:rPr>
                <w:rFonts w:asciiTheme="minorHAnsi" w:eastAsiaTheme="minorEastAsia" w:hAnsiTheme="minorHAnsi" w:cstheme="minorHAnsi"/>
                <w:color w:val="000000" w:themeColor="text1"/>
                <w:kern w:val="24"/>
                <w:lang w:eastAsia="nb-NO"/>
              </w:rPr>
              <w:t>/vesentlige</w:t>
            </w:r>
            <w:r w:rsidR="000C4F8B" w:rsidRPr="00B6526B">
              <w:rPr>
                <w:rFonts w:asciiTheme="minorHAnsi" w:eastAsiaTheme="minorEastAsia" w:hAnsiTheme="minorHAnsi" w:cstheme="minorHAnsi"/>
                <w:color w:val="000000" w:themeColor="text1"/>
                <w:kern w:val="24"/>
                <w:lang w:eastAsia="nb-NO"/>
              </w:rPr>
              <w:t xml:space="preserve"> merkostnad</w:t>
            </w:r>
          </w:p>
        </w:tc>
      </w:tr>
    </w:tbl>
    <w:p w14:paraId="4A856242"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644B0E4B" w14:textId="77777777" w:rsidR="00275E96" w:rsidRPr="00275E96" w:rsidRDefault="00275E96" w:rsidP="00E34780">
      <w:pPr>
        <w:pStyle w:val="Overskrift3"/>
        <w:rPr>
          <w:lang w:eastAsia="nb-NO"/>
        </w:rPr>
      </w:pPr>
      <w:bookmarkStart w:id="83" w:name="_Toc42334931"/>
      <w:r w:rsidRPr="00275E96">
        <w:rPr>
          <w:lang w:eastAsia="nb-NO"/>
        </w:rPr>
        <w:t>Veiledning</w:t>
      </w:r>
      <w:bookmarkEnd w:id="83"/>
    </w:p>
    <w:p w14:paraId="6E820CE5" w14:textId="77777777" w:rsidR="002368D1" w:rsidRPr="002368D1" w:rsidRDefault="002368D1" w:rsidP="002D3051">
      <w:pPr>
        <w:pStyle w:val="Brdtekst"/>
        <w:rPr>
          <w:lang w:eastAsia="nb-NO"/>
        </w:rPr>
      </w:pPr>
      <w:r w:rsidRPr="002368D1">
        <w:rPr>
          <w:lang w:eastAsia="nb-NO"/>
        </w:rPr>
        <w:t xml:space="preserve">I moderne bygg er en stor del av energibruken knyttet til ventilasjon og kjøling, og det bør derfor stilles krav til energieffektiviteten på disse systemene. </w:t>
      </w:r>
    </w:p>
    <w:p w14:paraId="0E359605" w14:textId="516D8D53" w:rsidR="002368D1" w:rsidRPr="002368D1" w:rsidRDefault="002368D1" w:rsidP="002D3051">
      <w:pPr>
        <w:pStyle w:val="Brdtekst"/>
        <w:rPr>
          <w:lang w:eastAsia="nb-NO"/>
        </w:rPr>
      </w:pPr>
      <w:r w:rsidRPr="002368D1">
        <w:rPr>
          <w:lang w:eastAsia="nb-NO"/>
        </w:rPr>
        <w:t xml:space="preserve">Belastningen i bygget varierer over året, over dagen, fra en del av bygget til en annen og for ulike funksjoner og leietakere. </w:t>
      </w:r>
    </w:p>
    <w:p w14:paraId="38C8F5CA" w14:textId="58885C17" w:rsidR="002368D1" w:rsidRPr="002368D1" w:rsidRDefault="002368D1" w:rsidP="002D3051">
      <w:pPr>
        <w:pStyle w:val="Brdtekst"/>
        <w:rPr>
          <w:lang w:eastAsia="nb-NO"/>
        </w:rPr>
      </w:pPr>
      <w:r w:rsidRPr="002368D1">
        <w:rPr>
          <w:lang w:eastAsia="nb-NO"/>
        </w:rPr>
        <w:t xml:space="preserve">I mange bygg varierer tilstedeværelse i arealene mye over dagen og </w:t>
      </w:r>
      <w:r w:rsidR="00D143CD" w:rsidRPr="002368D1">
        <w:rPr>
          <w:lang w:eastAsia="nb-NO"/>
        </w:rPr>
        <w:t>sjeldnere</w:t>
      </w:r>
      <w:r w:rsidRPr="002368D1">
        <w:rPr>
          <w:lang w:eastAsia="nb-NO"/>
        </w:rPr>
        <w:t xml:space="preserve"> lokalene i bruk med 100% belastning. </w:t>
      </w:r>
    </w:p>
    <w:p w14:paraId="108A1429" w14:textId="2DFC4B12" w:rsidR="002368D1" w:rsidRDefault="002368D1" w:rsidP="002D3051">
      <w:pPr>
        <w:pStyle w:val="Brdtekst"/>
        <w:rPr>
          <w:lang w:eastAsia="nb-NO"/>
        </w:rPr>
      </w:pPr>
      <w:r w:rsidRPr="002368D1">
        <w:rPr>
          <w:lang w:eastAsia="nb-NO"/>
        </w:rPr>
        <w:t xml:space="preserve">De tekniske installasjonene er imidlertid ofte dimensjonert og </w:t>
      </w:r>
      <w:r w:rsidR="001153DA" w:rsidRPr="002368D1">
        <w:rPr>
          <w:lang w:eastAsia="nb-NO"/>
        </w:rPr>
        <w:t>optim</w:t>
      </w:r>
      <w:r w:rsidR="001153DA">
        <w:rPr>
          <w:lang w:eastAsia="nb-NO"/>
        </w:rPr>
        <w:t>alisert</w:t>
      </w:r>
      <w:r w:rsidR="001153DA" w:rsidRPr="002368D1">
        <w:rPr>
          <w:lang w:eastAsia="nb-NO"/>
        </w:rPr>
        <w:t xml:space="preserve"> </w:t>
      </w:r>
      <w:r w:rsidRPr="002368D1">
        <w:rPr>
          <w:lang w:eastAsia="nb-NO"/>
        </w:rPr>
        <w:t>for 100% belastning</w:t>
      </w:r>
      <w:r w:rsidR="00815106">
        <w:rPr>
          <w:lang w:eastAsia="nb-NO"/>
        </w:rPr>
        <w:t xml:space="preserve"> - </w:t>
      </w:r>
      <w:r w:rsidRPr="002368D1">
        <w:rPr>
          <w:lang w:eastAsia="nb-NO"/>
        </w:rPr>
        <w:t>kanskje 120%. Konsekvensen er at systemene ofte er overdimensjonerte i forhold til reell belastning. Dette medfører</w:t>
      </w:r>
      <w:r w:rsidR="00815106">
        <w:rPr>
          <w:lang w:eastAsia="nb-NO"/>
        </w:rPr>
        <w:t xml:space="preserve"> da</w:t>
      </w:r>
      <w:r w:rsidRPr="002368D1">
        <w:rPr>
          <w:lang w:eastAsia="nb-NO"/>
        </w:rPr>
        <w:t xml:space="preserve"> et unødvendig høyt energibruk som en følge av at systemene ikke er energieffektive på dellast (mellom 10% og 100% belastning).</w:t>
      </w:r>
    </w:p>
    <w:p w14:paraId="1263D704" w14:textId="77777777" w:rsidR="00AC4AD7" w:rsidRPr="002368D1" w:rsidRDefault="00AC4AD7" w:rsidP="00AC4AD7">
      <w:pPr>
        <w:pStyle w:val="Brdtekst"/>
        <w:rPr>
          <w:lang w:eastAsia="nb-NO"/>
        </w:rPr>
      </w:pPr>
      <w:r w:rsidRPr="002368D1">
        <w:rPr>
          <w:lang w:eastAsia="nb-NO"/>
        </w:rPr>
        <w:t xml:space="preserve">Samtidighet er et uttrykk for hvor mange personer i kontorarealet som er på plassen sin samtidig, som ikke jobber hjemme, er syke, er på møter, er i kantina eller andre steder. Samtidighet kan være vanskelig å fastlegge fastsette som en generell størrelse. Men med mindre det er snakk om meget spesielle kontorfunksjoner, megleravdelinger i banker, sentralbord eller lignende, vil samtidigheten sjelden være høyere enn 70 %, og i mange situasjoner mye lavere. </w:t>
      </w:r>
    </w:p>
    <w:p w14:paraId="1B3C7EEF" w14:textId="77777777" w:rsidR="00AC4AD7" w:rsidRPr="002368D1" w:rsidRDefault="00AC4AD7" w:rsidP="00AC4AD7">
      <w:pPr>
        <w:pStyle w:val="Brdtekst"/>
        <w:rPr>
          <w:lang w:eastAsia="nb-NO"/>
        </w:rPr>
      </w:pPr>
      <w:r w:rsidRPr="002368D1">
        <w:rPr>
          <w:lang w:eastAsia="nb-NO"/>
        </w:rPr>
        <w:t xml:space="preserve">Forskning viser at en gjennomsnitts arbeidsplass ofte har samtidighet på 50 %. Noen opererer med 80 % i sine kravspesifikasjoner, andre med høyere verdier. Samtidighet betyr mye for dimensjoneringen av de tekniske systemene. Det er viktig at den fastlegges så kvalifisert som mulig, og at det settes av tid til å bestemme det rette nivået. </w:t>
      </w:r>
    </w:p>
    <w:p w14:paraId="7ADE5F6D" w14:textId="77777777" w:rsidR="00AC4AD7" w:rsidRPr="002368D1" w:rsidRDefault="00AC4AD7" w:rsidP="00AC4AD7">
      <w:pPr>
        <w:pStyle w:val="Brdtekst"/>
        <w:rPr>
          <w:lang w:eastAsia="nb-NO"/>
        </w:rPr>
      </w:pPr>
      <w:r w:rsidRPr="002368D1">
        <w:rPr>
          <w:lang w:eastAsia="nb-NO"/>
        </w:rPr>
        <w:t>Det er en utbredt misforståelse at høye krav til interne belastninger, sammen med krav til 100 % samtidighet er lik kvalitet, som gir velfungerende tekniske systemer og godt inneklima. Tvert om gir det ofte overdimensjonerte systemer som fungerer svært dårlig på dellast, som er den mest vanlig driftsituasjon. Det bør derfor vurderes nøye om det er det som ønskes.</w:t>
      </w:r>
    </w:p>
    <w:p w14:paraId="3FFFD92D" w14:textId="77777777" w:rsidR="00AC4AD7" w:rsidRDefault="00AC4AD7" w:rsidP="00AC4AD7">
      <w:pPr>
        <w:pStyle w:val="Brdtekst"/>
        <w:rPr>
          <w:lang w:eastAsia="nb-NO"/>
        </w:rPr>
      </w:pPr>
      <w:r w:rsidRPr="002368D1">
        <w:rPr>
          <w:lang w:eastAsia="nb-NO"/>
        </w:rPr>
        <w:t xml:space="preserve">Å dimensjonere for en samtidighet på 1,0 (100 %) kan være unødig energidrivende, hvis en ikke samtidig er kritisk til dimensjoneringsforutsetningene. Et eksempel er å dimensjonere hele byggets areal for meglerbord eller møterom. Gjøres det vil systemet ha en stor overkapasitet, og systemet vil ha dårlig regulering om arealet brukes til cellekontor eller landskapskontor. Dimensjoneres det for 100 % belastning må det brukes tid på nøye å bestemme de reelle dimisjoneringsforutsetningene, og ønskes det sikkerhet for større kapasitet kan dette gjennomføres med å legge frem isvannsledninger eller tilsvarende i loddrette sjakter. </w:t>
      </w:r>
    </w:p>
    <w:p w14:paraId="1C343134" w14:textId="76E7FB95" w:rsidR="002368D1" w:rsidRPr="002368D1" w:rsidRDefault="002368D1" w:rsidP="002D3051">
      <w:pPr>
        <w:pStyle w:val="Brdtekst"/>
        <w:rPr>
          <w:lang w:eastAsia="nb-NO"/>
        </w:rPr>
      </w:pPr>
      <w:r w:rsidRPr="002368D1">
        <w:rPr>
          <w:lang w:eastAsia="nb-NO"/>
        </w:rPr>
        <w:t xml:space="preserve">For å </w:t>
      </w:r>
      <w:r w:rsidR="001153DA" w:rsidRPr="002368D1">
        <w:rPr>
          <w:lang w:eastAsia="nb-NO"/>
        </w:rPr>
        <w:t>optim</w:t>
      </w:r>
      <w:r w:rsidR="001153DA">
        <w:rPr>
          <w:lang w:eastAsia="nb-NO"/>
        </w:rPr>
        <w:t>alisere</w:t>
      </w:r>
      <w:r w:rsidR="001153DA" w:rsidRPr="002368D1">
        <w:rPr>
          <w:lang w:eastAsia="nb-NO"/>
        </w:rPr>
        <w:t xml:space="preserve"> </w:t>
      </w:r>
      <w:r w:rsidRPr="002368D1">
        <w:rPr>
          <w:lang w:eastAsia="nb-NO"/>
        </w:rPr>
        <w:t xml:space="preserve">energibruken i reell drift, skal de tekniske systemene så langt det er mulig kunne tilpasses ulike driftssituasjoner, og det bør stilles krav til denne tilpasningen. Tilpasningen kan nås med aktive tekniske systemer, men det kan også nås ved bruk av designstrategier hvor bygget i </w:t>
      </w:r>
      <w:r w:rsidR="001153DA" w:rsidRPr="002368D1">
        <w:rPr>
          <w:lang w:eastAsia="nb-NO"/>
        </w:rPr>
        <w:t>s</w:t>
      </w:r>
      <w:r w:rsidR="001153DA">
        <w:rPr>
          <w:lang w:eastAsia="nb-NO"/>
        </w:rPr>
        <w:t>eg</w:t>
      </w:r>
      <w:r w:rsidR="001153DA" w:rsidRPr="002368D1">
        <w:rPr>
          <w:lang w:eastAsia="nb-NO"/>
        </w:rPr>
        <w:t xml:space="preserve"> </w:t>
      </w:r>
      <w:r w:rsidRPr="002368D1">
        <w:rPr>
          <w:lang w:eastAsia="nb-NO"/>
        </w:rPr>
        <w:t xml:space="preserve">selv er buffer. Et eksempel på en </w:t>
      </w:r>
      <w:r w:rsidR="001153DA" w:rsidRPr="002368D1">
        <w:rPr>
          <w:lang w:eastAsia="nb-NO"/>
        </w:rPr>
        <w:t>buf</w:t>
      </w:r>
      <w:r w:rsidR="001153DA">
        <w:rPr>
          <w:lang w:eastAsia="nb-NO"/>
        </w:rPr>
        <w:t>fer-</w:t>
      </w:r>
      <w:r w:rsidRPr="002368D1">
        <w:rPr>
          <w:lang w:eastAsia="nb-NO"/>
        </w:rPr>
        <w:t>strategi er å designe med eksponert termisk masse, og selvregulerende systemer for oppvarming og kjøling</w:t>
      </w:r>
      <w:r w:rsidR="001153DA">
        <w:rPr>
          <w:lang w:eastAsia="nb-NO"/>
        </w:rPr>
        <w:t>.</w:t>
      </w:r>
    </w:p>
    <w:p w14:paraId="7F1E49FD" w14:textId="7A4EC290" w:rsidR="008C046C" w:rsidRDefault="002368D1" w:rsidP="002D3051">
      <w:pPr>
        <w:pStyle w:val="Brdtekst"/>
        <w:rPr>
          <w:lang w:eastAsia="nb-NO"/>
        </w:rPr>
      </w:pPr>
      <w:r w:rsidRPr="002368D1">
        <w:rPr>
          <w:lang w:eastAsia="nb-NO"/>
        </w:rPr>
        <w:t xml:space="preserve">Høyt ambisjonsnivå og forbildenivå kan kreve relativt </w:t>
      </w:r>
      <w:bookmarkStart w:id="84" w:name="_Hlk44566608"/>
      <w:r w:rsidRPr="002368D1">
        <w:rPr>
          <w:lang w:eastAsia="nb-NO"/>
        </w:rPr>
        <w:t>komplekse tekniske systemer og reguleringsutstyr. Dette kan være i konflikt med å nå reell lav driftskostnad, da kompliserte tekniske systemer er kostnadskrevende å vedlikeholde.</w:t>
      </w:r>
      <w:bookmarkEnd w:id="84"/>
      <w:r w:rsidRPr="002368D1">
        <w:rPr>
          <w:lang w:eastAsia="nb-NO"/>
        </w:rPr>
        <w:t xml:space="preserve"> Kompliserte systemer har også økt risiko for feil, som gir dårlig inneklima og misfornøyde brukere.</w:t>
      </w:r>
    </w:p>
    <w:p w14:paraId="208CEF9C" w14:textId="77777777" w:rsidR="00D053A1" w:rsidRPr="002368D1" w:rsidRDefault="00D053A1" w:rsidP="002D3051">
      <w:pPr>
        <w:pStyle w:val="Brdtekst"/>
        <w:rPr>
          <w:lang w:eastAsia="nb-NO"/>
        </w:rPr>
      </w:pPr>
    </w:p>
    <w:p w14:paraId="1BF88646" w14:textId="31BA1FFB" w:rsidR="006F3192" w:rsidRDefault="00445B87" w:rsidP="00E34780">
      <w:pPr>
        <w:pStyle w:val="Overskrift2"/>
        <w:rPr>
          <w:rFonts w:eastAsiaTheme="minorEastAsia"/>
          <w:lang w:eastAsia="nb-NO"/>
        </w:rPr>
      </w:pPr>
      <w:bookmarkStart w:id="85" w:name="_Toc42334932"/>
      <w:bookmarkStart w:id="86" w:name="_Toc49960065"/>
      <w:r w:rsidRPr="00275E96">
        <w:rPr>
          <w:rFonts w:eastAsiaTheme="minorEastAsia"/>
          <w:lang w:eastAsia="nb-NO"/>
        </w:rPr>
        <w:t>2.</w:t>
      </w:r>
      <w:r w:rsidR="00DA0229">
        <w:rPr>
          <w:rFonts w:eastAsiaTheme="minorEastAsia"/>
          <w:lang w:eastAsia="nb-NO"/>
        </w:rPr>
        <w:t>d</w:t>
      </w:r>
      <w:r w:rsidRPr="00275E96">
        <w:rPr>
          <w:rFonts w:eastAsiaTheme="minorEastAsia"/>
          <w:lang w:eastAsia="nb-NO"/>
        </w:rPr>
        <w:t xml:space="preserve"> </w:t>
      </w:r>
      <w:r w:rsidR="00E27E0E" w:rsidRPr="00275E96">
        <w:rPr>
          <w:rFonts w:eastAsiaTheme="minorEastAsia"/>
          <w:lang w:eastAsia="nb-NO"/>
        </w:rPr>
        <w:t>Energieffektiv belysning</w:t>
      </w:r>
      <w:bookmarkEnd w:id="85"/>
      <w:bookmarkEnd w:id="86"/>
    </w:p>
    <w:p w14:paraId="2B605B30" w14:textId="283CA3F5" w:rsidR="00E27E0E" w:rsidRDefault="00C34A8E" w:rsidP="00E404F7">
      <w:pPr>
        <w:rPr>
          <w:rFonts w:eastAsiaTheme="minorEastAsia"/>
          <w:lang w:eastAsia="nb-NO"/>
        </w:rPr>
      </w:pPr>
      <w:bookmarkStart w:id="87" w:name="_Toc42334933"/>
      <w:r>
        <w:rPr>
          <w:noProof/>
          <w:lang w:eastAsia="nb-NO"/>
        </w:rPr>
        <w:pict w14:anchorId="21697E79">
          <v:rect id="_x0000_i1035" alt="" style="width:436.35pt;height:.05pt;mso-width-percent:0;mso-height-percent:0;mso-width-percent:0;mso-height-percent:0" o:hrpct="962" o:hralign="center" o:hrstd="t" o:hrnoshade="t" o:hr="t" fillcolor="black [3213]" stroked="f"/>
        </w:pict>
      </w:r>
      <w:bookmarkEnd w:id="87"/>
    </w:p>
    <w:p w14:paraId="0DD600D1" w14:textId="5D1BDCF6" w:rsidR="002368D1" w:rsidRPr="002368D1" w:rsidRDefault="002368D1" w:rsidP="002D3051">
      <w:pPr>
        <w:pStyle w:val="Brdtekst"/>
        <w:rPr>
          <w:lang w:eastAsia="nb-NO"/>
        </w:rPr>
      </w:pPr>
      <w:bookmarkStart w:id="88" w:name="_Hlk42541446"/>
      <w:r w:rsidRPr="002368D1">
        <w:rPr>
          <w:lang w:eastAsia="nb-NO"/>
        </w:rPr>
        <w:t xml:space="preserve">Kriteriet skal sikre at lokalene har energieffektiv belysning, som er med på å holde driftskostnadene nede. </w:t>
      </w:r>
    </w:p>
    <w:p w14:paraId="4E625DBB" w14:textId="77777777" w:rsidR="00E34780" w:rsidRDefault="00E34780" w:rsidP="00E34780">
      <w:pPr>
        <w:pStyle w:val="Overskrift3"/>
        <w:rPr>
          <w:lang w:eastAsia="nb-NO"/>
        </w:rPr>
      </w:pPr>
      <w:bookmarkStart w:id="89" w:name="_Toc42334934"/>
      <w:bookmarkEnd w:id="88"/>
      <w:r>
        <w:rPr>
          <w:lang w:eastAsia="nb-NO"/>
        </w:rPr>
        <w:t>Funksjonskriterier</w:t>
      </w:r>
      <w:bookmarkEnd w:id="89"/>
    </w:p>
    <w:p w14:paraId="2EB2B0B7" w14:textId="77777777" w:rsidR="00E34780" w:rsidRPr="00E34780" w:rsidRDefault="00E34780" w:rsidP="00D053A1">
      <w:pPr>
        <w:pStyle w:val="Uthevetniv"/>
      </w:pPr>
      <w:r w:rsidRPr="00E34780">
        <w:t>Forbildenivå</w:t>
      </w:r>
    </w:p>
    <w:p w14:paraId="07257B24" w14:textId="4FDAC2A4" w:rsidR="002368D1" w:rsidRPr="002368D1" w:rsidRDefault="002368D1" w:rsidP="002D3051">
      <w:pPr>
        <w:pStyle w:val="Brdtekst"/>
        <w:rPr>
          <w:lang w:eastAsia="nb-NO"/>
        </w:rPr>
      </w:pPr>
      <w:r w:rsidRPr="002368D1">
        <w:rPr>
          <w:lang w:eastAsia="nb-NO"/>
        </w:rPr>
        <w:t xml:space="preserve">Det skal velges energieffektiv belysning med lavt strømforbruk. </w:t>
      </w:r>
    </w:p>
    <w:p w14:paraId="183237E5" w14:textId="71B99310" w:rsidR="00E34780" w:rsidRDefault="002368D1" w:rsidP="002D3051">
      <w:pPr>
        <w:pStyle w:val="Brdtekst"/>
        <w:rPr>
          <w:lang w:eastAsia="nb-NO"/>
        </w:rPr>
      </w:pPr>
      <w:r w:rsidRPr="002368D1">
        <w:rPr>
          <w:lang w:eastAsia="nb-NO"/>
        </w:rPr>
        <w:t>Belysningssystemet skal tilfredsstille et maksimalt LENI tall på 10 kWh/m</w:t>
      </w:r>
      <w:r w:rsidRPr="00B6526B">
        <w:rPr>
          <w:vertAlign w:val="superscript"/>
          <w:lang w:eastAsia="nb-NO"/>
        </w:rPr>
        <w:t>2</w:t>
      </w:r>
      <w:r w:rsidRPr="002368D1">
        <w:rPr>
          <w:lang w:eastAsia="nb-NO"/>
        </w:rPr>
        <w:t xml:space="preserve"> år, som tilsvarer snitt belastning på 3,4 W/m</w:t>
      </w:r>
      <w:r w:rsidRPr="002368D1">
        <w:rPr>
          <w:vertAlign w:val="superscript"/>
          <w:lang w:eastAsia="nb-NO"/>
        </w:rPr>
        <w:t>2</w:t>
      </w:r>
      <w:r w:rsidRPr="002368D1">
        <w:rPr>
          <w:lang w:eastAsia="nb-NO"/>
        </w:rPr>
        <w:t xml:space="preserve"> i driftstiden.</w:t>
      </w:r>
    </w:p>
    <w:p w14:paraId="14506CF7" w14:textId="77777777" w:rsidR="00E34780" w:rsidRPr="00E34780" w:rsidRDefault="00E34780" w:rsidP="00D053A1">
      <w:pPr>
        <w:pStyle w:val="Uthevetniv"/>
      </w:pPr>
      <w:r w:rsidRPr="00E34780">
        <w:t>Høyt ambisjonsnivå</w:t>
      </w:r>
    </w:p>
    <w:p w14:paraId="4AF1D2B8" w14:textId="1669EFD0" w:rsidR="002368D1" w:rsidRPr="002368D1" w:rsidRDefault="002368D1" w:rsidP="002D3051">
      <w:pPr>
        <w:pStyle w:val="Brdtekst"/>
        <w:rPr>
          <w:lang w:eastAsia="nb-NO"/>
        </w:rPr>
      </w:pPr>
      <w:r w:rsidRPr="002368D1">
        <w:rPr>
          <w:lang w:eastAsia="nb-NO"/>
        </w:rPr>
        <w:t xml:space="preserve">Det skal velges energieffektiv belysning med lavt strømforbruk. </w:t>
      </w:r>
    </w:p>
    <w:p w14:paraId="6C70EF75" w14:textId="3CAB6B94" w:rsidR="00E34780" w:rsidRDefault="002368D1" w:rsidP="002D3051">
      <w:pPr>
        <w:pStyle w:val="Brdtekst"/>
        <w:rPr>
          <w:lang w:eastAsia="nb-NO"/>
        </w:rPr>
      </w:pPr>
      <w:r w:rsidRPr="002368D1">
        <w:rPr>
          <w:lang w:eastAsia="nb-NO"/>
        </w:rPr>
        <w:lastRenderedPageBreak/>
        <w:t>Belysningssystemet skal tilfredsstille et maksimalt LENI tall på 16 kWh/m</w:t>
      </w:r>
      <w:r w:rsidRPr="00B6526B">
        <w:rPr>
          <w:vertAlign w:val="superscript"/>
          <w:lang w:eastAsia="nb-NO"/>
        </w:rPr>
        <w:t>2</w:t>
      </w:r>
      <w:r w:rsidRPr="002368D1">
        <w:rPr>
          <w:lang w:eastAsia="nb-NO"/>
        </w:rPr>
        <w:t xml:space="preserve"> år</w:t>
      </w:r>
      <w:r w:rsidR="008E5925">
        <w:rPr>
          <w:lang w:eastAsia="nb-NO"/>
        </w:rPr>
        <w:t xml:space="preserve"> (gjel</w:t>
      </w:r>
      <w:r w:rsidR="00CF79FA">
        <w:rPr>
          <w:lang w:eastAsia="nb-NO"/>
        </w:rPr>
        <w:t>d</w:t>
      </w:r>
      <w:r w:rsidR="008E5925">
        <w:rPr>
          <w:lang w:eastAsia="nb-NO"/>
        </w:rPr>
        <w:t>er kontorarealer)</w:t>
      </w:r>
      <w:r w:rsidRPr="002368D1">
        <w:rPr>
          <w:lang w:eastAsia="nb-NO"/>
        </w:rPr>
        <w:t>, som tilsvarer snitt belastning på 5 W/m</w:t>
      </w:r>
      <w:r w:rsidRPr="002368D1">
        <w:rPr>
          <w:vertAlign w:val="superscript"/>
          <w:lang w:eastAsia="nb-NO"/>
        </w:rPr>
        <w:t>2</w:t>
      </w:r>
      <w:r w:rsidRPr="002368D1">
        <w:rPr>
          <w:lang w:eastAsia="nb-NO"/>
        </w:rPr>
        <w:t xml:space="preserve"> i driftstiden.</w:t>
      </w:r>
    </w:p>
    <w:p w14:paraId="51DBF3F4" w14:textId="77777777" w:rsidR="00E34780" w:rsidRPr="00E34780" w:rsidRDefault="00E34780" w:rsidP="00D053A1">
      <w:pPr>
        <w:pStyle w:val="Uthevetniv"/>
      </w:pPr>
      <w:r w:rsidRPr="00E34780">
        <w:t>Godt ambisjonsnivå</w:t>
      </w:r>
    </w:p>
    <w:p w14:paraId="3B03021B" w14:textId="7921B70E" w:rsidR="002368D1" w:rsidRPr="002368D1" w:rsidRDefault="002368D1" w:rsidP="002D3051">
      <w:pPr>
        <w:pStyle w:val="Brdtekst"/>
        <w:rPr>
          <w:lang w:eastAsia="nb-NO"/>
        </w:rPr>
      </w:pPr>
      <w:r w:rsidRPr="002368D1">
        <w:rPr>
          <w:lang w:eastAsia="nb-NO"/>
        </w:rPr>
        <w:t xml:space="preserve">Det skal velges energieffektiv belysning med lavt strømforbruk. </w:t>
      </w:r>
    </w:p>
    <w:p w14:paraId="7E2AB97E" w14:textId="23CEB684" w:rsidR="00E34780" w:rsidRDefault="002368D1" w:rsidP="002D3051">
      <w:pPr>
        <w:pStyle w:val="Brdtekst"/>
        <w:rPr>
          <w:lang w:eastAsia="nb-NO"/>
        </w:rPr>
      </w:pPr>
      <w:r w:rsidRPr="002368D1">
        <w:rPr>
          <w:lang w:eastAsia="nb-NO"/>
        </w:rPr>
        <w:t>Belysningssystemet skal tilfredsstille et maksimalt LENI tall på 20 kWh/m</w:t>
      </w:r>
      <w:r w:rsidRPr="00B6526B">
        <w:rPr>
          <w:vertAlign w:val="superscript"/>
          <w:lang w:eastAsia="nb-NO"/>
        </w:rPr>
        <w:t>2</w:t>
      </w:r>
      <w:r w:rsidRPr="002368D1">
        <w:rPr>
          <w:lang w:eastAsia="nb-NO"/>
        </w:rPr>
        <w:t xml:space="preserve"> år, som tilsvarer snitt belastning på 6</w:t>
      </w:r>
      <w:r w:rsidR="00815106">
        <w:rPr>
          <w:lang w:eastAsia="nb-NO"/>
        </w:rPr>
        <w:t>,</w:t>
      </w:r>
      <w:r w:rsidRPr="002368D1">
        <w:rPr>
          <w:lang w:eastAsia="nb-NO"/>
        </w:rPr>
        <w:t>4 W/m</w:t>
      </w:r>
      <w:r w:rsidRPr="002368D1">
        <w:rPr>
          <w:vertAlign w:val="superscript"/>
          <w:lang w:eastAsia="nb-NO"/>
        </w:rPr>
        <w:t>2</w:t>
      </w:r>
      <w:r w:rsidRPr="002368D1">
        <w:rPr>
          <w:lang w:eastAsia="nb-NO"/>
        </w:rPr>
        <w:t xml:space="preserve"> i driftstiden.</w:t>
      </w:r>
    </w:p>
    <w:p w14:paraId="395F7F79" w14:textId="77777777" w:rsidR="0073347B" w:rsidRDefault="0073347B" w:rsidP="00D053A1">
      <w:pPr>
        <w:pStyle w:val="Uthevetniv"/>
      </w:pPr>
    </w:p>
    <w:p w14:paraId="5BABB272" w14:textId="77777777" w:rsidR="0073347B" w:rsidRDefault="0073347B" w:rsidP="00D053A1">
      <w:pPr>
        <w:pStyle w:val="Uthevetniv"/>
      </w:pPr>
    </w:p>
    <w:p w14:paraId="5394F7D3" w14:textId="1FAA19C7" w:rsidR="00E34780" w:rsidRDefault="00E34780" w:rsidP="00D053A1">
      <w:pPr>
        <w:pStyle w:val="Uthevetniv"/>
      </w:pPr>
      <w:r w:rsidRPr="00E34780">
        <w:t>Minimumsnivå</w:t>
      </w:r>
    </w:p>
    <w:p w14:paraId="492FF24D" w14:textId="1D7892A4" w:rsidR="002368D1" w:rsidRPr="002368D1" w:rsidRDefault="002368D1" w:rsidP="002D3051">
      <w:pPr>
        <w:pStyle w:val="Brdtekst"/>
        <w:rPr>
          <w:lang w:eastAsia="nb-NO"/>
        </w:rPr>
      </w:pPr>
      <w:r w:rsidRPr="002368D1">
        <w:rPr>
          <w:lang w:eastAsia="nb-NO"/>
        </w:rPr>
        <w:t>Det skal velges energieffektiv belysning med lavt strømforbruk. Belysningssystemet skal tilfredsstille et maksimalt LENI tall på 25 kWh/m</w:t>
      </w:r>
      <w:r w:rsidRPr="00B6526B">
        <w:rPr>
          <w:vertAlign w:val="superscript"/>
          <w:lang w:eastAsia="nb-NO"/>
        </w:rPr>
        <w:t>2</w:t>
      </w:r>
      <w:r w:rsidRPr="002368D1">
        <w:rPr>
          <w:lang w:eastAsia="nb-NO"/>
        </w:rPr>
        <w:t xml:space="preserve"> år, som tilsvarer snitt-belastning på 8 W/m</w:t>
      </w:r>
      <w:r w:rsidRPr="002368D1">
        <w:rPr>
          <w:vertAlign w:val="superscript"/>
          <w:lang w:eastAsia="nb-NO"/>
        </w:rPr>
        <w:t>2</w:t>
      </w:r>
      <w:r w:rsidRPr="002368D1">
        <w:rPr>
          <w:lang w:eastAsia="nb-NO"/>
        </w:rPr>
        <w:t xml:space="preserve"> i driftstiden.</w:t>
      </w:r>
    </w:p>
    <w:p w14:paraId="14F43092" w14:textId="77777777" w:rsidR="00E34780" w:rsidRDefault="00E34780" w:rsidP="00E34780">
      <w:pPr>
        <w:pStyle w:val="Overskrift3"/>
        <w:rPr>
          <w:lang w:eastAsia="nb-NO"/>
        </w:rPr>
      </w:pPr>
      <w:bookmarkStart w:id="90" w:name="_Toc42334935"/>
      <w:r>
        <w:rPr>
          <w:lang w:eastAsia="nb-NO"/>
        </w:rPr>
        <w:t>Dokumentasjonskrav</w:t>
      </w:r>
      <w:bookmarkEnd w:id="90"/>
    </w:p>
    <w:p w14:paraId="03F11D1E" w14:textId="7A175C88" w:rsidR="00275E96" w:rsidRDefault="002368D1" w:rsidP="002D3051">
      <w:pPr>
        <w:pStyle w:val="Brdtekst"/>
        <w:rPr>
          <w:lang w:eastAsia="nb-NO"/>
        </w:rPr>
      </w:pPr>
      <w:r w:rsidRPr="002368D1">
        <w:rPr>
          <w:lang w:eastAsia="nb-NO"/>
        </w:rPr>
        <w:t>Dokument som viser samsvar med kriterier fra NS-EN 15193</w:t>
      </w:r>
    </w:p>
    <w:p w14:paraId="3C366156" w14:textId="6D2CB08F"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 xml:space="preserve">Hvilken kvalitet </w:t>
      </w:r>
      <w:r w:rsidR="00506BDF" w:rsidRPr="00B6526B">
        <w:rPr>
          <w:rFonts w:asciiTheme="minorHAnsi" w:eastAsiaTheme="minorEastAsia" w:hAnsiTheme="minorHAnsi" w:cstheme="minorHAnsi"/>
          <w:b/>
          <w:bCs/>
          <w:color w:val="000000" w:themeColor="text1"/>
          <w:kern w:val="24"/>
          <w:lang w:eastAsia="nb-NO"/>
        </w:rPr>
        <w:t>bidrar</w:t>
      </w:r>
      <w:r w:rsidRPr="00B6526B">
        <w:rPr>
          <w:rFonts w:asciiTheme="minorHAnsi" w:eastAsiaTheme="minorEastAsia" w:hAnsiTheme="minorHAnsi" w:cstheme="minorHAnsi"/>
          <w:b/>
          <w:bCs/>
          <w:color w:val="000000" w:themeColor="text1"/>
          <w:kern w:val="24"/>
          <w:lang w:eastAsia="nb-NO"/>
        </w:rPr>
        <w:t xml:space="preserve"> kravet til</w:t>
      </w:r>
    </w:p>
    <w:p w14:paraId="143BA9B8" w14:textId="4FEABCC7" w:rsidR="00012BB8" w:rsidRPr="006C572E" w:rsidRDefault="00012BB8" w:rsidP="00012BB8">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Pr>
          <w:rFonts w:asciiTheme="minorHAnsi" w:eastAsiaTheme="minorEastAsia" w:hAnsiTheme="minorHAnsi" w:cstheme="minorHAnsi"/>
          <w:color w:val="000000" w:themeColor="text1"/>
          <w:kern w:val="24"/>
          <w:lang w:eastAsia="nb-NO"/>
        </w:rPr>
        <w:t>oppnå kv</w:t>
      </w:r>
      <w:r w:rsidRPr="006068F4">
        <w:rPr>
          <w:rFonts w:asciiTheme="minorHAnsi" w:eastAsiaTheme="minorEastAsia" w:hAnsiTheme="minorHAnsi" w:cstheme="minorHAnsi"/>
          <w:color w:val="000000" w:themeColor="text1"/>
          <w:kern w:val="24"/>
          <w:lang w:eastAsia="nb-NO"/>
        </w:rPr>
        <w:t xml:space="preserve">alitetsprinsipp 8: </w:t>
      </w:r>
      <w:r>
        <w:rPr>
          <w:rFonts w:asciiTheme="minorHAnsi" w:eastAsiaTheme="minorEastAsia" w:hAnsiTheme="minorHAnsi" w:cstheme="minorHAnsi"/>
          <w:color w:val="000000" w:themeColor="text1"/>
          <w:kern w:val="24"/>
          <w:lang w:eastAsia="nb-NO"/>
        </w:rPr>
        <w:t>U</w:t>
      </w:r>
      <w:r w:rsidRP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r>
        <w:rPr>
          <w:rFonts w:asciiTheme="minorHAnsi" w:eastAsiaTheme="minorEastAsia" w:hAnsiTheme="minorHAnsi" w:cstheme="minorHAnsi"/>
          <w:color w:val="000000" w:themeColor="text1"/>
          <w:kern w:val="24"/>
          <w:lang w:eastAsia="nb-NO"/>
        </w:rPr>
        <w:t>.</w:t>
      </w:r>
      <w:r w:rsidRPr="00AA75DA">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og k</w:t>
      </w:r>
      <w:r w:rsidRPr="006068F4">
        <w:rPr>
          <w:rFonts w:asciiTheme="minorHAnsi" w:eastAsiaTheme="minorEastAsia" w:hAnsiTheme="minorHAnsi" w:cstheme="minorHAnsi"/>
          <w:color w:val="000000" w:themeColor="text1"/>
          <w:kern w:val="24"/>
          <w:lang w:eastAsia="nb-NO"/>
        </w:rPr>
        <w:t xml:space="preserve">valitetsprinsipp </w:t>
      </w:r>
      <w:r>
        <w:rPr>
          <w:rFonts w:asciiTheme="minorHAnsi" w:eastAsiaTheme="minorEastAsia" w:hAnsiTheme="minorHAnsi" w:cstheme="minorHAnsi"/>
          <w:color w:val="000000" w:themeColor="text1"/>
          <w:kern w:val="24"/>
          <w:lang w:eastAsia="nb-NO"/>
        </w:rPr>
        <w:t>10</w:t>
      </w:r>
      <w:r w:rsidRPr="006068F4">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Gir lave drifts- og vedlikeholdskostnader.</w:t>
      </w:r>
    </w:p>
    <w:p w14:paraId="64E16E58" w14:textId="7777777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37530A00" w14:textId="77777777" w:rsidR="000C4F8B" w:rsidRPr="00B6526B" w:rsidRDefault="000C4F8B" w:rsidP="00631F5C">
      <w:pPr>
        <w:pStyle w:val="Overskrift3"/>
        <w:rPr>
          <w:lang w:eastAsia="nb-NO"/>
        </w:rPr>
      </w:pPr>
      <w:r w:rsidRPr="00B6526B">
        <w:rPr>
          <w:lang w:eastAsia="nb-NO"/>
        </w:rPr>
        <w:t>Hvilket nivå anbefales</w:t>
      </w:r>
    </w:p>
    <w:p w14:paraId="07B36849" w14:textId="26E0D30A"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CF79FA">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nivåhøyt</w:t>
      </w:r>
      <w:r w:rsidR="008E5925">
        <w:rPr>
          <w:rFonts w:asciiTheme="minorHAnsi" w:eastAsiaTheme="minorEastAsia" w:hAnsiTheme="minorHAnsi" w:cstheme="minorHAnsi"/>
          <w:color w:val="000000" w:themeColor="text1"/>
          <w:kern w:val="24"/>
          <w:lang w:eastAsia="nb-NO"/>
        </w:rPr>
        <w:t xml:space="preserve"> eller fo</w:t>
      </w:r>
      <w:r w:rsidR="00532E97">
        <w:rPr>
          <w:rFonts w:asciiTheme="minorHAnsi" w:eastAsiaTheme="minorEastAsia" w:hAnsiTheme="minorHAnsi" w:cstheme="minorHAnsi"/>
          <w:color w:val="000000" w:themeColor="text1"/>
          <w:kern w:val="24"/>
          <w:lang w:eastAsia="nb-NO"/>
        </w:rPr>
        <w:t>r</w:t>
      </w:r>
      <w:r w:rsidR="008E5925">
        <w:rPr>
          <w:rFonts w:asciiTheme="minorHAnsi" w:eastAsiaTheme="minorEastAsia" w:hAnsiTheme="minorHAnsi" w:cstheme="minorHAnsi"/>
          <w:color w:val="000000" w:themeColor="text1"/>
          <w:kern w:val="24"/>
          <w:lang w:eastAsia="nb-NO"/>
        </w:rPr>
        <w:t>bilde nivå</w:t>
      </w:r>
      <w:r w:rsidR="008C07A2">
        <w:rPr>
          <w:rFonts w:asciiTheme="minorHAnsi" w:eastAsiaTheme="minorEastAsia" w:hAnsiTheme="minorHAnsi" w:cstheme="minorHAnsi"/>
          <w:color w:val="000000" w:themeColor="text1"/>
          <w:kern w:val="24"/>
          <w:lang w:eastAsia="nb-NO"/>
        </w:rPr>
        <w:t xml:space="preserve">. Her </w:t>
      </w:r>
      <w:r w:rsidR="002E5740">
        <w:rPr>
          <w:rFonts w:asciiTheme="minorHAnsi" w:eastAsiaTheme="minorEastAsia" w:hAnsiTheme="minorHAnsi" w:cstheme="minorHAnsi"/>
          <w:color w:val="000000" w:themeColor="text1"/>
          <w:kern w:val="24"/>
          <w:lang w:eastAsia="nb-NO"/>
        </w:rPr>
        <w:t>anbefales</w:t>
      </w:r>
      <w:r w:rsidR="008C07A2">
        <w:rPr>
          <w:rFonts w:asciiTheme="minorHAnsi" w:eastAsiaTheme="minorEastAsia" w:hAnsiTheme="minorHAnsi" w:cstheme="minorHAnsi"/>
          <w:color w:val="000000" w:themeColor="text1"/>
          <w:kern w:val="24"/>
          <w:lang w:eastAsia="nb-NO"/>
        </w:rPr>
        <w:t xml:space="preserve"> det relativt høyt nivå da det vurderes at det er et tiltak som enkelt kan nås i både nye og eksisterende bygg. Ofte kan lyskilden byttes uten at det krever at </w:t>
      </w:r>
      <w:r w:rsidR="002E5740">
        <w:rPr>
          <w:rFonts w:asciiTheme="minorHAnsi" w:eastAsiaTheme="minorEastAsia" w:hAnsiTheme="minorHAnsi" w:cstheme="minorHAnsi"/>
          <w:color w:val="000000" w:themeColor="text1"/>
          <w:kern w:val="24"/>
          <w:lang w:eastAsia="nb-NO"/>
        </w:rPr>
        <w:t>armaturer byttes.</w:t>
      </w:r>
    </w:p>
    <w:p w14:paraId="08B47A89" w14:textId="7CB5F7B5"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r w:rsidR="00B66273">
        <w:rPr>
          <w:rFonts w:asciiTheme="minorHAnsi" w:eastAsiaTheme="minorEastAsia" w:hAnsiTheme="minorHAnsi" w:cstheme="minorHAnsi"/>
          <w:color w:val="000000" w:themeColor="text1"/>
          <w:kern w:val="24"/>
          <w:lang w:eastAsia="nb-NO"/>
        </w:rPr>
        <w:t>. Men også her kan det trolig ofte nås høyre nivå.</w:t>
      </w:r>
    </w:p>
    <w:p w14:paraId="0ECD8E39"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7ED5D9E0"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E5925" w14:paraId="1642BB42" w14:textId="77777777" w:rsidTr="000C748F">
        <w:tc>
          <w:tcPr>
            <w:tcW w:w="1413" w:type="dxa"/>
          </w:tcPr>
          <w:p w14:paraId="6D1456E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057489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6F89A7B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EF515C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6B50CFD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13D41D95" w14:textId="77777777" w:rsidTr="000C748F">
        <w:tc>
          <w:tcPr>
            <w:tcW w:w="1413" w:type="dxa"/>
          </w:tcPr>
          <w:p w14:paraId="19169D8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13A639FC" w14:textId="6BECD96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6B0B2846" w14:textId="785C5D8A"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614FA52" w14:textId="0A7D685A" w:rsidR="000C4F8B" w:rsidRPr="00B6526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0DD3DD0E" w14:textId="439BE323" w:rsidR="000C4F8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4B7F9925"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2C468091" w14:textId="77777777" w:rsidR="00275E96" w:rsidRPr="00275E96" w:rsidRDefault="00275E96" w:rsidP="00E34780">
      <w:pPr>
        <w:pStyle w:val="Overskrift3"/>
        <w:rPr>
          <w:lang w:eastAsia="nb-NO"/>
        </w:rPr>
      </w:pPr>
      <w:bookmarkStart w:id="91" w:name="_Toc42334936"/>
      <w:r w:rsidRPr="00275E96">
        <w:rPr>
          <w:lang w:eastAsia="nb-NO"/>
        </w:rPr>
        <w:t>Veiledning</w:t>
      </w:r>
      <w:bookmarkEnd w:id="91"/>
    </w:p>
    <w:p w14:paraId="718477C9" w14:textId="25E3737C" w:rsidR="002368D1" w:rsidRPr="002368D1" w:rsidRDefault="002368D1" w:rsidP="002D3051">
      <w:pPr>
        <w:pStyle w:val="Brdtekst"/>
        <w:rPr>
          <w:lang w:eastAsia="nb-NO"/>
        </w:rPr>
      </w:pPr>
      <w:r w:rsidRPr="002368D1">
        <w:rPr>
          <w:lang w:eastAsia="nb-NO"/>
        </w:rPr>
        <w:t xml:space="preserve">Det kan oppnås vesentlige energireduksjoner ved </w:t>
      </w:r>
      <w:r w:rsidR="001153DA">
        <w:rPr>
          <w:lang w:eastAsia="nb-NO"/>
        </w:rPr>
        <w:t xml:space="preserve">å </w:t>
      </w:r>
      <w:r w:rsidRPr="002368D1">
        <w:rPr>
          <w:lang w:eastAsia="nb-NO"/>
        </w:rPr>
        <w:t>sette krav til belysningsanlegg i yrkesbygg.</w:t>
      </w:r>
    </w:p>
    <w:p w14:paraId="01F44AF1" w14:textId="77777777" w:rsidR="002368D1" w:rsidRPr="002368D1" w:rsidRDefault="002368D1" w:rsidP="002D3051">
      <w:pPr>
        <w:pStyle w:val="Brdtekst"/>
        <w:rPr>
          <w:lang w:eastAsia="nb-NO"/>
        </w:rPr>
      </w:pPr>
      <w:r w:rsidRPr="002368D1">
        <w:rPr>
          <w:lang w:eastAsia="nb-NO"/>
        </w:rPr>
        <w:t>Det er veldig stor variasjon i lønnsomheten for ulike bygninger. Nåverdien varierer fra -15 kr/m</w:t>
      </w:r>
      <w:r w:rsidRPr="00B6526B">
        <w:rPr>
          <w:vertAlign w:val="superscript"/>
          <w:lang w:eastAsia="nb-NO"/>
        </w:rPr>
        <w:t>2</w:t>
      </w:r>
      <w:r w:rsidRPr="002368D1">
        <w:rPr>
          <w:lang w:eastAsia="nb-NO"/>
        </w:rPr>
        <w:t xml:space="preserve"> til 1130 kr/m</w:t>
      </w:r>
      <w:r w:rsidRPr="00B6526B">
        <w:rPr>
          <w:vertAlign w:val="superscript"/>
          <w:lang w:eastAsia="nb-NO"/>
        </w:rPr>
        <w:t>2</w:t>
      </w:r>
      <w:r w:rsidRPr="002368D1">
        <w:rPr>
          <w:lang w:eastAsia="nb-NO"/>
        </w:rPr>
        <w:t xml:space="preserve">, og er som regel lønnsomt (KRD Rapport Utredning av mulige komponentkrav ved rehabilitering av bygg). </w:t>
      </w:r>
    </w:p>
    <w:p w14:paraId="13EBA8D7" w14:textId="4E65819E" w:rsidR="002368D1" w:rsidRPr="002368D1" w:rsidRDefault="002368D1" w:rsidP="002D3051">
      <w:pPr>
        <w:pStyle w:val="Brdtekst"/>
        <w:rPr>
          <w:lang w:eastAsia="nb-NO"/>
        </w:rPr>
      </w:pPr>
      <w:r w:rsidRPr="002368D1">
        <w:rPr>
          <w:lang w:eastAsia="nb-NO"/>
        </w:rPr>
        <w:t xml:space="preserve">Den viktigste årsaken til variasjonen er byggets </w:t>
      </w:r>
      <w:r w:rsidR="001153DA">
        <w:rPr>
          <w:lang w:eastAsia="nb-NO"/>
        </w:rPr>
        <w:t>isolasjonsstandard.</w:t>
      </w:r>
      <w:r w:rsidRPr="002368D1">
        <w:rPr>
          <w:lang w:eastAsia="nb-NO"/>
        </w:rPr>
        <w:t xml:space="preserve"> Dårlig isolerte bygg (typisk eldre bygg) gir lavere energireduksjon da en vesentlig andel av energibruken nyttiggjøres til oppvarming. Dette vil ikke gjelde for godt isolerte nyere bygg. Der det er gjort etterisolering av bygget vil tiltaket vanligvis ha en positiv nåverdi.</w:t>
      </w:r>
    </w:p>
    <w:p w14:paraId="6C3103EE" w14:textId="51BC9B2C" w:rsidR="00275E96" w:rsidRPr="00275E96" w:rsidRDefault="002368D1" w:rsidP="002D3051">
      <w:pPr>
        <w:pStyle w:val="Brdtekst"/>
        <w:rPr>
          <w:lang w:eastAsia="nb-NO"/>
        </w:rPr>
      </w:pPr>
      <w:r w:rsidRPr="002368D1">
        <w:rPr>
          <w:lang w:eastAsia="nb-NO"/>
        </w:rPr>
        <w:t>Utskifting eller oppgradering av belysning til et energieffektivt system, er mulig i det fleste kontorbygg, og dette er bakgrunnen for at det bør/ kan stilles relativt krevende krav selv på minimumsnivå.</w:t>
      </w:r>
    </w:p>
    <w:p w14:paraId="716504BD" w14:textId="388368FC" w:rsidR="006F3192" w:rsidRDefault="00445B87" w:rsidP="00E34780">
      <w:pPr>
        <w:pStyle w:val="Overskrift2"/>
        <w:rPr>
          <w:rFonts w:eastAsiaTheme="minorEastAsia"/>
          <w:lang w:eastAsia="nb-NO"/>
        </w:rPr>
      </w:pPr>
      <w:bookmarkStart w:id="92" w:name="_Toc42334937"/>
      <w:bookmarkStart w:id="93" w:name="_Toc49960066"/>
      <w:r w:rsidRPr="00275E96">
        <w:rPr>
          <w:rFonts w:eastAsiaTheme="minorEastAsia"/>
          <w:lang w:eastAsia="nb-NO"/>
        </w:rPr>
        <w:t>2.</w:t>
      </w:r>
      <w:r w:rsidR="00DA0229">
        <w:rPr>
          <w:rFonts w:eastAsiaTheme="minorEastAsia"/>
          <w:lang w:eastAsia="nb-NO"/>
        </w:rPr>
        <w:t>e</w:t>
      </w:r>
      <w:r w:rsidRPr="00275E96">
        <w:rPr>
          <w:rFonts w:eastAsiaTheme="minorEastAsia"/>
          <w:lang w:eastAsia="nb-NO"/>
        </w:rPr>
        <w:t xml:space="preserve"> </w:t>
      </w:r>
      <w:r w:rsidR="006B5B14" w:rsidRPr="00275E96">
        <w:rPr>
          <w:rFonts w:eastAsiaTheme="minorEastAsia"/>
          <w:lang w:eastAsia="nb-NO"/>
        </w:rPr>
        <w:t>Energieffektivt utstyr</w:t>
      </w:r>
      <w:r w:rsidR="00E27E0E" w:rsidRPr="00275E96">
        <w:rPr>
          <w:rFonts w:eastAsiaTheme="minorEastAsia"/>
          <w:lang w:eastAsia="nb-NO"/>
        </w:rPr>
        <w:t>, PC og skjermer</w:t>
      </w:r>
      <w:bookmarkEnd w:id="92"/>
      <w:bookmarkEnd w:id="93"/>
    </w:p>
    <w:p w14:paraId="37D9C968" w14:textId="55D5EEEC" w:rsidR="008C046C" w:rsidRDefault="00C34A8E" w:rsidP="00E404F7">
      <w:pPr>
        <w:rPr>
          <w:rFonts w:eastAsiaTheme="minorEastAsia"/>
          <w:lang w:eastAsia="nb-NO"/>
        </w:rPr>
      </w:pPr>
      <w:bookmarkStart w:id="94" w:name="_Toc42334938"/>
      <w:r>
        <w:rPr>
          <w:noProof/>
          <w:lang w:eastAsia="nb-NO"/>
        </w:rPr>
        <w:pict w14:anchorId="5B93E476">
          <v:rect id="_x0000_i1036" alt="" style="width:436.35pt;height:.05pt;mso-width-percent:0;mso-height-percent:0;mso-width-percent:0;mso-height-percent:0" o:hrpct="962" o:hralign="center" o:hrstd="t" o:hrnoshade="t" o:hr="t" fillcolor="black [3213]" stroked="f"/>
        </w:pict>
      </w:r>
      <w:bookmarkEnd w:id="94"/>
    </w:p>
    <w:p w14:paraId="6769EF16" w14:textId="41802433" w:rsidR="002368D1" w:rsidRPr="002368D1" w:rsidRDefault="00CF79FA" w:rsidP="002D3051">
      <w:pPr>
        <w:pStyle w:val="Brdtekst"/>
        <w:rPr>
          <w:lang w:eastAsia="nb-NO"/>
        </w:rPr>
      </w:pPr>
      <w:bookmarkStart w:id="95" w:name="_Hlk42541492"/>
      <w:r>
        <w:rPr>
          <w:lang w:eastAsia="nb-NO"/>
        </w:rPr>
        <w:t>Det</w:t>
      </w:r>
      <w:r w:rsidR="002368D1" w:rsidRPr="002368D1">
        <w:rPr>
          <w:lang w:eastAsia="nb-NO"/>
        </w:rPr>
        <w:t xml:space="preserve"> er sjelden </w:t>
      </w:r>
      <w:r>
        <w:rPr>
          <w:lang w:eastAsia="nb-NO"/>
        </w:rPr>
        <w:t xml:space="preserve">at alle ansatte er på </w:t>
      </w:r>
      <w:r w:rsidR="002368D1" w:rsidRPr="002368D1">
        <w:rPr>
          <w:lang w:eastAsia="nb-NO"/>
        </w:rPr>
        <w:t>arbeidsplassen samtidig</w:t>
      </w:r>
      <w:r>
        <w:rPr>
          <w:lang w:eastAsia="nb-NO"/>
        </w:rPr>
        <w:t xml:space="preserve">. Det vil som oftest </w:t>
      </w:r>
      <w:r w:rsidR="003903AA">
        <w:rPr>
          <w:lang w:eastAsia="nb-NO"/>
        </w:rPr>
        <w:t>være</w:t>
      </w:r>
      <w:r w:rsidR="003903AA" w:rsidRPr="002368D1">
        <w:rPr>
          <w:lang w:eastAsia="nb-NO"/>
        </w:rPr>
        <w:t xml:space="preserve"> PC</w:t>
      </w:r>
      <w:r w:rsidR="002368D1" w:rsidRPr="002368D1">
        <w:rPr>
          <w:lang w:eastAsia="nb-NO"/>
        </w:rPr>
        <w:t xml:space="preserve">-er og annet teknisk utstyr </w:t>
      </w:r>
      <w:r>
        <w:rPr>
          <w:lang w:eastAsia="nb-NO"/>
        </w:rPr>
        <w:t xml:space="preserve">som ikke er </w:t>
      </w:r>
      <w:r w:rsidR="002368D1" w:rsidRPr="002368D1">
        <w:rPr>
          <w:lang w:eastAsia="nb-NO"/>
        </w:rPr>
        <w:t>i bruk. Riktig dimensjonering av effektkapasitet for teknisk utstyr er viktig for at de tekniske systemene skal fungere optimalt og for godt inneklima. Energieffektivt utstyr skal legges til grunn for drift og dimensjonering av tekniske systemer.</w:t>
      </w:r>
    </w:p>
    <w:p w14:paraId="08ABD4AD" w14:textId="77777777" w:rsidR="00E34780" w:rsidRDefault="00E34780" w:rsidP="00E34780">
      <w:pPr>
        <w:pStyle w:val="Overskrift3"/>
        <w:rPr>
          <w:lang w:eastAsia="nb-NO"/>
        </w:rPr>
      </w:pPr>
      <w:bookmarkStart w:id="96" w:name="_Toc42334939"/>
      <w:bookmarkEnd w:id="95"/>
      <w:r>
        <w:rPr>
          <w:lang w:eastAsia="nb-NO"/>
        </w:rPr>
        <w:t>Funksjonskriterier</w:t>
      </w:r>
      <w:bookmarkEnd w:id="96"/>
    </w:p>
    <w:p w14:paraId="0F03A601" w14:textId="77777777" w:rsidR="00631F5C" w:rsidRDefault="00631F5C" w:rsidP="00D053A1">
      <w:pPr>
        <w:pStyle w:val="Uthevetniv"/>
      </w:pPr>
    </w:p>
    <w:p w14:paraId="430A9E08" w14:textId="7E25E65E" w:rsidR="00E34780" w:rsidRPr="00E34780" w:rsidRDefault="00E34780" w:rsidP="00D053A1">
      <w:pPr>
        <w:pStyle w:val="Uthevetniv"/>
      </w:pPr>
      <w:r w:rsidRPr="00E34780">
        <w:t>Forbildenivå</w:t>
      </w:r>
    </w:p>
    <w:p w14:paraId="27A38AD3" w14:textId="7A663D62" w:rsidR="002368D1" w:rsidRPr="002368D1" w:rsidRDefault="00815106" w:rsidP="002D3051">
      <w:pPr>
        <w:pStyle w:val="Brdtekst"/>
        <w:rPr>
          <w:lang w:eastAsia="nb-NO"/>
        </w:rPr>
      </w:pPr>
      <w:r>
        <w:rPr>
          <w:lang w:eastAsia="nb-NO"/>
        </w:rPr>
        <w:br/>
      </w:r>
      <w:r w:rsidR="003903AA" w:rsidRPr="002368D1">
        <w:rPr>
          <w:lang w:eastAsia="nb-NO"/>
        </w:rPr>
        <w:t>Maksimalt gjennomsnittlig effektbehov</w:t>
      </w:r>
      <w:r w:rsidR="002368D1" w:rsidRPr="002368D1">
        <w:rPr>
          <w:lang w:eastAsia="nb-NO"/>
        </w:rPr>
        <w:t xml:space="preserve"> per arbeidsplass for PC, skjerm, dokking og hev</w:t>
      </w:r>
      <w:r>
        <w:rPr>
          <w:lang w:eastAsia="nb-NO"/>
        </w:rPr>
        <w:t>/</w:t>
      </w:r>
      <w:r w:rsidR="002368D1" w:rsidRPr="002368D1">
        <w:rPr>
          <w:lang w:eastAsia="nb-NO"/>
        </w:rPr>
        <w:t>senk</w:t>
      </w:r>
      <w:r>
        <w:rPr>
          <w:lang w:eastAsia="nb-NO"/>
        </w:rPr>
        <w:t>-</w:t>
      </w:r>
      <w:r w:rsidR="002368D1" w:rsidRPr="002368D1">
        <w:rPr>
          <w:lang w:eastAsia="nb-NO"/>
        </w:rPr>
        <w:t xml:space="preserve">bord mm. </w:t>
      </w:r>
      <w:r>
        <w:rPr>
          <w:lang w:eastAsia="nb-NO"/>
        </w:rPr>
        <w:t>s</w:t>
      </w:r>
      <w:r w:rsidR="002368D1" w:rsidRPr="002368D1">
        <w:rPr>
          <w:lang w:eastAsia="nb-NO"/>
        </w:rPr>
        <w:t>kal være &lt; 80 W/arbeidsplass.</w:t>
      </w:r>
    </w:p>
    <w:p w14:paraId="48118211" w14:textId="77777777" w:rsidR="002368D1" w:rsidRPr="002368D1" w:rsidRDefault="002368D1" w:rsidP="002D3051">
      <w:pPr>
        <w:pStyle w:val="Brdtekst"/>
        <w:rPr>
          <w:lang w:eastAsia="nb-NO"/>
        </w:rPr>
      </w:pPr>
      <w:r w:rsidRPr="002368D1">
        <w:rPr>
          <w:lang w:eastAsia="nb-NO"/>
        </w:rPr>
        <w:lastRenderedPageBreak/>
        <w:t>Maksimalt effektbehov for AV utstyr i små møterom (&lt; 15m</w:t>
      </w:r>
      <w:r w:rsidRPr="00B6526B">
        <w:rPr>
          <w:vertAlign w:val="superscript"/>
          <w:lang w:eastAsia="nb-NO"/>
        </w:rPr>
        <w:t>2</w:t>
      </w:r>
      <w:r w:rsidRPr="002368D1">
        <w:rPr>
          <w:lang w:eastAsia="nb-NO"/>
        </w:rPr>
        <w:t>) skal være &lt; 200W</w:t>
      </w:r>
    </w:p>
    <w:p w14:paraId="095D60B1" w14:textId="0CF89BBA" w:rsidR="00E34780" w:rsidRDefault="002368D1" w:rsidP="002D3051">
      <w:pPr>
        <w:pStyle w:val="Brdtekst"/>
        <w:rPr>
          <w:lang w:eastAsia="nb-NO"/>
        </w:rPr>
      </w:pPr>
      <w:r w:rsidRPr="002368D1">
        <w:rPr>
          <w:lang w:eastAsia="nb-NO"/>
        </w:rPr>
        <w:t>Maksimalt effektbehov for AV utstyr i store møterom (&gt; 15m</w:t>
      </w:r>
      <w:r w:rsidRPr="00B6526B">
        <w:rPr>
          <w:vertAlign w:val="superscript"/>
          <w:lang w:eastAsia="nb-NO"/>
        </w:rPr>
        <w:t>2</w:t>
      </w:r>
      <w:r w:rsidRPr="002368D1">
        <w:rPr>
          <w:lang w:eastAsia="nb-NO"/>
        </w:rPr>
        <w:t>) skal være &lt; 300W</w:t>
      </w:r>
    </w:p>
    <w:p w14:paraId="3521F831" w14:textId="77777777" w:rsidR="00E34780" w:rsidRPr="00E34780" w:rsidRDefault="00E34780" w:rsidP="00D053A1">
      <w:pPr>
        <w:pStyle w:val="Uthevetniv"/>
      </w:pPr>
      <w:r w:rsidRPr="00E34780">
        <w:t>Høyt ambisjonsnivå</w:t>
      </w:r>
    </w:p>
    <w:p w14:paraId="424AB221" w14:textId="2813D063" w:rsidR="002368D1" w:rsidRPr="002368D1" w:rsidRDefault="00815106" w:rsidP="002D3051">
      <w:pPr>
        <w:pStyle w:val="Brdtekst"/>
        <w:rPr>
          <w:lang w:eastAsia="nb-NO"/>
        </w:rPr>
      </w:pPr>
      <w:r>
        <w:rPr>
          <w:lang w:eastAsia="nb-NO"/>
        </w:rPr>
        <w:br/>
      </w:r>
      <w:r w:rsidR="002368D1" w:rsidRPr="002368D1">
        <w:rPr>
          <w:lang w:eastAsia="nb-NO"/>
        </w:rPr>
        <w:t>Maksimal</w:t>
      </w:r>
      <w:r w:rsidR="00CF79FA">
        <w:rPr>
          <w:lang w:eastAsia="nb-NO"/>
        </w:rPr>
        <w:t>t</w:t>
      </w:r>
      <w:r w:rsidR="002368D1" w:rsidRPr="002368D1">
        <w:rPr>
          <w:lang w:eastAsia="nb-NO"/>
        </w:rPr>
        <w:t xml:space="preserve"> gjennomsnittlig effektbehov per arbeidsplass for PC, skjerm, dokking og hev/senk</w:t>
      </w:r>
      <w:r>
        <w:rPr>
          <w:lang w:eastAsia="nb-NO"/>
        </w:rPr>
        <w:t>-</w:t>
      </w:r>
      <w:r w:rsidR="002368D1" w:rsidRPr="002368D1">
        <w:rPr>
          <w:lang w:eastAsia="nb-NO"/>
        </w:rPr>
        <w:t>bord mm. skal være &lt; 100 W/arbeidsplass.</w:t>
      </w:r>
    </w:p>
    <w:p w14:paraId="46A07288" w14:textId="77777777" w:rsidR="002368D1" w:rsidRPr="002368D1" w:rsidRDefault="002368D1" w:rsidP="002D3051">
      <w:pPr>
        <w:pStyle w:val="Brdtekst"/>
        <w:rPr>
          <w:lang w:eastAsia="nb-NO"/>
        </w:rPr>
      </w:pPr>
      <w:r w:rsidRPr="002368D1">
        <w:rPr>
          <w:lang w:eastAsia="nb-NO"/>
        </w:rPr>
        <w:t>Maksimalt effektbehov for AV utstyr i små møterom (&lt; 15m2) skal være &lt; 300W</w:t>
      </w:r>
    </w:p>
    <w:p w14:paraId="14569D61" w14:textId="77777777" w:rsidR="002368D1" w:rsidRPr="002368D1" w:rsidRDefault="002368D1" w:rsidP="002D3051">
      <w:pPr>
        <w:pStyle w:val="Brdtekst"/>
        <w:rPr>
          <w:lang w:eastAsia="nb-NO"/>
        </w:rPr>
      </w:pPr>
      <w:r w:rsidRPr="002368D1">
        <w:rPr>
          <w:lang w:eastAsia="nb-NO"/>
        </w:rPr>
        <w:t>Maksimalt effektbehov for AV utstyr i store møterom (&gt; 15m2) skal være &lt; 500W</w:t>
      </w:r>
    </w:p>
    <w:p w14:paraId="7DB07786" w14:textId="12C03EE3" w:rsidR="00E34780" w:rsidRPr="00631F5C" w:rsidRDefault="00E34780" w:rsidP="00631F5C">
      <w:pPr>
        <w:pStyle w:val="Uthevetniv"/>
      </w:pPr>
      <w:r w:rsidRPr="00E34780">
        <w:t>Godt ambisjonsnivå</w:t>
      </w:r>
    </w:p>
    <w:p w14:paraId="75E6476A" w14:textId="56CF35A1" w:rsidR="00E34780" w:rsidRDefault="002368D1" w:rsidP="00A5638D">
      <w:pPr>
        <w:pStyle w:val="Brdtekst"/>
        <w:rPr>
          <w:lang w:eastAsia="nb-NO"/>
        </w:rPr>
      </w:pPr>
      <w:r w:rsidRPr="002368D1">
        <w:rPr>
          <w:lang w:eastAsia="nb-NO"/>
        </w:rPr>
        <w:t>Som Minimumsnivå</w:t>
      </w:r>
      <w:r w:rsidR="00815106">
        <w:rPr>
          <w:lang w:eastAsia="nb-NO"/>
        </w:rPr>
        <w:br/>
      </w:r>
    </w:p>
    <w:p w14:paraId="4732217E" w14:textId="7EC80B29" w:rsidR="00E34780" w:rsidRDefault="00E34780" w:rsidP="00D053A1">
      <w:pPr>
        <w:pStyle w:val="Uthevetniv"/>
      </w:pPr>
      <w:r w:rsidRPr="00E34780">
        <w:t>Minimumsnivå</w:t>
      </w:r>
    </w:p>
    <w:p w14:paraId="01C2C5C6" w14:textId="66493448" w:rsidR="002368D1" w:rsidRPr="002368D1" w:rsidRDefault="00815106" w:rsidP="002D3051">
      <w:pPr>
        <w:pStyle w:val="Brdtekst"/>
        <w:rPr>
          <w:lang w:eastAsia="nb-NO"/>
        </w:rPr>
      </w:pPr>
      <w:r>
        <w:rPr>
          <w:lang w:eastAsia="nb-NO"/>
        </w:rPr>
        <w:br/>
      </w:r>
      <w:r w:rsidR="002368D1" w:rsidRPr="002368D1">
        <w:rPr>
          <w:lang w:eastAsia="nb-NO"/>
        </w:rPr>
        <w:t>Maksimal</w:t>
      </w:r>
      <w:r w:rsidR="00CF79FA">
        <w:rPr>
          <w:lang w:eastAsia="nb-NO"/>
        </w:rPr>
        <w:t>t</w:t>
      </w:r>
      <w:r w:rsidR="002368D1" w:rsidRPr="002368D1">
        <w:rPr>
          <w:lang w:eastAsia="nb-NO"/>
        </w:rPr>
        <w:t xml:space="preserve"> gjennomsnittlig effektbehov per arbeidsplass for PC, skjerm, dokking og hev/senk</w:t>
      </w:r>
      <w:r>
        <w:rPr>
          <w:lang w:eastAsia="nb-NO"/>
        </w:rPr>
        <w:t>-</w:t>
      </w:r>
      <w:r w:rsidR="002368D1" w:rsidRPr="002368D1">
        <w:rPr>
          <w:lang w:eastAsia="nb-NO"/>
        </w:rPr>
        <w:t>bord mm. skal være &lt; 120 W/arbeidsplass.</w:t>
      </w:r>
    </w:p>
    <w:p w14:paraId="2829F128" w14:textId="77777777" w:rsidR="002368D1" w:rsidRPr="002368D1" w:rsidRDefault="002368D1" w:rsidP="002D3051">
      <w:pPr>
        <w:pStyle w:val="Brdtekst"/>
        <w:rPr>
          <w:lang w:eastAsia="nb-NO"/>
        </w:rPr>
      </w:pPr>
      <w:r w:rsidRPr="002368D1">
        <w:rPr>
          <w:lang w:eastAsia="nb-NO"/>
        </w:rPr>
        <w:t>Maksimalt effektbehov for AV utstyr i små møterom (&lt; 15m2) skal være &lt; 400W</w:t>
      </w:r>
    </w:p>
    <w:p w14:paraId="5B6132C8" w14:textId="5DBAA50A" w:rsidR="002368D1" w:rsidRPr="002368D1" w:rsidRDefault="002368D1" w:rsidP="002D3051">
      <w:pPr>
        <w:pStyle w:val="Brdtekst"/>
        <w:rPr>
          <w:lang w:eastAsia="nb-NO"/>
        </w:rPr>
      </w:pPr>
      <w:r w:rsidRPr="002368D1">
        <w:rPr>
          <w:lang w:eastAsia="nb-NO"/>
        </w:rPr>
        <w:t>Maksimalt effektbehov for AV utstyr i store møterom (&gt; 15m2) skal være &lt; 600W</w:t>
      </w:r>
    </w:p>
    <w:p w14:paraId="693BA7C0" w14:textId="77777777" w:rsidR="00E34780" w:rsidRDefault="00E34780" w:rsidP="00E34780">
      <w:pPr>
        <w:pStyle w:val="Overskrift3"/>
        <w:rPr>
          <w:lang w:eastAsia="nb-NO"/>
        </w:rPr>
      </w:pPr>
      <w:bookmarkStart w:id="97" w:name="_Toc42334940"/>
      <w:r>
        <w:rPr>
          <w:lang w:eastAsia="nb-NO"/>
        </w:rPr>
        <w:t>Dokumentasjonskrav</w:t>
      </w:r>
      <w:bookmarkEnd w:id="97"/>
    </w:p>
    <w:p w14:paraId="1ECF989B" w14:textId="79230D3C" w:rsidR="00275E96" w:rsidRDefault="002368D1" w:rsidP="002D3051">
      <w:pPr>
        <w:pStyle w:val="Brdtekst"/>
        <w:rPr>
          <w:lang w:eastAsia="nb-NO"/>
        </w:rPr>
      </w:pPr>
      <w:r w:rsidRPr="002368D1">
        <w:rPr>
          <w:lang w:eastAsia="nb-NO"/>
        </w:rPr>
        <w:t>Spesifiseres i leveransebeskrivelsen.</w:t>
      </w:r>
    </w:p>
    <w:p w14:paraId="40D0DDBA" w14:textId="75001DB5"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16868CEE" w14:textId="1A041F99" w:rsidR="000C4F8B" w:rsidRPr="006C572E" w:rsidRDefault="00012BB8"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Pr>
          <w:rFonts w:asciiTheme="minorHAnsi" w:eastAsiaTheme="minorEastAsia" w:hAnsiTheme="minorHAnsi" w:cstheme="minorHAnsi"/>
          <w:color w:val="000000" w:themeColor="text1"/>
          <w:kern w:val="24"/>
          <w:lang w:eastAsia="nb-NO"/>
        </w:rPr>
        <w:t>oppnå kv</w:t>
      </w:r>
      <w:r w:rsidRPr="006068F4">
        <w:rPr>
          <w:rFonts w:asciiTheme="minorHAnsi" w:eastAsiaTheme="minorEastAsia" w:hAnsiTheme="minorHAnsi" w:cstheme="minorHAnsi"/>
          <w:color w:val="000000" w:themeColor="text1"/>
          <w:kern w:val="24"/>
          <w:lang w:eastAsia="nb-NO"/>
        </w:rPr>
        <w:t xml:space="preserve">alitetsprinsipp 8: </w:t>
      </w:r>
      <w:r>
        <w:rPr>
          <w:rFonts w:asciiTheme="minorHAnsi" w:eastAsiaTheme="minorEastAsia" w:hAnsiTheme="minorHAnsi" w:cstheme="minorHAnsi"/>
          <w:color w:val="000000" w:themeColor="text1"/>
          <w:kern w:val="24"/>
          <w:lang w:eastAsia="nb-NO"/>
        </w:rPr>
        <w:t>U</w:t>
      </w:r>
      <w:r w:rsidRP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r>
        <w:rPr>
          <w:rFonts w:asciiTheme="minorHAnsi" w:eastAsiaTheme="minorEastAsia" w:hAnsiTheme="minorHAnsi" w:cstheme="minorHAnsi"/>
          <w:color w:val="000000" w:themeColor="text1"/>
          <w:kern w:val="24"/>
          <w:lang w:eastAsia="nb-NO"/>
        </w:rPr>
        <w:t>.</w:t>
      </w:r>
      <w:r w:rsidRPr="00AA75DA">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og k</w:t>
      </w:r>
      <w:r w:rsidRPr="006068F4">
        <w:rPr>
          <w:rFonts w:asciiTheme="minorHAnsi" w:eastAsiaTheme="minorEastAsia" w:hAnsiTheme="minorHAnsi" w:cstheme="minorHAnsi"/>
          <w:color w:val="000000" w:themeColor="text1"/>
          <w:kern w:val="24"/>
          <w:lang w:eastAsia="nb-NO"/>
        </w:rPr>
        <w:t xml:space="preserve">valitetsprinsipp </w:t>
      </w:r>
      <w:r>
        <w:rPr>
          <w:rFonts w:asciiTheme="minorHAnsi" w:eastAsiaTheme="minorEastAsia" w:hAnsiTheme="minorHAnsi" w:cstheme="minorHAnsi"/>
          <w:color w:val="000000" w:themeColor="text1"/>
          <w:kern w:val="24"/>
          <w:lang w:eastAsia="nb-NO"/>
        </w:rPr>
        <w:t>10</w:t>
      </w:r>
      <w:r w:rsidRPr="006068F4">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Gir lave drifts- og vedlikeholdskostnader.</w:t>
      </w:r>
    </w:p>
    <w:p w14:paraId="42D940AE" w14:textId="77777777" w:rsidR="000C4F8B" w:rsidRPr="00B6526B" w:rsidRDefault="000C4F8B" w:rsidP="00631F5C">
      <w:pPr>
        <w:pStyle w:val="Overskrift3"/>
        <w:rPr>
          <w:lang w:eastAsia="nb-NO"/>
        </w:rPr>
      </w:pPr>
      <w:r w:rsidRPr="00B6526B">
        <w:rPr>
          <w:lang w:eastAsia="nb-NO"/>
        </w:rPr>
        <w:t>Hvilket nivå anbefales</w:t>
      </w:r>
    </w:p>
    <w:p w14:paraId="23933239" w14:textId="2D4211A5"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1153DA" w:rsidRPr="00B6526B">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ambisjonsnivå</w:t>
      </w:r>
      <w:r w:rsidR="00973E38">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høyt.</w:t>
      </w:r>
    </w:p>
    <w:p w14:paraId="60FA7478" w14:textId="5AABC07B"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0C1757">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03530F8A"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2487E2D9" w14:textId="77777777"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E5925" w14:paraId="2B2A6F1C" w14:textId="77777777" w:rsidTr="000C748F">
        <w:tc>
          <w:tcPr>
            <w:tcW w:w="1413" w:type="dxa"/>
          </w:tcPr>
          <w:p w14:paraId="0C165DC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118559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D98417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45147A9A" w14:textId="7A444334"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CF79FA">
              <w:rPr>
                <w:rFonts w:asciiTheme="minorHAnsi" w:eastAsiaTheme="minorEastAsia" w:hAnsiTheme="minorHAnsi" w:cstheme="minorHAnsi"/>
                <w:color w:val="000000" w:themeColor="text1"/>
                <w:kern w:val="24"/>
                <w:lang w:eastAsia="nb-NO"/>
              </w:rPr>
              <w:t>t</w:t>
            </w:r>
          </w:p>
        </w:tc>
        <w:tc>
          <w:tcPr>
            <w:tcW w:w="2127" w:type="dxa"/>
          </w:tcPr>
          <w:p w14:paraId="3DB02FE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7DFA617" w14:textId="77777777" w:rsidTr="000C748F">
        <w:tc>
          <w:tcPr>
            <w:tcW w:w="1413" w:type="dxa"/>
          </w:tcPr>
          <w:p w14:paraId="15F555D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7FEC1789" w14:textId="7A1C3BBE"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1F4FE692" w14:textId="282CD426"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574D35FF" w14:textId="5AD36D7A" w:rsidR="000C4F8B" w:rsidRPr="00B6526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481D5200" w14:textId="4EAB8848" w:rsidR="000C4F8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7A10290A" w14:textId="77777777" w:rsidR="00275E96" w:rsidRPr="00275E96" w:rsidRDefault="00275E96" w:rsidP="00E34780">
      <w:pPr>
        <w:pStyle w:val="Overskrift3"/>
        <w:rPr>
          <w:lang w:eastAsia="nb-NO"/>
        </w:rPr>
      </w:pPr>
      <w:bookmarkStart w:id="98" w:name="_Toc42334941"/>
      <w:r w:rsidRPr="00275E96">
        <w:rPr>
          <w:lang w:eastAsia="nb-NO"/>
        </w:rPr>
        <w:t>Veiledning</w:t>
      </w:r>
      <w:bookmarkEnd w:id="98"/>
    </w:p>
    <w:p w14:paraId="309C59C9" w14:textId="567B3703" w:rsidR="002368D1" w:rsidRPr="002368D1" w:rsidRDefault="002368D1" w:rsidP="002D3051">
      <w:pPr>
        <w:pStyle w:val="Brdtekst"/>
        <w:rPr>
          <w:lang w:eastAsia="nb-NO"/>
        </w:rPr>
      </w:pPr>
      <w:bookmarkStart w:id="99" w:name="_Hlk44567536"/>
      <w:r w:rsidRPr="002368D1">
        <w:rPr>
          <w:lang w:eastAsia="nb-NO"/>
        </w:rPr>
        <w:t>E</w:t>
      </w:r>
      <w:r w:rsidR="00532E97">
        <w:rPr>
          <w:lang w:eastAsia="nb-NO"/>
        </w:rPr>
        <w:t>n</w:t>
      </w:r>
      <w:r w:rsidRPr="002368D1">
        <w:rPr>
          <w:lang w:eastAsia="nb-NO"/>
        </w:rPr>
        <w:t xml:space="preserve"> bevisst </w:t>
      </w:r>
      <w:r w:rsidR="00532E97">
        <w:rPr>
          <w:lang w:eastAsia="nb-NO"/>
        </w:rPr>
        <w:t>oppmerksomhet</w:t>
      </w:r>
      <w:r w:rsidRPr="002368D1">
        <w:rPr>
          <w:lang w:eastAsia="nb-NO"/>
        </w:rPr>
        <w:t xml:space="preserve"> på valg av energieffektivt utstyr er avgjørende for å lykkes med fleksible</w:t>
      </w:r>
      <w:r w:rsidR="001153DA">
        <w:rPr>
          <w:lang w:eastAsia="nb-NO"/>
        </w:rPr>
        <w:t xml:space="preserve"> og</w:t>
      </w:r>
      <w:r w:rsidRPr="002368D1">
        <w:rPr>
          <w:lang w:eastAsia="nb-NO"/>
        </w:rPr>
        <w:t xml:space="preserve"> energieffektive bygg med godt inneklima og lavt reelt energibruk.</w:t>
      </w:r>
    </w:p>
    <w:bookmarkEnd w:id="99"/>
    <w:p w14:paraId="792D3521" w14:textId="0A040AD9" w:rsidR="002368D1" w:rsidRPr="002368D1" w:rsidRDefault="002368D1" w:rsidP="002D3051">
      <w:pPr>
        <w:pStyle w:val="Brdtekst"/>
        <w:rPr>
          <w:lang w:eastAsia="nb-NO"/>
        </w:rPr>
      </w:pPr>
      <w:r w:rsidRPr="002368D1">
        <w:rPr>
          <w:lang w:eastAsia="nb-NO"/>
        </w:rPr>
        <w:t>Velges det en høy ambisjon (</w:t>
      </w:r>
      <w:r w:rsidR="00532E97">
        <w:rPr>
          <w:lang w:eastAsia="nb-NO"/>
        </w:rPr>
        <w:t>forbilde</w:t>
      </w:r>
      <w:r w:rsidRPr="002368D1">
        <w:rPr>
          <w:lang w:eastAsia="nb-NO"/>
        </w:rPr>
        <w:t xml:space="preserve"> eller </w:t>
      </w:r>
      <w:r w:rsidR="003903AA">
        <w:rPr>
          <w:lang w:eastAsia="nb-NO"/>
        </w:rPr>
        <w:t>høyt</w:t>
      </w:r>
      <w:r w:rsidRPr="002368D1">
        <w:rPr>
          <w:lang w:eastAsia="nb-NO"/>
        </w:rPr>
        <w:t xml:space="preserve"> ambisjonsnivå) på energieffektivt utstyr, vil det styrke fleksibiliteten i arealene. </w:t>
      </w:r>
      <w:bookmarkStart w:id="100" w:name="_Hlk44567558"/>
      <w:r w:rsidRPr="002368D1">
        <w:rPr>
          <w:lang w:eastAsia="nb-NO"/>
        </w:rPr>
        <w:t xml:space="preserve">Med lave internbelastninger er det enklere å øke eller redusere persontettheten, uten at det er nødvendig med ombygginger/justeringer på tekniske systemer (ventilasjon og kjøling). </w:t>
      </w:r>
      <w:bookmarkEnd w:id="100"/>
      <w:r w:rsidRPr="002368D1">
        <w:rPr>
          <w:lang w:eastAsia="nb-NO"/>
        </w:rPr>
        <w:t>Ønskes det maksimal fleksibilitet bør en derfor velge høy ambisjon på energieffektivt utstyr. Høy ambisjon vil dessuten redusere kravet til tekniske systemers tilpasning og reguleringsevne (som f.eks. energieffektiv ventilasjon).</w:t>
      </w:r>
    </w:p>
    <w:p w14:paraId="565C2D45" w14:textId="4F111233" w:rsidR="002368D1" w:rsidRPr="002368D1" w:rsidRDefault="002368D1" w:rsidP="002D3051">
      <w:pPr>
        <w:pStyle w:val="Brdtekst"/>
        <w:rPr>
          <w:lang w:eastAsia="nb-NO"/>
        </w:rPr>
      </w:pPr>
      <w:r w:rsidRPr="002368D1">
        <w:rPr>
          <w:lang w:eastAsia="nb-NO"/>
        </w:rPr>
        <w:t xml:space="preserve">Det anbefales at utleier støtter leietaker i forbindelse med kjøp av utstyr. Mange av disse valgene vil ikke bare påvirke energibruk, men også inneklima. </w:t>
      </w:r>
    </w:p>
    <w:p w14:paraId="29419AB1" w14:textId="77777777" w:rsidR="002368D1" w:rsidRPr="002368D1" w:rsidRDefault="002368D1" w:rsidP="002D3051">
      <w:pPr>
        <w:pStyle w:val="Brdtekst"/>
        <w:rPr>
          <w:lang w:eastAsia="nb-NO"/>
        </w:rPr>
      </w:pPr>
      <w:r w:rsidRPr="002368D1">
        <w:rPr>
          <w:lang w:eastAsia="nb-NO"/>
        </w:rPr>
        <w:t>Bevisst innkjøp av utstyr, og bevisste kvalifiserte krav til emisjoner til inneklima og energibruk er avgjørende. I motsatt fall risikerer du å fylle et miljøriktig bygg med energisløsende utstyr, eller at du bruker komponenter og materialer som er miljøskadelige eller gir et dårlig inneklima.</w:t>
      </w:r>
    </w:p>
    <w:p w14:paraId="54D83DFC" w14:textId="4A81BA7D" w:rsidR="002368D1" w:rsidRPr="002368D1" w:rsidRDefault="002368D1" w:rsidP="002D3051">
      <w:pPr>
        <w:pStyle w:val="Brdtekst"/>
        <w:rPr>
          <w:lang w:eastAsia="nb-NO"/>
        </w:rPr>
      </w:pPr>
      <w:r w:rsidRPr="002368D1">
        <w:rPr>
          <w:lang w:eastAsia="nb-NO"/>
        </w:rPr>
        <w:t>Verdiene i kravene er for belastninger i Watt, der belastningen er oppgitt som snittverdier over samlet arbeidsareal (ikke byggets totale areal). Effektene kan beregnes som utstyrets snitteffekt (varierer for av/på/dvale) i brukstiden multiplisert med en samtidighet.</w:t>
      </w:r>
    </w:p>
    <w:p w14:paraId="5C4D6C96" w14:textId="77777777" w:rsidR="00631F5C" w:rsidRDefault="00631F5C" w:rsidP="00E34780">
      <w:pPr>
        <w:pStyle w:val="Overskrift2"/>
        <w:rPr>
          <w:rFonts w:eastAsiaTheme="minorEastAsia"/>
          <w:lang w:eastAsia="nb-NO"/>
        </w:rPr>
      </w:pPr>
      <w:bookmarkStart w:id="101" w:name="_Toc42334942"/>
    </w:p>
    <w:p w14:paraId="6D9EBF83" w14:textId="77777777" w:rsidR="00631F5C" w:rsidRDefault="00631F5C" w:rsidP="00E34780">
      <w:pPr>
        <w:pStyle w:val="Overskrift2"/>
        <w:rPr>
          <w:rFonts w:eastAsiaTheme="minorEastAsia"/>
          <w:lang w:eastAsia="nb-NO"/>
        </w:rPr>
      </w:pPr>
    </w:p>
    <w:p w14:paraId="550E96E1" w14:textId="214BA251" w:rsidR="006F3192" w:rsidRDefault="00445B87" w:rsidP="00E34780">
      <w:pPr>
        <w:pStyle w:val="Overskrift2"/>
        <w:rPr>
          <w:rFonts w:eastAsiaTheme="minorEastAsia"/>
          <w:lang w:eastAsia="nb-NO"/>
        </w:rPr>
      </w:pPr>
      <w:bookmarkStart w:id="102" w:name="_Toc49960067"/>
      <w:r w:rsidRPr="00275E96">
        <w:rPr>
          <w:rFonts w:eastAsiaTheme="minorEastAsia"/>
          <w:lang w:eastAsia="nb-NO"/>
        </w:rPr>
        <w:t>2.</w:t>
      </w:r>
      <w:r w:rsidR="00DA0229">
        <w:rPr>
          <w:rFonts w:eastAsiaTheme="minorEastAsia"/>
          <w:lang w:eastAsia="nb-NO"/>
        </w:rPr>
        <w:t>f</w:t>
      </w:r>
      <w:r w:rsidR="00275E96">
        <w:rPr>
          <w:rFonts w:eastAsiaTheme="minorEastAsia"/>
          <w:lang w:eastAsia="nb-NO"/>
        </w:rPr>
        <w:t xml:space="preserve"> </w:t>
      </w:r>
      <w:r w:rsidR="00E27E0E" w:rsidRPr="00275E96">
        <w:rPr>
          <w:rFonts w:eastAsiaTheme="minorEastAsia"/>
          <w:lang w:eastAsia="nb-NO"/>
        </w:rPr>
        <w:t>Rengjøringskostnad og spesifikasjon av særlige krav til rengjøring</w:t>
      </w:r>
      <w:bookmarkEnd w:id="101"/>
      <w:bookmarkEnd w:id="102"/>
    </w:p>
    <w:p w14:paraId="457F5EA5" w14:textId="2157368B" w:rsidR="008C046C" w:rsidRDefault="00C34A8E" w:rsidP="00E404F7">
      <w:pPr>
        <w:rPr>
          <w:rFonts w:eastAsiaTheme="minorEastAsia"/>
          <w:lang w:eastAsia="nb-NO"/>
        </w:rPr>
      </w:pPr>
      <w:bookmarkStart w:id="103" w:name="_Toc42334943"/>
      <w:r>
        <w:rPr>
          <w:noProof/>
          <w:lang w:eastAsia="nb-NO"/>
        </w:rPr>
        <w:pict w14:anchorId="7975F4F1">
          <v:rect id="_x0000_i1037" alt="" style="width:436.35pt;height:.05pt;mso-width-percent:0;mso-height-percent:0;mso-width-percent:0;mso-height-percent:0" o:hrpct="962" o:hralign="center" o:hrstd="t" o:hrnoshade="t" o:hr="t" fillcolor="black [3213]" stroked="f"/>
        </w:pict>
      </w:r>
      <w:bookmarkEnd w:id="103"/>
    </w:p>
    <w:p w14:paraId="22541AB1" w14:textId="72CE4A2B" w:rsidR="002368D1" w:rsidRPr="002368D1" w:rsidRDefault="002368D1" w:rsidP="002D3051">
      <w:pPr>
        <w:pStyle w:val="Brdtekst"/>
        <w:rPr>
          <w:lang w:eastAsia="nb-NO"/>
        </w:rPr>
      </w:pPr>
      <w:bookmarkStart w:id="104" w:name="_Hlk42541545"/>
      <w:r w:rsidRPr="002368D1">
        <w:rPr>
          <w:lang w:eastAsia="nb-NO"/>
        </w:rPr>
        <w:t>Kriteriet skal bidra til at det blir enkelt å beregne driftsutgiftene til rengjøring av bygget. Ved å ha oversikt over de ulike lokalenes rengjøringsbehov hindrer du uforutsette kostnader til renhold</w:t>
      </w:r>
      <w:bookmarkEnd w:id="104"/>
      <w:r w:rsidRPr="002368D1">
        <w:rPr>
          <w:lang w:eastAsia="nb-NO"/>
        </w:rPr>
        <w:t xml:space="preserve">.   </w:t>
      </w:r>
    </w:p>
    <w:p w14:paraId="5502F908" w14:textId="77777777" w:rsidR="00E34780" w:rsidRDefault="00E34780" w:rsidP="00E34780">
      <w:pPr>
        <w:pStyle w:val="Overskrift3"/>
        <w:rPr>
          <w:lang w:eastAsia="nb-NO"/>
        </w:rPr>
      </w:pPr>
      <w:bookmarkStart w:id="105" w:name="_Toc42334944"/>
      <w:r>
        <w:rPr>
          <w:lang w:eastAsia="nb-NO"/>
        </w:rPr>
        <w:t>Funksjonskriterier</w:t>
      </w:r>
      <w:bookmarkEnd w:id="105"/>
    </w:p>
    <w:p w14:paraId="6E1893A7" w14:textId="77777777" w:rsidR="00E34780" w:rsidRPr="00E34780" w:rsidRDefault="00E34780" w:rsidP="00D053A1">
      <w:pPr>
        <w:pStyle w:val="Uthevetniv"/>
      </w:pPr>
      <w:r w:rsidRPr="00E34780">
        <w:t>Forbildenivå</w:t>
      </w:r>
    </w:p>
    <w:p w14:paraId="3FE54F26" w14:textId="285EDA37" w:rsidR="00E34780" w:rsidRDefault="002368D1" w:rsidP="002D3051">
      <w:pPr>
        <w:pStyle w:val="Brdtekst"/>
        <w:rPr>
          <w:lang w:eastAsia="nb-NO"/>
        </w:rPr>
      </w:pPr>
      <w:r w:rsidRPr="002368D1">
        <w:rPr>
          <w:lang w:eastAsia="nb-NO"/>
        </w:rPr>
        <w:t>Som Minimumsnivå</w:t>
      </w:r>
    </w:p>
    <w:p w14:paraId="1AB3BCAA" w14:textId="77777777" w:rsidR="00E34780" w:rsidRPr="00E34780" w:rsidRDefault="00E34780" w:rsidP="00D053A1">
      <w:pPr>
        <w:pStyle w:val="Uthevetniv"/>
      </w:pPr>
      <w:r w:rsidRPr="00E34780">
        <w:t>Høyt ambisjonsnivå</w:t>
      </w:r>
    </w:p>
    <w:p w14:paraId="7C598FB5" w14:textId="4CEED8D8" w:rsidR="00E34780" w:rsidRDefault="002368D1" w:rsidP="002D3051">
      <w:pPr>
        <w:pStyle w:val="Brdtekst"/>
        <w:rPr>
          <w:lang w:eastAsia="nb-NO"/>
        </w:rPr>
      </w:pPr>
      <w:r w:rsidRPr="002368D1">
        <w:rPr>
          <w:lang w:eastAsia="nb-NO"/>
        </w:rPr>
        <w:t>Som Minimumsnivå</w:t>
      </w:r>
    </w:p>
    <w:p w14:paraId="60DE2055" w14:textId="77777777" w:rsidR="00E34780" w:rsidRPr="00E34780" w:rsidRDefault="00E34780" w:rsidP="00D053A1">
      <w:pPr>
        <w:pStyle w:val="Uthevetniv"/>
      </w:pPr>
      <w:r w:rsidRPr="00E34780">
        <w:t>Godt ambisjonsnivå</w:t>
      </w:r>
    </w:p>
    <w:p w14:paraId="448B3658" w14:textId="7A558B61" w:rsidR="00E34780" w:rsidRDefault="002368D1" w:rsidP="002D3051">
      <w:pPr>
        <w:pStyle w:val="Brdtekst"/>
        <w:rPr>
          <w:lang w:eastAsia="nb-NO"/>
        </w:rPr>
      </w:pPr>
      <w:r w:rsidRPr="002368D1">
        <w:rPr>
          <w:lang w:eastAsia="nb-NO"/>
        </w:rPr>
        <w:t>Som Minimumsnivå</w:t>
      </w:r>
    </w:p>
    <w:p w14:paraId="327049E4" w14:textId="3ED0F2A3" w:rsidR="00E34780" w:rsidRDefault="00E34780" w:rsidP="00D053A1">
      <w:pPr>
        <w:pStyle w:val="Uthevetniv"/>
      </w:pPr>
      <w:r w:rsidRPr="00E34780">
        <w:t>Minimumsnivå</w:t>
      </w:r>
    </w:p>
    <w:p w14:paraId="70F92E5B" w14:textId="0C39FAF5" w:rsidR="002368D1" w:rsidRPr="002368D1" w:rsidRDefault="002368D1" w:rsidP="002D3051">
      <w:pPr>
        <w:pStyle w:val="Brdtekst"/>
        <w:rPr>
          <w:lang w:eastAsia="nb-NO"/>
        </w:rPr>
      </w:pPr>
      <w:r w:rsidRPr="002368D1">
        <w:rPr>
          <w:lang w:eastAsia="nb-NO"/>
        </w:rPr>
        <w:t>Rengjøringskostnad skal være spesifisert, og det skal spesifiseres om områder eller overflater har særlige kostnadsdrivende krav til rengjøring.</w:t>
      </w:r>
    </w:p>
    <w:p w14:paraId="18CF7C2F" w14:textId="77777777" w:rsidR="00E34780" w:rsidRDefault="00E34780" w:rsidP="00E34780">
      <w:pPr>
        <w:pStyle w:val="Overskrift3"/>
        <w:rPr>
          <w:lang w:eastAsia="nb-NO"/>
        </w:rPr>
      </w:pPr>
      <w:bookmarkStart w:id="106" w:name="_Toc42334945"/>
      <w:r>
        <w:rPr>
          <w:lang w:eastAsia="nb-NO"/>
        </w:rPr>
        <w:t>Dokumentasjonskrav</w:t>
      </w:r>
      <w:bookmarkEnd w:id="106"/>
    </w:p>
    <w:p w14:paraId="7D483E18" w14:textId="1D0B5468" w:rsidR="002368D1" w:rsidRDefault="002368D1" w:rsidP="002D3051">
      <w:pPr>
        <w:pStyle w:val="Brdtekst"/>
        <w:rPr>
          <w:lang w:eastAsia="nb-NO"/>
        </w:rPr>
      </w:pPr>
      <w:bookmarkStart w:id="107" w:name="_Hlk49786790"/>
      <w:r w:rsidRPr="002368D1">
        <w:rPr>
          <w:lang w:eastAsia="nb-NO"/>
        </w:rPr>
        <w:t>Spesifiseres i leveransebeskrivelsen.</w:t>
      </w:r>
    </w:p>
    <w:bookmarkEnd w:id="107"/>
    <w:p w14:paraId="24EA3CE1" w14:textId="11D622C1"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597B287" w14:textId="2B3D0301" w:rsidR="000C4F8B" w:rsidRPr="006C572E" w:rsidRDefault="000C4F8B" w:rsidP="00532E97">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sidR="00532E97">
        <w:rPr>
          <w:rFonts w:asciiTheme="minorHAnsi" w:eastAsiaTheme="minorEastAsia" w:hAnsiTheme="minorHAnsi" w:cstheme="minorHAnsi"/>
          <w:color w:val="000000" w:themeColor="text1"/>
          <w:kern w:val="24"/>
          <w:lang w:eastAsia="nb-NO"/>
        </w:rPr>
        <w:t xml:space="preserve">nå </w:t>
      </w:r>
      <w:r w:rsidR="006068F4" w:rsidRPr="006068F4">
        <w:rPr>
          <w:rFonts w:asciiTheme="minorHAnsi" w:eastAsiaTheme="minorEastAsia" w:hAnsiTheme="minorHAnsi" w:cstheme="minorHAnsi"/>
          <w:color w:val="000000" w:themeColor="text1"/>
          <w:kern w:val="24"/>
          <w:lang w:eastAsia="nb-NO"/>
        </w:rPr>
        <w:t xml:space="preserve">Kvalitetsprinsipp </w:t>
      </w:r>
      <w:r w:rsidR="006068F4">
        <w:rPr>
          <w:rFonts w:asciiTheme="minorHAnsi" w:eastAsiaTheme="minorEastAsia" w:hAnsiTheme="minorHAnsi" w:cstheme="minorHAnsi"/>
          <w:color w:val="000000" w:themeColor="text1"/>
          <w:kern w:val="24"/>
          <w:lang w:eastAsia="nb-NO"/>
        </w:rPr>
        <w:t>10</w:t>
      </w:r>
      <w:r w:rsidR="006068F4" w:rsidRPr="006068F4">
        <w:rPr>
          <w:rFonts w:asciiTheme="minorHAnsi" w:eastAsiaTheme="minorEastAsia" w:hAnsiTheme="minorHAnsi" w:cstheme="minorHAnsi"/>
          <w:color w:val="000000" w:themeColor="text1"/>
          <w:kern w:val="24"/>
          <w:lang w:eastAsia="nb-NO"/>
        </w:rPr>
        <w:t xml:space="preserve">: </w:t>
      </w:r>
      <w:r w:rsidR="006068F4">
        <w:rPr>
          <w:rFonts w:asciiTheme="minorHAnsi" w:eastAsiaTheme="minorEastAsia" w:hAnsiTheme="minorHAnsi" w:cstheme="minorHAnsi"/>
          <w:color w:val="000000" w:themeColor="text1"/>
          <w:kern w:val="24"/>
          <w:lang w:eastAsia="nb-NO"/>
        </w:rPr>
        <w:t xml:space="preserve">Gir lave drifts- og vedlikeholdskostnader </w:t>
      </w:r>
      <w:r w:rsidR="00532E97" w:rsidRPr="00532E97">
        <w:rPr>
          <w:rFonts w:asciiTheme="minorHAnsi" w:eastAsiaTheme="minorEastAsia" w:hAnsiTheme="minorHAnsi" w:cstheme="minorHAnsi"/>
          <w:color w:val="000000" w:themeColor="text1"/>
          <w:kern w:val="24"/>
          <w:lang w:eastAsia="nb-NO"/>
        </w:rPr>
        <w:t>(enklere rengjøring kan redusere rengjøringskostnader)</w:t>
      </w:r>
      <w:r w:rsidR="00532E97">
        <w:rPr>
          <w:rFonts w:asciiTheme="minorHAnsi" w:eastAsiaTheme="minorEastAsia" w:hAnsiTheme="minorHAnsi" w:cstheme="minorHAnsi"/>
          <w:color w:val="000000" w:themeColor="text1"/>
          <w:kern w:val="24"/>
          <w:lang w:eastAsia="nb-NO"/>
        </w:rPr>
        <w:t>.</w:t>
      </w:r>
    </w:p>
    <w:p w14:paraId="37A8CCF8" w14:textId="77777777" w:rsidR="000C4F8B" w:rsidRPr="00B6526B" w:rsidRDefault="000C4F8B" w:rsidP="00631F5C">
      <w:pPr>
        <w:pStyle w:val="Overskrift3"/>
        <w:rPr>
          <w:lang w:eastAsia="nb-NO"/>
        </w:rPr>
      </w:pPr>
      <w:r w:rsidRPr="00B6526B">
        <w:rPr>
          <w:lang w:eastAsia="nb-NO"/>
        </w:rPr>
        <w:t>Hvilket nivå anbefales</w:t>
      </w:r>
    </w:p>
    <w:p w14:paraId="6E9309C3" w14:textId="0042C59E" w:rsidR="000C4F8B" w:rsidRPr="00B6526B" w:rsidRDefault="00AA120E" w:rsidP="000C4F8B">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Nivåene er like.</w:t>
      </w:r>
    </w:p>
    <w:p w14:paraId="19EA6C23"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51433C93" w14:textId="77777777"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AC4AD7" w14:paraId="0BEF78D7" w14:textId="77777777" w:rsidTr="000C748F">
        <w:tc>
          <w:tcPr>
            <w:tcW w:w="1413" w:type="dxa"/>
          </w:tcPr>
          <w:p w14:paraId="1B77C6A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D0C695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032917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F04428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1179E26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AC7D660" w14:textId="77777777" w:rsidTr="000C748F">
        <w:tc>
          <w:tcPr>
            <w:tcW w:w="1413" w:type="dxa"/>
          </w:tcPr>
          <w:p w14:paraId="7CFB876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58865634" w14:textId="1CA3F6B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34A5F65D" w14:textId="593DC7A4"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5DE90FB8" w14:textId="3220C708" w:rsidR="000C4F8B" w:rsidRPr="00B6526B" w:rsidRDefault="00AC4AD7"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w:t>
            </w:r>
            <w:r w:rsidR="000C4F8B"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510D000D" w14:textId="08240092" w:rsidR="000C4F8B" w:rsidRDefault="00AC4AD7"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w:t>
            </w:r>
            <w:r w:rsidR="000C4F8B" w:rsidRPr="00B6526B">
              <w:rPr>
                <w:rFonts w:asciiTheme="minorHAnsi" w:eastAsiaTheme="minorEastAsia" w:hAnsiTheme="minorHAnsi" w:cstheme="minorHAnsi"/>
                <w:color w:val="000000" w:themeColor="text1"/>
                <w:kern w:val="24"/>
                <w:lang w:eastAsia="nb-NO"/>
              </w:rPr>
              <w:t xml:space="preserve"> merkostnad</w:t>
            </w:r>
          </w:p>
        </w:tc>
      </w:tr>
    </w:tbl>
    <w:p w14:paraId="5F78110B"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3A096460" w14:textId="77777777" w:rsidR="006A4DF5" w:rsidRPr="006A4DF5" w:rsidRDefault="006A4DF5" w:rsidP="00E34780">
      <w:pPr>
        <w:pStyle w:val="Overskrift3"/>
        <w:rPr>
          <w:lang w:eastAsia="nb-NO"/>
        </w:rPr>
      </w:pPr>
      <w:bookmarkStart w:id="108" w:name="_Toc42334946"/>
      <w:r w:rsidRPr="006A4DF5">
        <w:rPr>
          <w:lang w:eastAsia="nb-NO"/>
        </w:rPr>
        <w:t>Veiledning</w:t>
      </w:r>
      <w:bookmarkEnd w:id="108"/>
    </w:p>
    <w:p w14:paraId="659AF97B" w14:textId="2E87CAB8" w:rsidR="006A4DF5" w:rsidRDefault="00D64415" w:rsidP="002D3051">
      <w:pPr>
        <w:pStyle w:val="Brdtekst"/>
        <w:rPr>
          <w:lang w:eastAsia="nb-NO"/>
        </w:rPr>
      </w:pPr>
      <w:r w:rsidRPr="00D64415">
        <w:rPr>
          <w:lang w:eastAsia="nb-NO"/>
        </w:rPr>
        <w:t>Rengjøringskostnad skal være spesifisert, og det skal spesifiseres om områder eller overflater har særlige kostnadsdrivende krav til rengjøring. Er det materialer, overflater, utstyr som krever særlig rengjøring eller vedlikehold bør dette også opplyses for leietaker.</w:t>
      </w:r>
    </w:p>
    <w:p w14:paraId="2A78D32E" w14:textId="784A597C" w:rsidR="00D053A1" w:rsidRDefault="00D053A1" w:rsidP="002D3051">
      <w:pPr>
        <w:pStyle w:val="Brdtekst"/>
        <w:rPr>
          <w:lang w:eastAsia="nb-NO"/>
        </w:rPr>
      </w:pPr>
    </w:p>
    <w:p w14:paraId="5757D8B7" w14:textId="77777777" w:rsidR="00D053A1" w:rsidRPr="00275E96" w:rsidRDefault="00D053A1" w:rsidP="002D3051">
      <w:pPr>
        <w:pStyle w:val="Brdtekst"/>
        <w:rPr>
          <w:lang w:eastAsia="nb-NO"/>
        </w:rPr>
      </w:pPr>
    </w:p>
    <w:p w14:paraId="226A7064" w14:textId="6836853A" w:rsidR="006F3192" w:rsidRDefault="00445B87" w:rsidP="00E34780">
      <w:pPr>
        <w:pStyle w:val="Overskrift2"/>
        <w:rPr>
          <w:rFonts w:eastAsiaTheme="minorEastAsia"/>
          <w:lang w:eastAsia="nb-NO"/>
        </w:rPr>
      </w:pPr>
      <w:bookmarkStart w:id="109" w:name="_Toc42334947"/>
      <w:bookmarkStart w:id="110" w:name="_Toc49960068"/>
      <w:r w:rsidRPr="00275E96">
        <w:rPr>
          <w:rFonts w:eastAsiaTheme="minorEastAsia"/>
          <w:lang w:eastAsia="nb-NO"/>
        </w:rPr>
        <w:t>2.</w:t>
      </w:r>
      <w:r w:rsidR="00FA4165">
        <w:rPr>
          <w:rFonts w:eastAsiaTheme="minorEastAsia"/>
          <w:lang w:eastAsia="nb-NO"/>
        </w:rPr>
        <w:t>g</w:t>
      </w:r>
      <w:r w:rsidRPr="00275E96">
        <w:rPr>
          <w:rFonts w:eastAsiaTheme="minorEastAsia"/>
          <w:lang w:eastAsia="nb-NO"/>
        </w:rPr>
        <w:t xml:space="preserve"> </w:t>
      </w:r>
      <w:r w:rsidR="00E27E0E" w:rsidRPr="00275E96">
        <w:rPr>
          <w:rFonts w:eastAsiaTheme="minorEastAsia"/>
          <w:lang w:eastAsia="nb-NO"/>
        </w:rPr>
        <w:t xml:space="preserve">Renovasjon og </w:t>
      </w:r>
      <w:r w:rsidR="006B65C9" w:rsidRPr="00275E96">
        <w:rPr>
          <w:rFonts w:eastAsiaTheme="minorEastAsia"/>
          <w:lang w:eastAsia="nb-NO"/>
        </w:rPr>
        <w:t>tilrettelegg</w:t>
      </w:r>
      <w:r w:rsidR="006B65C9">
        <w:rPr>
          <w:rFonts w:eastAsiaTheme="minorEastAsia"/>
          <w:lang w:eastAsia="nb-NO"/>
        </w:rPr>
        <w:t>ing</w:t>
      </w:r>
      <w:r w:rsidR="006B65C9" w:rsidRPr="00275E96">
        <w:rPr>
          <w:rFonts w:eastAsiaTheme="minorEastAsia"/>
          <w:lang w:eastAsia="nb-NO"/>
        </w:rPr>
        <w:t xml:space="preserve"> </w:t>
      </w:r>
      <w:r w:rsidR="00E27E0E" w:rsidRPr="00275E96">
        <w:rPr>
          <w:rFonts w:eastAsiaTheme="minorEastAsia"/>
          <w:lang w:eastAsia="nb-NO"/>
        </w:rPr>
        <w:t>for avfallssortering i eller omkring bygget</w:t>
      </w:r>
      <w:bookmarkEnd w:id="109"/>
      <w:bookmarkEnd w:id="110"/>
    </w:p>
    <w:p w14:paraId="425EAAA5" w14:textId="5C7DA5A5" w:rsidR="00E27E0E" w:rsidRDefault="00C34A8E" w:rsidP="00E404F7">
      <w:pPr>
        <w:rPr>
          <w:rFonts w:eastAsiaTheme="minorEastAsia"/>
          <w:lang w:eastAsia="nb-NO"/>
        </w:rPr>
      </w:pPr>
      <w:bookmarkStart w:id="111" w:name="_Toc42334948"/>
      <w:r>
        <w:rPr>
          <w:noProof/>
          <w:lang w:eastAsia="nb-NO"/>
        </w:rPr>
        <w:pict w14:anchorId="3146E67A">
          <v:rect id="_x0000_i1038" alt="" style="width:436.35pt;height:.05pt;mso-width-percent:0;mso-height-percent:0;mso-width-percent:0;mso-height-percent:0" o:hrpct="962" o:hralign="center" o:hrstd="t" o:hrnoshade="t" o:hr="t" fillcolor="black [3213]" stroked="f"/>
        </w:pict>
      </w:r>
      <w:bookmarkEnd w:id="111"/>
    </w:p>
    <w:p w14:paraId="79603740" w14:textId="0EA1F803" w:rsidR="00D64415" w:rsidRPr="00D64415" w:rsidRDefault="00D64415" w:rsidP="002D3051">
      <w:pPr>
        <w:pStyle w:val="Brdtekst"/>
        <w:rPr>
          <w:lang w:eastAsia="nb-NO"/>
        </w:rPr>
      </w:pPr>
      <w:bookmarkStart w:id="112" w:name="_Hlk42541578"/>
      <w:r w:rsidRPr="00D64415">
        <w:rPr>
          <w:lang w:eastAsia="nb-NO"/>
        </w:rPr>
        <w:t xml:space="preserve">Formålet med kriteriet er å hindre </w:t>
      </w:r>
      <w:r w:rsidR="00AA120E">
        <w:rPr>
          <w:lang w:eastAsia="nb-NO"/>
        </w:rPr>
        <w:t xml:space="preserve">at </w:t>
      </w:r>
      <w:r w:rsidRPr="00D64415">
        <w:rPr>
          <w:lang w:eastAsia="nb-NO"/>
        </w:rPr>
        <w:t xml:space="preserve">avfall </w:t>
      </w:r>
      <w:r w:rsidR="00AA120E">
        <w:rPr>
          <w:lang w:eastAsia="nb-NO"/>
        </w:rPr>
        <w:t>blir</w:t>
      </w:r>
      <w:r w:rsidRPr="00D64415">
        <w:rPr>
          <w:lang w:eastAsia="nb-NO"/>
        </w:rPr>
        <w:t xml:space="preserve"> sendt til deponi eller forbrenning. For å oppnå en best mulig avfallssortering er det viktig at det er tilrettelagt for innsamling av ulike typer gjenvinnbare materialer. </w:t>
      </w:r>
    </w:p>
    <w:p w14:paraId="2E72F34F" w14:textId="77777777" w:rsidR="00E34780" w:rsidRDefault="00E34780" w:rsidP="00E34780">
      <w:pPr>
        <w:pStyle w:val="Overskrift3"/>
        <w:rPr>
          <w:lang w:eastAsia="nb-NO"/>
        </w:rPr>
      </w:pPr>
      <w:bookmarkStart w:id="113" w:name="_Toc42334949"/>
      <w:bookmarkEnd w:id="112"/>
      <w:r>
        <w:rPr>
          <w:lang w:eastAsia="nb-NO"/>
        </w:rPr>
        <w:t>Funksjonskriterier</w:t>
      </w:r>
      <w:bookmarkEnd w:id="113"/>
    </w:p>
    <w:p w14:paraId="0AECE88E" w14:textId="77777777" w:rsidR="00E34780" w:rsidRPr="00E34780" w:rsidRDefault="00E34780" w:rsidP="00D053A1">
      <w:pPr>
        <w:pStyle w:val="Uthevetniv"/>
      </w:pPr>
      <w:r w:rsidRPr="00E34780">
        <w:t>Forbildenivå</w:t>
      </w:r>
    </w:p>
    <w:p w14:paraId="3DA254AC" w14:textId="3277608A" w:rsidR="00E34780" w:rsidRDefault="00D64415" w:rsidP="002D3051">
      <w:pPr>
        <w:pStyle w:val="Brdtekst"/>
        <w:rPr>
          <w:lang w:eastAsia="nb-NO"/>
        </w:rPr>
      </w:pPr>
      <w:r w:rsidRPr="00D64415">
        <w:rPr>
          <w:lang w:eastAsia="nb-NO"/>
        </w:rPr>
        <w:t>Som høyt ambisjonsnivå</w:t>
      </w:r>
    </w:p>
    <w:p w14:paraId="195138BF" w14:textId="77777777" w:rsidR="00E34780" w:rsidRPr="00E34780" w:rsidRDefault="00E34780" w:rsidP="00D053A1">
      <w:pPr>
        <w:pStyle w:val="Uthevetniv"/>
      </w:pPr>
      <w:r w:rsidRPr="00E34780">
        <w:t>Høyt ambisjonsnivå</w:t>
      </w:r>
    </w:p>
    <w:p w14:paraId="5BFAAA90" w14:textId="4207B5D0" w:rsidR="00E34780" w:rsidRDefault="00D64415" w:rsidP="002D3051">
      <w:pPr>
        <w:pStyle w:val="Brdtekst"/>
        <w:rPr>
          <w:lang w:eastAsia="nb-NO"/>
        </w:rPr>
      </w:pPr>
      <w:r w:rsidRPr="00D64415">
        <w:rPr>
          <w:lang w:eastAsia="nb-NO"/>
        </w:rPr>
        <w:t>Bygget skal minst tilfredsstille krav til 1 poeng i BREEAM-</w:t>
      </w:r>
      <w:r w:rsidR="006B65C9" w:rsidRPr="00D64415">
        <w:rPr>
          <w:lang w:eastAsia="nb-NO"/>
        </w:rPr>
        <w:t>N</w:t>
      </w:r>
      <w:r w:rsidR="006B65C9">
        <w:rPr>
          <w:lang w:eastAsia="nb-NO"/>
        </w:rPr>
        <w:t>OR</w:t>
      </w:r>
      <w:r w:rsidR="006B65C9" w:rsidRPr="00D64415">
        <w:rPr>
          <w:lang w:eastAsia="nb-NO"/>
        </w:rPr>
        <w:t xml:space="preserve"> </w:t>
      </w:r>
      <w:r w:rsidRPr="00D64415">
        <w:rPr>
          <w:lang w:eastAsia="nb-NO"/>
        </w:rPr>
        <w:t xml:space="preserve">2016, </w:t>
      </w:r>
      <w:proofErr w:type="spellStart"/>
      <w:r w:rsidRPr="00D64415">
        <w:rPr>
          <w:lang w:eastAsia="nb-NO"/>
        </w:rPr>
        <w:t>Wst</w:t>
      </w:r>
      <w:proofErr w:type="spellEnd"/>
      <w:r w:rsidRPr="00D64415">
        <w:rPr>
          <w:lang w:eastAsia="nb-NO"/>
        </w:rPr>
        <w:t xml:space="preserve"> </w:t>
      </w:r>
      <w:r w:rsidR="00815106">
        <w:rPr>
          <w:lang w:eastAsia="nb-NO"/>
        </w:rPr>
        <w:t>0</w:t>
      </w:r>
      <w:r w:rsidRPr="00D64415">
        <w:rPr>
          <w:lang w:eastAsia="nb-NO"/>
        </w:rPr>
        <w:t>3a, Avfall fra drift av bygget.</w:t>
      </w:r>
    </w:p>
    <w:p w14:paraId="309335D5" w14:textId="77777777" w:rsidR="00E34780" w:rsidRPr="00E34780" w:rsidRDefault="00E34780" w:rsidP="00D053A1">
      <w:pPr>
        <w:pStyle w:val="Uthevetniv"/>
      </w:pPr>
      <w:r w:rsidRPr="00E34780">
        <w:t>Godt ambisjonsnivå</w:t>
      </w:r>
    </w:p>
    <w:p w14:paraId="1A84F91C" w14:textId="39CD9D2C" w:rsidR="00E34780" w:rsidRDefault="00D64415" w:rsidP="002D3051">
      <w:pPr>
        <w:pStyle w:val="Brdtekst"/>
        <w:rPr>
          <w:lang w:eastAsia="nb-NO"/>
        </w:rPr>
      </w:pPr>
      <w:r w:rsidRPr="00D64415">
        <w:rPr>
          <w:lang w:eastAsia="nb-NO"/>
        </w:rPr>
        <w:t>Som Minimumsnivå +</w:t>
      </w:r>
      <w:r>
        <w:rPr>
          <w:lang w:eastAsia="nb-NO"/>
        </w:rPr>
        <w:t xml:space="preserve"> </w:t>
      </w:r>
      <w:r w:rsidR="00815106">
        <w:rPr>
          <w:lang w:eastAsia="nb-NO"/>
        </w:rPr>
        <w:br/>
      </w:r>
      <w:r w:rsidRPr="00D64415">
        <w:rPr>
          <w:lang w:eastAsia="nb-NO"/>
        </w:rPr>
        <w:t>Det skal tilbys mulighet for desentrale avfallsstasjoner i det leide arealet.</w:t>
      </w:r>
    </w:p>
    <w:p w14:paraId="16CC847F" w14:textId="77777777" w:rsidR="00631F5C" w:rsidRDefault="00631F5C" w:rsidP="00D053A1">
      <w:pPr>
        <w:pStyle w:val="Uthevetniv"/>
      </w:pPr>
    </w:p>
    <w:p w14:paraId="378363FA" w14:textId="5EA90FB5" w:rsidR="00E34780" w:rsidRDefault="00E34780" w:rsidP="00D053A1">
      <w:pPr>
        <w:pStyle w:val="Uthevetniv"/>
      </w:pPr>
      <w:r w:rsidRPr="00E34780">
        <w:lastRenderedPageBreak/>
        <w:t>Minimumsnivå</w:t>
      </w:r>
    </w:p>
    <w:p w14:paraId="59CECD1C" w14:textId="77777777" w:rsidR="00D64415" w:rsidRPr="00D64415" w:rsidRDefault="00D64415" w:rsidP="002D3051">
      <w:pPr>
        <w:pStyle w:val="Brdtekst"/>
        <w:rPr>
          <w:lang w:eastAsia="nb-NO"/>
        </w:rPr>
      </w:pPr>
      <w:r w:rsidRPr="00D64415">
        <w:rPr>
          <w:lang w:eastAsia="nb-NO"/>
        </w:rPr>
        <w:t>Det skal være tilrettelagt for at mest mulig av bygningens driftsrelaterte avfallsstrømmer går til gjenvinning, slik at dette ikke blandes med evt. deponerings- eller forbrenningsavfall.</w:t>
      </w:r>
    </w:p>
    <w:p w14:paraId="49FBD438" w14:textId="3CD6BCF6" w:rsidR="00D64415" w:rsidRPr="00D64415" w:rsidRDefault="00D64415" w:rsidP="002D3051">
      <w:pPr>
        <w:pStyle w:val="Brdtekst"/>
        <w:rPr>
          <w:lang w:eastAsia="nb-NO"/>
        </w:rPr>
      </w:pPr>
      <w:r w:rsidRPr="00D64415">
        <w:rPr>
          <w:lang w:eastAsia="nb-NO"/>
        </w:rPr>
        <w:t xml:space="preserve">Det skal minimum være </w:t>
      </w:r>
      <w:r w:rsidR="00AA120E">
        <w:rPr>
          <w:lang w:eastAsia="nb-NO"/>
        </w:rPr>
        <w:t>avfallsstasjoner</w:t>
      </w:r>
      <w:r w:rsidR="00AA120E" w:rsidRPr="00D64415">
        <w:rPr>
          <w:lang w:eastAsia="nb-NO"/>
        </w:rPr>
        <w:t xml:space="preserve"> </w:t>
      </w:r>
      <w:r w:rsidRPr="00D64415">
        <w:rPr>
          <w:lang w:eastAsia="nb-NO"/>
        </w:rPr>
        <w:t>på bygget eller i nabobygg som kan brukes til å sortere og lagre minimum 6 ulike typer gjenvinnbare materialer i samsvar med lokale krav til innsamlingsmetoder for avfall.</w:t>
      </w:r>
    </w:p>
    <w:p w14:paraId="469F475C" w14:textId="77777777" w:rsidR="00E34780" w:rsidRDefault="00E34780" w:rsidP="00E34780">
      <w:pPr>
        <w:pStyle w:val="Overskrift3"/>
        <w:rPr>
          <w:lang w:eastAsia="nb-NO"/>
        </w:rPr>
      </w:pPr>
      <w:bookmarkStart w:id="114" w:name="_Toc42334950"/>
      <w:r>
        <w:rPr>
          <w:lang w:eastAsia="nb-NO"/>
        </w:rPr>
        <w:t>Dokumentasjonskrav</w:t>
      </w:r>
      <w:bookmarkEnd w:id="114"/>
    </w:p>
    <w:p w14:paraId="67817095" w14:textId="42614F1A" w:rsidR="00E34780" w:rsidRPr="00E34780" w:rsidRDefault="00E34780" w:rsidP="00D053A1">
      <w:pPr>
        <w:pStyle w:val="Uthevetniv"/>
      </w:pPr>
      <w:r w:rsidRPr="00E34780">
        <w:t>Forbildenivå</w:t>
      </w:r>
      <w:r w:rsidR="00D64415">
        <w:t xml:space="preserve"> og høyt ambisjonsnivå</w:t>
      </w:r>
    </w:p>
    <w:p w14:paraId="33B65CD6" w14:textId="151BFF63" w:rsidR="00E34780" w:rsidRDefault="00D64415" w:rsidP="002D3051">
      <w:pPr>
        <w:pStyle w:val="Brdtekst"/>
        <w:rPr>
          <w:lang w:eastAsia="nb-NO"/>
        </w:rPr>
      </w:pPr>
      <w:r w:rsidRPr="00D64415">
        <w:rPr>
          <w:lang w:eastAsia="nb-NO"/>
        </w:rPr>
        <w:t>Dokument som tilsvarer samsvarsnotat i BREEAM-</w:t>
      </w:r>
      <w:r w:rsidR="006B65C9" w:rsidRPr="00D64415">
        <w:rPr>
          <w:lang w:eastAsia="nb-NO"/>
        </w:rPr>
        <w:t>N</w:t>
      </w:r>
      <w:r w:rsidR="006B65C9">
        <w:rPr>
          <w:lang w:eastAsia="nb-NO"/>
        </w:rPr>
        <w:t>OR</w:t>
      </w:r>
      <w:r w:rsidR="006B65C9" w:rsidRPr="00D64415">
        <w:rPr>
          <w:lang w:eastAsia="nb-NO"/>
        </w:rPr>
        <w:t xml:space="preserve"> </w:t>
      </w:r>
      <w:r w:rsidRPr="00D64415">
        <w:rPr>
          <w:lang w:eastAsia="nb-NO"/>
        </w:rPr>
        <w:t xml:space="preserve">2016, </w:t>
      </w:r>
      <w:proofErr w:type="spellStart"/>
      <w:r w:rsidRPr="00D64415">
        <w:rPr>
          <w:lang w:eastAsia="nb-NO"/>
        </w:rPr>
        <w:t>Wst</w:t>
      </w:r>
      <w:proofErr w:type="spellEnd"/>
      <w:r w:rsidRPr="00D64415">
        <w:rPr>
          <w:lang w:eastAsia="nb-NO"/>
        </w:rPr>
        <w:t xml:space="preserve"> </w:t>
      </w:r>
      <w:r w:rsidR="00815106">
        <w:rPr>
          <w:lang w:eastAsia="nb-NO"/>
        </w:rPr>
        <w:t>0</w:t>
      </w:r>
      <w:r w:rsidRPr="00D64415">
        <w:rPr>
          <w:lang w:eastAsia="nb-NO"/>
        </w:rPr>
        <w:t>3a</w:t>
      </w:r>
    </w:p>
    <w:p w14:paraId="055F8195" w14:textId="4AB803BA" w:rsidR="00E34780" w:rsidRPr="00E34780" w:rsidRDefault="00E34780" w:rsidP="00D053A1">
      <w:pPr>
        <w:pStyle w:val="Uthevetniv"/>
      </w:pPr>
      <w:r w:rsidRPr="00E34780">
        <w:t>Godt ambisjonsnivå</w:t>
      </w:r>
      <w:r w:rsidR="00D64415">
        <w:t xml:space="preserve"> og minimumsnivå</w:t>
      </w:r>
    </w:p>
    <w:p w14:paraId="3BFAD685" w14:textId="1C32A9B1" w:rsidR="00E34780" w:rsidRDefault="00D64415" w:rsidP="002D3051">
      <w:pPr>
        <w:pStyle w:val="Brdtekst"/>
        <w:rPr>
          <w:lang w:eastAsia="nb-NO"/>
        </w:rPr>
      </w:pPr>
      <w:r w:rsidRPr="00D64415">
        <w:rPr>
          <w:lang w:eastAsia="nb-NO"/>
        </w:rPr>
        <w:t>Leveransebeskrivelse som inneholder beskrivelse av fasiliteter for lagring av avfallsstrømmer for gjenbruk.</w:t>
      </w:r>
    </w:p>
    <w:p w14:paraId="089A2E11" w14:textId="5EFFFB03"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17F68455" w14:textId="1B9F112C" w:rsidR="000C4F8B" w:rsidRPr="006C572E" w:rsidRDefault="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w:t>
      </w:r>
      <w:r w:rsidR="006B65C9" w:rsidRPr="00B6526B">
        <w:rPr>
          <w:rFonts w:asciiTheme="minorHAnsi" w:eastAsiaTheme="minorEastAsia" w:hAnsiTheme="minorHAnsi" w:cstheme="minorHAnsi"/>
          <w:color w:val="000000" w:themeColor="text1"/>
          <w:kern w:val="24"/>
          <w:lang w:eastAsia="nb-NO"/>
        </w:rPr>
        <w:t xml:space="preserve">bidrar til </w:t>
      </w:r>
      <w:r w:rsidR="00532E97">
        <w:rPr>
          <w:rFonts w:asciiTheme="minorHAnsi" w:eastAsiaTheme="minorEastAsia" w:hAnsiTheme="minorHAnsi" w:cstheme="minorHAnsi"/>
          <w:color w:val="000000" w:themeColor="text1"/>
          <w:kern w:val="24"/>
          <w:lang w:eastAsia="nb-NO"/>
        </w:rPr>
        <w:t xml:space="preserve">å nå kvalitetsprinsipp 9: Er bygget med </w:t>
      </w:r>
      <w:r w:rsidR="006B65C9" w:rsidRPr="00B6526B">
        <w:rPr>
          <w:rFonts w:asciiTheme="minorHAnsi" w:eastAsiaTheme="minorEastAsia" w:hAnsiTheme="minorHAnsi" w:cstheme="minorHAnsi"/>
          <w:color w:val="000000" w:themeColor="text1"/>
          <w:kern w:val="24"/>
          <w:lang w:eastAsia="nb-NO"/>
        </w:rPr>
        <w:t xml:space="preserve">god ressursutnyttelse og lavere klimagassutslipp. </w:t>
      </w:r>
    </w:p>
    <w:p w14:paraId="673F640E" w14:textId="7777777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6FF3618C" w14:textId="77777777" w:rsidR="0073347B" w:rsidRDefault="0073347B">
      <w:pPr>
        <w:spacing w:line="210" w:lineRule="atLeast"/>
        <w:rPr>
          <w:rFonts w:asciiTheme="minorHAnsi" w:eastAsiaTheme="minorEastAsia" w:hAnsiTheme="minorHAnsi" w:cstheme="minorHAnsi"/>
          <w:b/>
          <w:bCs/>
          <w:color w:val="000000" w:themeColor="text1"/>
          <w:kern w:val="24"/>
          <w:lang w:eastAsia="nb-NO"/>
        </w:rPr>
      </w:pPr>
      <w:r>
        <w:rPr>
          <w:rFonts w:asciiTheme="minorHAnsi" w:eastAsiaTheme="minorEastAsia" w:hAnsiTheme="minorHAnsi" w:cstheme="minorHAnsi"/>
          <w:b/>
          <w:bCs/>
          <w:color w:val="000000" w:themeColor="text1"/>
          <w:kern w:val="24"/>
          <w:lang w:eastAsia="nb-NO"/>
        </w:rPr>
        <w:br w:type="page"/>
      </w:r>
    </w:p>
    <w:p w14:paraId="05EE4940" w14:textId="66F56A14" w:rsidR="000C4F8B" w:rsidRPr="00B6526B" w:rsidRDefault="000C4F8B" w:rsidP="00631F5C">
      <w:pPr>
        <w:pStyle w:val="Overskrift3"/>
        <w:rPr>
          <w:lang w:eastAsia="nb-NO"/>
        </w:rPr>
      </w:pPr>
      <w:r w:rsidRPr="00B6526B">
        <w:rPr>
          <w:lang w:eastAsia="nb-NO"/>
        </w:rPr>
        <w:lastRenderedPageBreak/>
        <w:t>Hvilket nivå anbefales</w:t>
      </w:r>
    </w:p>
    <w:p w14:paraId="217CDFC3" w14:textId="2ED0722A"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A120E">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4EA10891"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2D27C85"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2FFFA5A0"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AC4AD7" w14:paraId="2DE78A20" w14:textId="77777777" w:rsidTr="000C748F">
        <w:tc>
          <w:tcPr>
            <w:tcW w:w="1413" w:type="dxa"/>
          </w:tcPr>
          <w:p w14:paraId="7D81C48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765CCA2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60C5127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3622B4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6823510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39F74FB" w14:textId="77777777" w:rsidTr="000C748F">
        <w:tc>
          <w:tcPr>
            <w:tcW w:w="1413" w:type="dxa"/>
          </w:tcPr>
          <w:p w14:paraId="26AAC3A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00205881" w14:textId="40628AE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73EFEBE1" w14:textId="077F15C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w:t>
            </w:r>
            <w:r w:rsidR="00AC4AD7" w:rsidRPr="00B6526B">
              <w:rPr>
                <w:rFonts w:asciiTheme="minorHAnsi" w:eastAsiaTheme="minorEastAsia" w:hAnsiTheme="minorHAnsi" w:cstheme="minorHAnsi"/>
                <w:color w:val="000000" w:themeColor="text1"/>
                <w:kern w:val="24"/>
                <w:lang w:eastAsia="nb-NO"/>
              </w:rPr>
              <w:t>/noe</w:t>
            </w:r>
            <w:r w:rsidRPr="00B6526B">
              <w:rPr>
                <w:rFonts w:asciiTheme="minorHAnsi" w:eastAsiaTheme="minorEastAsia" w:hAnsiTheme="minorHAnsi" w:cstheme="minorHAnsi"/>
                <w:color w:val="000000" w:themeColor="text1"/>
                <w:kern w:val="24"/>
                <w:lang w:eastAsia="nb-NO"/>
              </w:rPr>
              <w:t xml:space="preserve"> merkostnad</w:t>
            </w:r>
          </w:p>
        </w:tc>
        <w:tc>
          <w:tcPr>
            <w:tcW w:w="1984" w:type="dxa"/>
          </w:tcPr>
          <w:p w14:paraId="56391E95" w14:textId="31746D3C" w:rsidR="000C4F8B" w:rsidRPr="00B6526B" w:rsidRDefault="00AA120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68572E7E" w14:textId="4AB2C07E" w:rsidR="000C4F8B" w:rsidRDefault="00AA120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4757BFE3"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2D472123" w14:textId="77777777" w:rsidR="006A4DF5" w:rsidRPr="006A4DF5" w:rsidRDefault="006A4DF5" w:rsidP="00E34780">
      <w:pPr>
        <w:pStyle w:val="Overskrift3"/>
        <w:rPr>
          <w:lang w:eastAsia="nb-NO"/>
        </w:rPr>
      </w:pPr>
      <w:bookmarkStart w:id="115" w:name="_Toc42334951"/>
      <w:r w:rsidRPr="006A4DF5">
        <w:rPr>
          <w:lang w:eastAsia="nb-NO"/>
        </w:rPr>
        <w:t>Veiledning</w:t>
      </w:r>
      <w:bookmarkEnd w:id="115"/>
    </w:p>
    <w:p w14:paraId="01EEBB8F" w14:textId="468F740B" w:rsidR="00D64415" w:rsidRPr="00D64415" w:rsidRDefault="00D64415" w:rsidP="002D3051">
      <w:pPr>
        <w:pStyle w:val="Brdtekst"/>
        <w:rPr>
          <w:lang w:eastAsia="nb-NO"/>
        </w:rPr>
      </w:pPr>
      <w:r w:rsidRPr="00D64415">
        <w:rPr>
          <w:lang w:eastAsia="nb-NO"/>
        </w:rPr>
        <w:t>Kraven</w:t>
      </w:r>
      <w:r w:rsidR="006B65C9">
        <w:rPr>
          <w:lang w:eastAsia="nb-NO"/>
        </w:rPr>
        <w:t>e</w:t>
      </w:r>
      <w:r w:rsidRPr="00D64415">
        <w:rPr>
          <w:lang w:eastAsia="nb-NO"/>
        </w:rPr>
        <w:t xml:space="preserve"> i BREEAM-</w:t>
      </w:r>
      <w:r w:rsidR="006B65C9">
        <w:rPr>
          <w:lang w:eastAsia="nb-NO"/>
        </w:rPr>
        <w:t>NOR</w:t>
      </w:r>
      <w:r w:rsidR="006B65C9" w:rsidRPr="00D64415">
        <w:rPr>
          <w:lang w:eastAsia="nb-NO"/>
        </w:rPr>
        <w:t xml:space="preserve"> </w:t>
      </w:r>
      <w:r w:rsidRPr="00D64415">
        <w:rPr>
          <w:lang w:eastAsia="nb-NO"/>
        </w:rPr>
        <w:t>2016 er vist i tekst under:</w:t>
      </w:r>
    </w:p>
    <w:p w14:paraId="51CEECED" w14:textId="731D814A" w:rsidR="00D64415" w:rsidRPr="00D64415" w:rsidRDefault="00D64415" w:rsidP="002D3051">
      <w:pPr>
        <w:pStyle w:val="Liste"/>
        <w:rPr>
          <w:lang w:eastAsia="nb-NO"/>
        </w:rPr>
      </w:pPr>
      <w:r w:rsidRPr="00D64415">
        <w:rPr>
          <w:lang w:eastAsia="nb-NO"/>
        </w:rPr>
        <w:t>1.</w:t>
      </w:r>
      <w:r w:rsidR="002D3051">
        <w:rPr>
          <w:lang w:eastAsia="nb-NO"/>
        </w:rPr>
        <w:tab/>
      </w:r>
      <w:r w:rsidRPr="00D64415">
        <w:rPr>
          <w:lang w:eastAsia="nb-NO"/>
        </w:rPr>
        <w:t>Det er avsatt et eget område med mulighet for sortering og oppbevaring av resirkulerbart avfall i</w:t>
      </w:r>
      <w:r w:rsidR="002D3051">
        <w:rPr>
          <w:lang w:eastAsia="nb-NO"/>
        </w:rPr>
        <w:t xml:space="preserve"> </w:t>
      </w:r>
      <w:r w:rsidRPr="00D64415">
        <w:rPr>
          <w:lang w:eastAsia="nb-NO"/>
        </w:rPr>
        <w:t>driftsfasen, generert fra bygg, brukere og virksomhet.</w:t>
      </w:r>
    </w:p>
    <w:p w14:paraId="0A6419B7" w14:textId="6D34DDAC" w:rsidR="00D64415" w:rsidRPr="00D64415" w:rsidRDefault="00D64415" w:rsidP="002D3051">
      <w:pPr>
        <w:pStyle w:val="Liste"/>
        <w:rPr>
          <w:lang w:eastAsia="nb-NO"/>
        </w:rPr>
      </w:pPr>
      <w:r w:rsidRPr="00D64415">
        <w:rPr>
          <w:lang w:eastAsia="nb-NO"/>
        </w:rPr>
        <w:t>2.</w:t>
      </w:r>
      <w:r w:rsidR="002D3051">
        <w:rPr>
          <w:lang w:eastAsia="nb-NO"/>
        </w:rPr>
        <w:tab/>
      </w:r>
      <w:r w:rsidRPr="00D64415">
        <w:rPr>
          <w:lang w:eastAsia="nb-NO"/>
        </w:rPr>
        <w:t>Området og utstyret (dersom det er installert som del av bygget) må være</w:t>
      </w:r>
    </w:p>
    <w:p w14:paraId="3D3B3E3F" w14:textId="5EB0EE45" w:rsidR="00D64415" w:rsidRPr="00D64415" w:rsidRDefault="00D64415" w:rsidP="002D3051">
      <w:pPr>
        <w:pStyle w:val="Liste2"/>
        <w:rPr>
          <w:lang w:eastAsia="nb-NO"/>
        </w:rPr>
      </w:pPr>
      <w:r w:rsidRPr="00D64415">
        <w:rPr>
          <w:lang w:eastAsia="nb-NO"/>
        </w:rPr>
        <w:t>a.</w:t>
      </w:r>
      <w:r w:rsidR="002D3051">
        <w:rPr>
          <w:lang w:eastAsia="nb-NO"/>
        </w:rPr>
        <w:tab/>
      </w:r>
      <w:r w:rsidRPr="00D64415">
        <w:rPr>
          <w:lang w:eastAsia="nb-NO"/>
        </w:rPr>
        <w:t>tydelig merket for å gjøre det enkelt å sortere, lagre og hente resirkulerbare avfallsstrømmer</w:t>
      </w:r>
    </w:p>
    <w:p w14:paraId="55504CAE" w14:textId="26B4DE51" w:rsidR="00D64415" w:rsidRPr="00D64415" w:rsidRDefault="00D64415" w:rsidP="002D3051">
      <w:pPr>
        <w:pStyle w:val="Liste2"/>
        <w:rPr>
          <w:lang w:eastAsia="nb-NO"/>
        </w:rPr>
      </w:pPr>
      <w:r w:rsidRPr="00D64415">
        <w:rPr>
          <w:lang w:eastAsia="nb-NO"/>
        </w:rPr>
        <w:t>b.</w:t>
      </w:r>
      <w:r w:rsidR="002D3051">
        <w:rPr>
          <w:lang w:eastAsia="nb-NO"/>
        </w:rPr>
        <w:tab/>
      </w:r>
      <w:r w:rsidRPr="00D64415">
        <w:rPr>
          <w:lang w:eastAsia="nb-NO"/>
        </w:rPr>
        <w:t>tilgjengelig slik at byggets brukere/operatører kan sette fra seg avfallet og slik at</w:t>
      </w:r>
      <w:r w:rsidR="002D3051">
        <w:rPr>
          <w:lang w:eastAsia="nb-NO"/>
        </w:rPr>
        <w:t xml:space="preserve"> </w:t>
      </w:r>
      <w:r w:rsidRPr="00D64415">
        <w:rPr>
          <w:lang w:eastAsia="nb-NO"/>
        </w:rPr>
        <w:t>renovatør kan hente det</w:t>
      </w:r>
    </w:p>
    <w:p w14:paraId="37016F79" w14:textId="217634CF" w:rsidR="00D64415" w:rsidRPr="00D64415" w:rsidRDefault="00D64415" w:rsidP="002D3051">
      <w:pPr>
        <w:pStyle w:val="Liste2"/>
        <w:rPr>
          <w:lang w:eastAsia="nb-NO"/>
        </w:rPr>
      </w:pPr>
      <w:r w:rsidRPr="00D64415">
        <w:rPr>
          <w:lang w:eastAsia="nb-NO"/>
        </w:rPr>
        <w:t>c.</w:t>
      </w:r>
      <w:r w:rsidR="002D3051">
        <w:rPr>
          <w:lang w:eastAsia="nb-NO"/>
        </w:rPr>
        <w:tab/>
      </w:r>
      <w:r w:rsidRPr="00D64415">
        <w:rPr>
          <w:lang w:eastAsia="nb-NO"/>
        </w:rPr>
        <w:t>tilstrekkelig stort for byggets kategori, størrelse, antall enheter (dersom det er relevant) og</w:t>
      </w:r>
      <w:r w:rsidR="002D3051">
        <w:rPr>
          <w:lang w:eastAsia="nb-NO"/>
        </w:rPr>
        <w:t xml:space="preserve"> </w:t>
      </w:r>
      <w:r w:rsidRPr="00D64415">
        <w:rPr>
          <w:lang w:eastAsia="nb-NO"/>
        </w:rPr>
        <w:t>forventede avfallsmengder som vil oppstå fra daglig/ukentlig drift og bruksmønster</w:t>
      </w:r>
    </w:p>
    <w:p w14:paraId="383AE2F8" w14:textId="143775CD" w:rsidR="00D64415" w:rsidRPr="00D64415" w:rsidRDefault="00D64415" w:rsidP="002D3051">
      <w:pPr>
        <w:pStyle w:val="Liste"/>
        <w:rPr>
          <w:lang w:eastAsia="nb-NO"/>
        </w:rPr>
      </w:pPr>
      <w:r w:rsidRPr="00D64415">
        <w:rPr>
          <w:lang w:eastAsia="nb-NO"/>
        </w:rPr>
        <w:t>3.</w:t>
      </w:r>
      <w:r w:rsidR="002D3051">
        <w:rPr>
          <w:lang w:eastAsia="nb-NO"/>
        </w:rPr>
        <w:tab/>
      </w:r>
      <w:r w:rsidRPr="00D64415">
        <w:rPr>
          <w:lang w:eastAsia="nb-NO"/>
        </w:rPr>
        <w:t>Dersom det sannsynligvis vil være jevn generering (i volum) av de relevante avfallsstrømmene i</w:t>
      </w:r>
      <w:r w:rsidR="002D3051">
        <w:rPr>
          <w:lang w:eastAsia="nb-NO"/>
        </w:rPr>
        <w:t xml:space="preserve"> </w:t>
      </w:r>
      <w:r w:rsidRPr="00D64415">
        <w:rPr>
          <w:lang w:eastAsia="nb-NO"/>
        </w:rPr>
        <w:t>driftsfasen, f.eks. store mengder emballasje og/eller kompost generert fra byggets bruk og drift, må</w:t>
      </w:r>
      <w:r w:rsidR="002D3051">
        <w:rPr>
          <w:lang w:eastAsia="nb-NO"/>
        </w:rPr>
        <w:t xml:space="preserve"> </w:t>
      </w:r>
      <w:r w:rsidRPr="00D64415">
        <w:rPr>
          <w:lang w:eastAsia="nb-NO"/>
        </w:rPr>
        <w:t>følgende installasjoner etableres:</w:t>
      </w:r>
    </w:p>
    <w:p w14:paraId="46221970" w14:textId="076EBBD5" w:rsidR="00D64415" w:rsidRPr="00D64415" w:rsidRDefault="00D64415" w:rsidP="002D3051">
      <w:pPr>
        <w:pStyle w:val="Liste2"/>
        <w:rPr>
          <w:lang w:eastAsia="nb-NO"/>
        </w:rPr>
      </w:pPr>
      <w:r w:rsidRPr="00D64415">
        <w:rPr>
          <w:lang w:eastAsia="nb-NO"/>
        </w:rPr>
        <w:t>a.</w:t>
      </w:r>
      <w:r w:rsidR="002D3051">
        <w:rPr>
          <w:lang w:eastAsia="nb-NO"/>
        </w:rPr>
        <w:tab/>
      </w:r>
      <w:r w:rsidRPr="00D64415">
        <w:rPr>
          <w:lang w:eastAsia="nb-NO"/>
        </w:rPr>
        <w:t>statiske avfallskomprimatorer eller -presser, plassert i et serviceområde eller eget område for avfallshåndtering</w:t>
      </w:r>
    </w:p>
    <w:p w14:paraId="7654BD19" w14:textId="5944202C" w:rsidR="00D64415" w:rsidRPr="00D64415" w:rsidRDefault="00D64415" w:rsidP="002D3051">
      <w:pPr>
        <w:pStyle w:val="Liste2"/>
        <w:rPr>
          <w:lang w:eastAsia="nb-NO"/>
        </w:rPr>
      </w:pPr>
      <w:r w:rsidRPr="00D64415">
        <w:rPr>
          <w:lang w:eastAsia="nb-NO"/>
        </w:rPr>
        <w:t>b.</w:t>
      </w:r>
      <w:r w:rsidR="002D3051">
        <w:rPr>
          <w:lang w:eastAsia="nb-NO"/>
        </w:rPr>
        <w:tab/>
      </w:r>
      <w:r w:rsidRPr="00D64415">
        <w:rPr>
          <w:lang w:eastAsia="nb-NO"/>
        </w:rPr>
        <w:t>beholdere for kompostering av egnet organisk avfall fra byggets daglige drift og bruk ELLER</w:t>
      </w:r>
      <w:r w:rsidR="002D3051">
        <w:rPr>
          <w:lang w:eastAsia="nb-NO"/>
        </w:rPr>
        <w:t xml:space="preserve"> </w:t>
      </w:r>
      <w:r w:rsidRPr="00D64415">
        <w:rPr>
          <w:lang w:eastAsia="nb-NO"/>
        </w:rPr>
        <w:t>tilstrekkelig plass til lagring av sortert matavfall og organisk avfall før henting og levering til et</w:t>
      </w:r>
      <w:r w:rsidR="002D3051">
        <w:rPr>
          <w:lang w:eastAsia="nb-NO"/>
        </w:rPr>
        <w:t xml:space="preserve"> </w:t>
      </w:r>
      <w:r w:rsidRPr="00D64415">
        <w:rPr>
          <w:lang w:eastAsia="nb-NO"/>
        </w:rPr>
        <w:t>alternativt komposterings</w:t>
      </w:r>
      <w:r w:rsidR="00815106">
        <w:rPr>
          <w:lang w:eastAsia="nb-NO"/>
        </w:rPr>
        <w:t>-</w:t>
      </w:r>
      <w:r w:rsidRPr="00D64415">
        <w:rPr>
          <w:lang w:eastAsia="nb-NO"/>
        </w:rPr>
        <w:t xml:space="preserve"> (eller biogass)</w:t>
      </w:r>
      <w:r w:rsidR="00532E97">
        <w:rPr>
          <w:lang w:eastAsia="nb-NO"/>
        </w:rPr>
        <w:t xml:space="preserve"> </w:t>
      </w:r>
      <w:r w:rsidRPr="00D64415">
        <w:rPr>
          <w:lang w:eastAsia="nb-NO"/>
        </w:rPr>
        <w:t>anlegg</w:t>
      </w:r>
    </w:p>
    <w:p w14:paraId="684D4F8A" w14:textId="16448E77" w:rsidR="006A4DF5" w:rsidRDefault="00D64415" w:rsidP="002D3051">
      <w:pPr>
        <w:pStyle w:val="Liste2"/>
        <w:rPr>
          <w:lang w:eastAsia="nb-NO"/>
        </w:rPr>
      </w:pPr>
      <w:r w:rsidRPr="00D64415">
        <w:rPr>
          <w:lang w:eastAsia="nb-NO"/>
        </w:rPr>
        <w:t>c.</w:t>
      </w:r>
      <w:r w:rsidR="002D3051">
        <w:rPr>
          <w:lang w:eastAsia="nb-NO"/>
        </w:rPr>
        <w:tab/>
      </w:r>
      <w:r w:rsidRPr="00D64415">
        <w:rPr>
          <w:lang w:eastAsia="nb-NO"/>
        </w:rPr>
        <w:t>dersom organisk avfall skal lagres/komposteres</w:t>
      </w:r>
      <w:r w:rsidR="00815106">
        <w:rPr>
          <w:lang w:eastAsia="nb-NO"/>
        </w:rPr>
        <w:t xml:space="preserve"> </w:t>
      </w:r>
      <w:r w:rsidR="00815106">
        <w:t>på stedet, skal det finnes et vannuttak ved siden av eller i området, til rengjørings- og hygieneformål</w:t>
      </w:r>
    </w:p>
    <w:p w14:paraId="40F72B86" w14:textId="654D8D5E" w:rsidR="00D053A1" w:rsidRDefault="00D053A1" w:rsidP="002D3051">
      <w:pPr>
        <w:pStyle w:val="Liste2"/>
        <w:rPr>
          <w:lang w:eastAsia="nb-NO"/>
        </w:rPr>
      </w:pPr>
    </w:p>
    <w:p w14:paraId="6B35393F" w14:textId="77777777" w:rsidR="00D053A1" w:rsidRDefault="00D053A1" w:rsidP="002D3051">
      <w:pPr>
        <w:pStyle w:val="Liste2"/>
        <w:rPr>
          <w:lang w:eastAsia="nb-NO"/>
        </w:rPr>
      </w:pPr>
    </w:p>
    <w:p w14:paraId="194F2C41" w14:textId="77777777" w:rsidR="006F3192" w:rsidRPr="006A4DF5" w:rsidRDefault="006F3192" w:rsidP="00445B87">
      <w:pPr>
        <w:spacing w:line="288" w:lineRule="auto"/>
        <w:contextualSpacing/>
        <w:rPr>
          <w:rFonts w:asciiTheme="minorHAnsi" w:eastAsiaTheme="minorEastAsia" w:hAnsiTheme="minorHAnsi" w:cstheme="minorHAnsi"/>
          <w:color w:val="000000" w:themeColor="text1"/>
          <w:kern w:val="24"/>
          <w:lang w:eastAsia="nb-NO"/>
        </w:rPr>
      </w:pPr>
    </w:p>
    <w:p w14:paraId="3FA253FE" w14:textId="77777777" w:rsidR="003C7CFC" w:rsidRDefault="003C7CFC">
      <w:pPr>
        <w:spacing w:line="210" w:lineRule="atLeast"/>
        <w:rPr>
          <w:rFonts w:eastAsia="Times New Roman" w:cs="Times New Roman"/>
          <w:b/>
          <w:bCs/>
          <w:sz w:val="32"/>
          <w:szCs w:val="28"/>
          <w:lang w:eastAsia="nb-NO"/>
        </w:rPr>
      </w:pPr>
      <w:bookmarkStart w:id="116" w:name="_Toc42334954"/>
      <w:r>
        <w:rPr>
          <w:lang w:eastAsia="nb-NO"/>
        </w:rPr>
        <w:br w:type="page"/>
      </w:r>
    </w:p>
    <w:p w14:paraId="38ABB059" w14:textId="114FDB72" w:rsidR="00E27E0E" w:rsidRPr="006A4DF5" w:rsidRDefault="006A4DF5" w:rsidP="00E34780">
      <w:pPr>
        <w:pStyle w:val="Overskrift1"/>
        <w:rPr>
          <w:lang w:eastAsia="nb-NO"/>
        </w:rPr>
      </w:pPr>
      <w:bookmarkStart w:id="117" w:name="_Toc49960069"/>
      <w:r w:rsidRPr="006A4DF5">
        <w:rPr>
          <w:lang w:eastAsia="nb-NO"/>
        </w:rPr>
        <w:lastRenderedPageBreak/>
        <w:t xml:space="preserve">3 </w:t>
      </w:r>
      <w:r w:rsidR="00E27E0E" w:rsidRPr="006A4DF5">
        <w:rPr>
          <w:rFonts w:eastAsiaTheme="minorEastAsia"/>
          <w:lang w:eastAsia="nb-NO"/>
        </w:rPr>
        <w:t>Miljøprofil</w:t>
      </w:r>
      <w:bookmarkEnd w:id="116"/>
      <w:bookmarkEnd w:id="117"/>
    </w:p>
    <w:p w14:paraId="58479156" w14:textId="77777777" w:rsidR="006F3192" w:rsidRPr="002D3051" w:rsidRDefault="006A4DF5" w:rsidP="00D053A1">
      <w:pPr>
        <w:pStyle w:val="Overskrift2"/>
        <w:rPr>
          <w:lang w:eastAsia="nb-NO"/>
        </w:rPr>
      </w:pPr>
      <w:bookmarkStart w:id="118" w:name="_Toc42334955"/>
      <w:bookmarkStart w:id="119" w:name="_Toc49960070"/>
      <w:r w:rsidRPr="002D3051">
        <w:rPr>
          <w:lang w:eastAsia="nb-NO"/>
        </w:rPr>
        <w:t xml:space="preserve">3.a </w:t>
      </w:r>
      <w:r w:rsidR="00E27E0E" w:rsidRPr="002D3051">
        <w:rPr>
          <w:lang w:eastAsia="nb-NO"/>
        </w:rPr>
        <w:t>Energimerke</w:t>
      </w:r>
      <w:bookmarkEnd w:id="118"/>
      <w:bookmarkEnd w:id="119"/>
    </w:p>
    <w:p w14:paraId="2D99080C" w14:textId="5F43973A" w:rsidR="00E27E0E" w:rsidRDefault="00C34A8E" w:rsidP="00E404F7">
      <w:pPr>
        <w:rPr>
          <w:rFonts w:asciiTheme="minorHAnsi" w:eastAsiaTheme="minorEastAsia" w:hAnsiTheme="minorHAnsi" w:cstheme="minorHAnsi"/>
          <w:b/>
          <w:bCs/>
          <w:color w:val="000000" w:themeColor="text1"/>
          <w:kern w:val="24"/>
          <w:lang w:eastAsia="nb-NO"/>
        </w:rPr>
      </w:pPr>
      <w:r>
        <w:rPr>
          <w:noProof/>
          <w:lang w:eastAsia="nb-NO"/>
        </w:rPr>
        <w:pict w14:anchorId="5EDBBA0D">
          <v:rect id="_x0000_i1039" alt="" style="width:436.35pt;height:.05pt;mso-width-percent:0;mso-height-percent:0;mso-width-percent:0;mso-height-percent:0" o:hrpct="962" o:hralign="center" o:hrstd="t" o:hrnoshade="t" o:hr="t" fillcolor="black [3213]" stroked="f"/>
        </w:pict>
      </w:r>
    </w:p>
    <w:p w14:paraId="47EC2E21" w14:textId="3A1F32AE" w:rsidR="00D64415" w:rsidRPr="00D64415" w:rsidRDefault="008E220C" w:rsidP="002D3051">
      <w:pPr>
        <w:pStyle w:val="Brdtekst"/>
        <w:rPr>
          <w:lang w:eastAsia="nb-NO"/>
        </w:rPr>
      </w:pPr>
      <w:bookmarkStart w:id="120" w:name="_Hlk42541616"/>
      <w:r>
        <w:rPr>
          <w:lang w:eastAsia="nb-NO"/>
        </w:rPr>
        <w:t>Dersom bygget skal leies ut plikter e</w:t>
      </w:r>
      <w:r w:rsidRPr="007004B1">
        <w:rPr>
          <w:lang w:eastAsia="nb-NO"/>
        </w:rPr>
        <w:t>ier å legge frem energiattest for leietaker, før avtale om utleie av bolig eller bygning blir inngått</w:t>
      </w:r>
      <w:r w:rsidRPr="00D64415">
        <w:rPr>
          <w:lang w:eastAsia="nb-NO"/>
        </w:rPr>
        <w:t xml:space="preserve"> </w:t>
      </w:r>
      <w:r w:rsidR="00D64415" w:rsidRPr="00D64415">
        <w:rPr>
          <w:lang w:eastAsia="nb-NO"/>
        </w:rPr>
        <w:t>Alle yrkesbygg over 1000 kvm skal ha energiattes</w:t>
      </w:r>
      <w:r>
        <w:rPr>
          <w:lang w:eastAsia="nb-NO"/>
        </w:rPr>
        <w:t>t (uavhengig av om det skal selges eller leies ut</w:t>
      </w:r>
      <w:bookmarkStart w:id="121" w:name="_Hlk44571590"/>
      <w:r w:rsidR="00A32C52">
        <w:rPr>
          <w:lang w:eastAsia="nb-NO"/>
        </w:rPr>
        <w:t>). I</w:t>
      </w:r>
      <w:r w:rsidR="00F90FEF">
        <w:rPr>
          <w:lang w:eastAsia="nb-NO"/>
        </w:rPr>
        <w:t xml:space="preserve"> energiattesten vises byggets energimerke som består av en oppvarmingskarakter og en energikarakter. Energikarakteren gjenspeiler byggets energibehov, oppvarmingskarakteren gir informasjon om i hvilken grad det vil være mulig å dekke varmebehovet med andre energikilder enn elektrisitet, olje og gass</w:t>
      </w:r>
      <w:r w:rsidRPr="00B6526B">
        <w:rPr>
          <w:lang w:eastAsia="nb-NO"/>
        </w:rPr>
        <w:t>.</w:t>
      </w:r>
      <w:r w:rsidR="00D64415" w:rsidRPr="00D64415">
        <w:rPr>
          <w:lang w:eastAsia="nb-NO"/>
        </w:rPr>
        <w:t xml:space="preserve"> Ved </w:t>
      </w:r>
      <w:r>
        <w:rPr>
          <w:lang w:eastAsia="nb-NO"/>
        </w:rPr>
        <w:t xml:space="preserve">å </w:t>
      </w:r>
      <w:r w:rsidR="00D64415" w:rsidRPr="00D64415">
        <w:rPr>
          <w:lang w:eastAsia="nb-NO"/>
        </w:rPr>
        <w:t>stille krav til et bra energimerke øker sannsynlighet</w:t>
      </w:r>
      <w:r w:rsidR="00F90FEF">
        <w:rPr>
          <w:lang w:eastAsia="nb-NO"/>
        </w:rPr>
        <w:t>en</w:t>
      </w:r>
      <w:r w:rsidR="00D64415" w:rsidRPr="00D64415">
        <w:rPr>
          <w:lang w:eastAsia="nb-NO"/>
        </w:rPr>
        <w:t xml:space="preserve"> for å oppnå lav energibruk.</w:t>
      </w:r>
      <w:bookmarkEnd w:id="121"/>
      <w:r w:rsidR="00D64415" w:rsidRPr="00D64415">
        <w:rPr>
          <w:lang w:eastAsia="nb-NO"/>
        </w:rPr>
        <w:t xml:space="preserve"> </w:t>
      </w:r>
    </w:p>
    <w:p w14:paraId="6BAFECB8" w14:textId="77777777" w:rsidR="00E34780" w:rsidRDefault="00E34780" w:rsidP="00E34780">
      <w:pPr>
        <w:pStyle w:val="Overskrift3"/>
        <w:rPr>
          <w:lang w:eastAsia="nb-NO"/>
        </w:rPr>
      </w:pPr>
      <w:bookmarkStart w:id="122" w:name="_Toc42334956"/>
      <w:bookmarkEnd w:id="120"/>
      <w:r>
        <w:rPr>
          <w:lang w:eastAsia="nb-NO"/>
        </w:rPr>
        <w:t>Funksjonskriterier</w:t>
      </w:r>
      <w:bookmarkEnd w:id="122"/>
    </w:p>
    <w:p w14:paraId="57194C93" w14:textId="77777777" w:rsidR="00E34780" w:rsidRPr="00E34780" w:rsidRDefault="00E34780" w:rsidP="00D053A1">
      <w:pPr>
        <w:pStyle w:val="Uthevetniv"/>
      </w:pPr>
      <w:r w:rsidRPr="00E34780">
        <w:t>Forbildenivå</w:t>
      </w:r>
    </w:p>
    <w:p w14:paraId="009B7574" w14:textId="23DDA7C4" w:rsidR="00E34780" w:rsidRDefault="00D64415" w:rsidP="002D3051">
      <w:pPr>
        <w:pStyle w:val="Brdtekst"/>
        <w:rPr>
          <w:lang w:eastAsia="nb-NO"/>
        </w:rPr>
      </w:pPr>
      <w:r w:rsidRPr="00D64415">
        <w:rPr>
          <w:lang w:eastAsia="nb-NO"/>
        </w:rPr>
        <w:t xml:space="preserve">Bygget skal minst tilfredsstille </w:t>
      </w:r>
      <w:r w:rsidR="00F90FEF" w:rsidRPr="00D64415">
        <w:rPr>
          <w:lang w:eastAsia="nb-NO"/>
        </w:rPr>
        <w:t>energi</w:t>
      </w:r>
      <w:r w:rsidR="00F90FEF">
        <w:rPr>
          <w:lang w:eastAsia="nb-NO"/>
        </w:rPr>
        <w:t>karakter</w:t>
      </w:r>
      <w:r w:rsidR="00F90FEF" w:rsidRPr="00D64415">
        <w:rPr>
          <w:lang w:eastAsia="nb-NO"/>
        </w:rPr>
        <w:t xml:space="preserve"> </w:t>
      </w:r>
      <w:r w:rsidRPr="00D64415">
        <w:rPr>
          <w:lang w:eastAsia="nb-NO"/>
        </w:rPr>
        <w:t>A på den offentlige energimerkeskalaen.</w:t>
      </w:r>
    </w:p>
    <w:p w14:paraId="7607A3EC" w14:textId="77777777" w:rsidR="00E34780" w:rsidRPr="00E34780" w:rsidRDefault="00E34780" w:rsidP="00D053A1">
      <w:pPr>
        <w:pStyle w:val="Uthevetniv"/>
      </w:pPr>
      <w:r w:rsidRPr="00E34780">
        <w:t>Høyt ambisjonsnivå</w:t>
      </w:r>
    </w:p>
    <w:p w14:paraId="1E289431" w14:textId="0979E000" w:rsidR="00E34780" w:rsidRDefault="00D64415" w:rsidP="002D3051">
      <w:pPr>
        <w:pStyle w:val="Brdtekst"/>
        <w:rPr>
          <w:lang w:eastAsia="nb-NO"/>
        </w:rPr>
      </w:pPr>
      <w:r w:rsidRPr="00D64415">
        <w:rPr>
          <w:lang w:eastAsia="nb-NO"/>
        </w:rPr>
        <w:t xml:space="preserve">Bygget skal minst tilfredsstille </w:t>
      </w:r>
      <w:r w:rsidR="00F90FEF" w:rsidRPr="00D64415">
        <w:rPr>
          <w:lang w:eastAsia="nb-NO"/>
        </w:rPr>
        <w:t>energi</w:t>
      </w:r>
      <w:r w:rsidR="00F90FEF">
        <w:rPr>
          <w:lang w:eastAsia="nb-NO"/>
        </w:rPr>
        <w:t>karakter</w:t>
      </w:r>
      <w:r w:rsidR="00F90FEF" w:rsidRPr="00D64415">
        <w:rPr>
          <w:lang w:eastAsia="nb-NO"/>
        </w:rPr>
        <w:t xml:space="preserve"> </w:t>
      </w:r>
      <w:r w:rsidRPr="00D64415">
        <w:rPr>
          <w:lang w:eastAsia="nb-NO"/>
        </w:rPr>
        <w:t>B på den offentlige energimerkeskalaen.</w:t>
      </w:r>
    </w:p>
    <w:p w14:paraId="79F96A46" w14:textId="77777777" w:rsidR="00E34780" w:rsidRPr="00E34780" w:rsidRDefault="00E34780" w:rsidP="00D053A1">
      <w:pPr>
        <w:pStyle w:val="Uthevetniv"/>
      </w:pPr>
      <w:r w:rsidRPr="00E34780">
        <w:t>Godt ambisjonsnivå</w:t>
      </w:r>
    </w:p>
    <w:p w14:paraId="706EEC26" w14:textId="239312A7" w:rsidR="00E34780" w:rsidRDefault="00D64415" w:rsidP="002D3051">
      <w:pPr>
        <w:pStyle w:val="Brdtekst"/>
        <w:rPr>
          <w:lang w:eastAsia="nb-NO"/>
        </w:rPr>
      </w:pPr>
      <w:r w:rsidRPr="00D64415">
        <w:rPr>
          <w:lang w:eastAsia="nb-NO"/>
        </w:rPr>
        <w:t xml:space="preserve">Bygget skal minst tilfredsstille </w:t>
      </w:r>
      <w:r w:rsidR="00F90FEF" w:rsidRPr="00D64415">
        <w:rPr>
          <w:lang w:eastAsia="nb-NO"/>
        </w:rPr>
        <w:t>energi</w:t>
      </w:r>
      <w:r w:rsidR="00F90FEF">
        <w:rPr>
          <w:lang w:eastAsia="nb-NO"/>
        </w:rPr>
        <w:t>karakter</w:t>
      </w:r>
      <w:r w:rsidR="00F90FEF" w:rsidRPr="00D64415">
        <w:rPr>
          <w:lang w:eastAsia="nb-NO"/>
        </w:rPr>
        <w:t xml:space="preserve"> </w:t>
      </w:r>
      <w:r w:rsidRPr="00D64415">
        <w:rPr>
          <w:lang w:eastAsia="nb-NO"/>
        </w:rPr>
        <w:t>C på den offentlige energimerkeskalaen.</w:t>
      </w:r>
    </w:p>
    <w:p w14:paraId="74133171" w14:textId="595E2A79" w:rsidR="00E34780" w:rsidRDefault="00E34780" w:rsidP="00D053A1">
      <w:pPr>
        <w:pStyle w:val="Uthevetniv"/>
      </w:pPr>
      <w:r w:rsidRPr="00E34780">
        <w:t>Minimumsnivå</w:t>
      </w:r>
    </w:p>
    <w:p w14:paraId="0C905C5F" w14:textId="5C3F626A" w:rsidR="00D64415" w:rsidRPr="00D64415" w:rsidRDefault="00D64415" w:rsidP="002D3051">
      <w:pPr>
        <w:pStyle w:val="Brdtekst"/>
        <w:rPr>
          <w:lang w:eastAsia="nb-NO"/>
        </w:rPr>
      </w:pPr>
      <w:r w:rsidRPr="00D64415">
        <w:rPr>
          <w:lang w:eastAsia="nb-NO"/>
        </w:rPr>
        <w:t xml:space="preserve">Bygget skal minst tilfredsstille </w:t>
      </w:r>
      <w:r w:rsidR="00F90FEF" w:rsidRPr="00D64415">
        <w:rPr>
          <w:lang w:eastAsia="nb-NO"/>
        </w:rPr>
        <w:t>energi</w:t>
      </w:r>
      <w:r w:rsidR="00F90FEF">
        <w:rPr>
          <w:lang w:eastAsia="nb-NO"/>
        </w:rPr>
        <w:t>karakter</w:t>
      </w:r>
      <w:r w:rsidR="00F90FEF" w:rsidRPr="00D64415">
        <w:rPr>
          <w:lang w:eastAsia="nb-NO"/>
        </w:rPr>
        <w:t xml:space="preserve"> </w:t>
      </w:r>
      <w:r w:rsidRPr="00D64415">
        <w:rPr>
          <w:lang w:eastAsia="nb-NO"/>
        </w:rPr>
        <w:t>D på den offentlige energimerkeskalaen.</w:t>
      </w:r>
    </w:p>
    <w:p w14:paraId="1F5C9ECF" w14:textId="4204BF48" w:rsidR="00E34780" w:rsidRDefault="00E34780" w:rsidP="00E34780">
      <w:pPr>
        <w:pStyle w:val="Overskrift3"/>
        <w:rPr>
          <w:lang w:eastAsia="nb-NO"/>
        </w:rPr>
      </w:pPr>
      <w:bookmarkStart w:id="123" w:name="_Toc42334957"/>
      <w:r>
        <w:rPr>
          <w:lang w:eastAsia="nb-NO"/>
        </w:rPr>
        <w:t>Dokumentasjonskrav</w:t>
      </w:r>
      <w:bookmarkEnd w:id="123"/>
    </w:p>
    <w:p w14:paraId="13BEB8D0" w14:textId="0C69474D" w:rsidR="00D64415" w:rsidRDefault="00D64415" w:rsidP="002D3051">
      <w:pPr>
        <w:pStyle w:val="Brdtekst"/>
        <w:rPr>
          <w:lang w:eastAsia="nb-NO"/>
        </w:rPr>
      </w:pPr>
      <w:r w:rsidRPr="00D64415">
        <w:rPr>
          <w:lang w:eastAsia="nb-NO"/>
        </w:rPr>
        <w:t>Kopi av gyldig energiattest skal forevises, i tråd med lovkrav.</w:t>
      </w:r>
    </w:p>
    <w:p w14:paraId="275B450E" w14:textId="1D4D8513"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 xml:space="preserve">Hvilken kvalitet </w:t>
      </w:r>
      <w:r w:rsidR="00506BDF" w:rsidRPr="00B6526B">
        <w:rPr>
          <w:rFonts w:asciiTheme="minorHAnsi" w:eastAsiaTheme="minorEastAsia" w:hAnsiTheme="minorHAnsi" w:cstheme="minorHAnsi"/>
          <w:b/>
          <w:bCs/>
          <w:color w:val="000000" w:themeColor="text1"/>
          <w:kern w:val="24"/>
          <w:lang w:eastAsia="nb-NO"/>
        </w:rPr>
        <w:t>bidrar</w:t>
      </w:r>
      <w:r w:rsidRPr="00B6526B">
        <w:rPr>
          <w:rFonts w:asciiTheme="minorHAnsi" w:eastAsiaTheme="minorEastAsia" w:hAnsiTheme="minorHAnsi" w:cstheme="minorHAnsi"/>
          <w:b/>
          <w:bCs/>
          <w:color w:val="000000" w:themeColor="text1"/>
          <w:kern w:val="24"/>
          <w:lang w:eastAsia="nb-NO"/>
        </w:rPr>
        <w:t xml:space="preserve"> kravet til</w:t>
      </w:r>
    </w:p>
    <w:p w14:paraId="0DE55335" w14:textId="0FA7FB58" w:rsidR="000C4F8B" w:rsidRPr="006C572E" w:rsidRDefault="00F90FEF"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Ved å ha </w:t>
      </w:r>
      <w:r w:rsidR="000F08A6">
        <w:rPr>
          <w:rFonts w:asciiTheme="minorHAnsi" w:eastAsiaTheme="minorEastAsia" w:hAnsiTheme="minorHAnsi" w:cstheme="minorHAnsi"/>
          <w:color w:val="000000" w:themeColor="text1"/>
          <w:kern w:val="24"/>
          <w:lang w:eastAsia="nb-NO"/>
        </w:rPr>
        <w:t xml:space="preserve">målsetting om </w:t>
      </w:r>
      <w:r w:rsidRPr="00B6526B">
        <w:rPr>
          <w:rFonts w:asciiTheme="minorHAnsi" w:eastAsiaTheme="minorEastAsia" w:hAnsiTheme="minorHAnsi" w:cstheme="minorHAnsi"/>
          <w:color w:val="000000" w:themeColor="text1"/>
          <w:kern w:val="24"/>
          <w:lang w:eastAsia="nb-NO"/>
        </w:rPr>
        <w:t>å oppnå høy energikarakter, kan k</w:t>
      </w:r>
      <w:r w:rsidR="000C4F8B" w:rsidRPr="00B6526B">
        <w:rPr>
          <w:rFonts w:asciiTheme="minorHAnsi" w:eastAsiaTheme="minorEastAsia" w:hAnsiTheme="minorHAnsi" w:cstheme="minorHAnsi"/>
          <w:color w:val="000000" w:themeColor="text1"/>
          <w:kern w:val="24"/>
          <w:lang w:eastAsia="nb-NO"/>
        </w:rPr>
        <w:t xml:space="preserve">ravet </w:t>
      </w:r>
      <w:r w:rsidRPr="00B6526B">
        <w:rPr>
          <w:rFonts w:asciiTheme="minorHAnsi" w:eastAsiaTheme="minorEastAsia" w:hAnsiTheme="minorHAnsi" w:cstheme="minorHAnsi"/>
          <w:color w:val="000000" w:themeColor="text1"/>
          <w:kern w:val="24"/>
          <w:lang w:eastAsia="nb-NO"/>
        </w:rPr>
        <w:t xml:space="preserve">bidra til å utnytte energien godt og dermed sikre lavere klimagassutslipp. </w:t>
      </w:r>
      <w:r w:rsidR="000F08A6">
        <w:rPr>
          <w:rFonts w:asciiTheme="minorHAnsi" w:eastAsiaTheme="minorEastAsia" w:hAnsiTheme="minorHAnsi" w:cstheme="minorHAnsi"/>
          <w:color w:val="000000" w:themeColor="text1"/>
          <w:kern w:val="24"/>
          <w:lang w:eastAsia="nb-NO"/>
        </w:rPr>
        <w:t xml:space="preserve">Kravet vil bidra til å </w:t>
      </w:r>
      <w:r w:rsidR="00AA75DA">
        <w:rPr>
          <w:rFonts w:asciiTheme="minorHAnsi" w:eastAsiaTheme="minorEastAsia" w:hAnsiTheme="minorHAnsi" w:cstheme="minorHAnsi"/>
          <w:color w:val="000000" w:themeColor="text1"/>
          <w:kern w:val="24"/>
          <w:lang w:eastAsia="nb-NO"/>
        </w:rPr>
        <w:t>opp</w:t>
      </w:r>
      <w:r w:rsidR="000F08A6">
        <w:rPr>
          <w:rFonts w:asciiTheme="minorHAnsi" w:eastAsiaTheme="minorEastAsia" w:hAnsiTheme="minorHAnsi" w:cstheme="minorHAnsi"/>
          <w:color w:val="000000" w:themeColor="text1"/>
          <w:kern w:val="24"/>
          <w:lang w:eastAsia="nb-NO"/>
        </w:rPr>
        <w:t>nå</w:t>
      </w:r>
      <w:r w:rsidRPr="00B6526B">
        <w:rPr>
          <w:rFonts w:asciiTheme="minorHAnsi" w:eastAsiaTheme="minorEastAsia" w:hAnsiTheme="minorHAnsi" w:cstheme="minorHAnsi"/>
          <w:color w:val="000000" w:themeColor="text1"/>
          <w:kern w:val="24"/>
          <w:lang w:eastAsia="nb-NO"/>
        </w:rPr>
        <w:t xml:space="preserve"> lavere driftskostnader</w:t>
      </w:r>
      <w:r w:rsidR="000F08A6">
        <w:rPr>
          <w:rFonts w:asciiTheme="minorHAnsi" w:eastAsiaTheme="minorEastAsia" w:hAnsiTheme="minorHAnsi" w:cstheme="minorHAnsi"/>
          <w:color w:val="000000" w:themeColor="text1"/>
          <w:kern w:val="24"/>
          <w:lang w:eastAsia="nb-NO"/>
        </w:rPr>
        <w:t xml:space="preserve">. Kravet bidrar til å </w:t>
      </w:r>
      <w:r w:rsidR="00AA75DA">
        <w:rPr>
          <w:rFonts w:asciiTheme="minorHAnsi" w:eastAsiaTheme="minorEastAsia" w:hAnsiTheme="minorHAnsi" w:cstheme="minorHAnsi"/>
          <w:color w:val="000000" w:themeColor="text1"/>
          <w:kern w:val="24"/>
          <w:lang w:eastAsia="nb-NO"/>
        </w:rPr>
        <w:t>opp</w:t>
      </w:r>
      <w:r w:rsidR="000F08A6">
        <w:rPr>
          <w:rFonts w:asciiTheme="minorHAnsi" w:eastAsiaTheme="minorEastAsia" w:hAnsiTheme="minorHAnsi" w:cstheme="minorHAnsi"/>
          <w:color w:val="000000" w:themeColor="text1"/>
          <w:kern w:val="24"/>
          <w:lang w:eastAsia="nb-NO"/>
        </w:rPr>
        <w:t>nå k</w:t>
      </w:r>
      <w:r w:rsidR="006068F4" w:rsidRPr="006068F4">
        <w:rPr>
          <w:rFonts w:asciiTheme="minorHAnsi" w:eastAsiaTheme="minorEastAsia" w:hAnsiTheme="minorHAnsi" w:cstheme="minorHAnsi"/>
          <w:color w:val="000000" w:themeColor="text1"/>
          <w:kern w:val="24"/>
          <w:lang w:eastAsia="nb-NO"/>
        </w:rPr>
        <w:t xml:space="preserve">valitetsprinsipp 8: </w:t>
      </w:r>
      <w:r w:rsidR="000F08A6">
        <w:rPr>
          <w:rFonts w:asciiTheme="minorHAnsi" w:eastAsiaTheme="minorEastAsia" w:hAnsiTheme="minorHAnsi" w:cstheme="minorHAnsi"/>
          <w:color w:val="000000" w:themeColor="text1"/>
          <w:kern w:val="24"/>
          <w:lang w:eastAsia="nb-NO"/>
        </w:rPr>
        <w:t>U</w:t>
      </w:r>
      <w:r w:rsidR="006068F4" w:rsidRP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r w:rsidR="00AA75DA" w:rsidRPr="00AA75DA">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og k</w:t>
      </w:r>
      <w:r w:rsidR="00AA75DA" w:rsidRPr="006068F4">
        <w:rPr>
          <w:rFonts w:asciiTheme="minorHAnsi" w:eastAsiaTheme="minorEastAsia" w:hAnsiTheme="minorHAnsi" w:cstheme="minorHAnsi"/>
          <w:color w:val="000000" w:themeColor="text1"/>
          <w:kern w:val="24"/>
          <w:lang w:eastAsia="nb-NO"/>
        </w:rPr>
        <w:t xml:space="preserve">valitetsprinsipp </w:t>
      </w:r>
      <w:r w:rsidR="00AA75DA">
        <w:rPr>
          <w:rFonts w:asciiTheme="minorHAnsi" w:eastAsiaTheme="minorEastAsia" w:hAnsiTheme="minorHAnsi" w:cstheme="minorHAnsi"/>
          <w:color w:val="000000" w:themeColor="text1"/>
          <w:kern w:val="24"/>
          <w:lang w:eastAsia="nb-NO"/>
        </w:rPr>
        <w:t>10</w:t>
      </w:r>
      <w:r w:rsidR="00AA75DA" w:rsidRPr="006068F4">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Gir lave drifts- og vedlikeholdskostnader</w:t>
      </w:r>
      <w:r w:rsidRPr="00B6526B">
        <w:rPr>
          <w:rFonts w:asciiTheme="minorHAnsi" w:eastAsiaTheme="minorEastAsia" w:hAnsiTheme="minorHAnsi" w:cstheme="minorHAnsi"/>
          <w:color w:val="000000" w:themeColor="text1"/>
          <w:kern w:val="24"/>
          <w:lang w:eastAsia="nb-NO"/>
        </w:rPr>
        <w:t>.</w:t>
      </w:r>
    </w:p>
    <w:p w14:paraId="31B5DE8A" w14:textId="77777777" w:rsidR="000C4F8B" w:rsidRPr="00B6526B" w:rsidRDefault="000C4F8B" w:rsidP="00631F5C">
      <w:pPr>
        <w:pStyle w:val="Overskrift3"/>
        <w:rPr>
          <w:lang w:eastAsia="nb-NO"/>
        </w:rPr>
      </w:pPr>
      <w:r w:rsidRPr="00B6526B">
        <w:rPr>
          <w:lang w:eastAsia="nb-NO"/>
        </w:rPr>
        <w:t>Hvilket nivå anbefales</w:t>
      </w:r>
    </w:p>
    <w:p w14:paraId="29271625" w14:textId="15770A0D"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A75DA">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høyt.</w:t>
      </w:r>
    </w:p>
    <w:p w14:paraId="40D7F126" w14:textId="3F03CBA3"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374B08FC"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AC4AD7" w14:paraId="63FC5FE4" w14:textId="77777777" w:rsidTr="000C748F">
        <w:tc>
          <w:tcPr>
            <w:tcW w:w="1413" w:type="dxa"/>
          </w:tcPr>
          <w:p w14:paraId="54A47EA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59B444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7097247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715DFC48" w14:textId="23EED54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AA75DA">
              <w:rPr>
                <w:rFonts w:asciiTheme="minorHAnsi" w:eastAsiaTheme="minorEastAsia" w:hAnsiTheme="minorHAnsi" w:cstheme="minorHAnsi"/>
                <w:color w:val="000000" w:themeColor="text1"/>
                <w:kern w:val="24"/>
                <w:lang w:eastAsia="nb-NO"/>
              </w:rPr>
              <w:t>t</w:t>
            </w:r>
          </w:p>
        </w:tc>
        <w:tc>
          <w:tcPr>
            <w:tcW w:w="2127" w:type="dxa"/>
          </w:tcPr>
          <w:p w14:paraId="3DA4527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44F74741" w14:textId="77777777" w:rsidTr="000C748F">
        <w:tc>
          <w:tcPr>
            <w:tcW w:w="1413" w:type="dxa"/>
          </w:tcPr>
          <w:p w14:paraId="63F7A4A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E74EABF" w14:textId="3E21F99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565E64D2" w14:textId="3870E0A2"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7E4EB868" w14:textId="5D668B54" w:rsidR="000C4F8B" w:rsidRPr="00B6526B" w:rsidRDefault="00AA75D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2D05721B" w14:textId="7C700151" w:rsidR="000C4F8B" w:rsidRDefault="00AA75D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5D757376"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2B812B6E" w14:textId="77777777" w:rsidR="00C802D5" w:rsidRPr="00C802D5" w:rsidRDefault="00C802D5" w:rsidP="00E34780">
      <w:pPr>
        <w:pStyle w:val="Overskrift3"/>
        <w:rPr>
          <w:lang w:eastAsia="nb-NO"/>
        </w:rPr>
      </w:pPr>
      <w:bookmarkStart w:id="124" w:name="_Toc42334958"/>
      <w:r w:rsidRPr="00C802D5">
        <w:rPr>
          <w:lang w:eastAsia="nb-NO"/>
        </w:rPr>
        <w:t>Veiledning</w:t>
      </w:r>
      <w:bookmarkEnd w:id="124"/>
    </w:p>
    <w:p w14:paraId="79E95784" w14:textId="122287F0" w:rsidR="00C802D5" w:rsidRDefault="00D64415" w:rsidP="002D3051">
      <w:pPr>
        <w:pStyle w:val="Brdtekst"/>
        <w:rPr>
          <w:lang w:eastAsia="nb-NO"/>
        </w:rPr>
      </w:pPr>
      <w:r w:rsidRPr="00D64415">
        <w:rPr>
          <w:lang w:eastAsia="nb-NO"/>
        </w:rPr>
        <w:t>Energimerket beskriver byggets energikvalitet med forutsatte faste driftsbetingelser</w:t>
      </w:r>
      <w:r w:rsidR="00947699">
        <w:rPr>
          <w:lang w:eastAsia="nb-NO"/>
        </w:rPr>
        <w:t xml:space="preserve">. For beregning av energikarakteren skal </w:t>
      </w:r>
      <w:r w:rsidR="00947699" w:rsidRPr="00B6526B">
        <w:rPr>
          <w:lang w:eastAsia="nb-NO"/>
        </w:rPr>
        <w:t>beregningsmetodene i standarden NS 3031:2014</w:t>
      </w:r>
      <w:r w:rsidRPr="00D64415">
        <w:rPr>
          <w:lang w:eastAsia="nb-NO"/>
        </w:rPr>
        <w:t xml:space="preserve"> </w:t>
      </w:r>
      <w:r w:rsidR="00947699">
        <w:rPr>
          <w:lang w:eastAsia="nb-NO"/>
        </w:rPr>
        <w:t>benyttes med tilhørende normtall. Det er viktig å være oppmerksom på at</w:t>
      </w:r>
      <w:r w:rsidRPr="00D64415">
        <w:rPr>
          <w:lang w:eastAsia="nb-NO"/>
        </w:rPr>
        <w:t xml:space="preserve"> </w:t>
      </w:r>
      <w:r w:rsidR="00AA75DA">
        <w:rPr>
          <w:lang w:eastAsia="nb-NO"/>
        </w:rPr>
        <w:t>et</w:t>
      </w:r>
      <w:r w:rsidRPr="00D64415">
        <w:rPr>
          <w:lang w:eastAsia="nb-NO"/>
        </w:rPr>
        <w:t xml:space="preserve">t godt energimerke </w:t>
      </w:r>
      <w:r w:rsidR="00AA75DA">
        <w:rPr>
          <w:lang w:eastAsia="nb-NO"/>
        </w:rPr>
        <w:t>ikke</w:t>
      </w:r>
      <w:r w:rsidRPr="00D64415">
        <w:rPr>
          <w:lang w:eastAsia="nb-NO"/>
        </w:rPr>
        <w:t xml:space="preserve"> </w:t>
      </w:r>
      <w:r w:rsidR="00AA75DA">
        <w:rPr>
          <w:lang w:eastAsia="nb-NO"/>
        </w:rPr>
        <w:t>er</w:t>
      </w:r>
      <w:r w:rsidR="00AA75DA" w:rsidRPr="00D64415">
        <w:rPr>
          <w:lang w:eastAsia="nb-NO"/>
        </w:rPr>
        <w:t xml:space="preserve"> </w:t>
      </w:r>
      <w:r w:rsidRPr="00D64415">
        <w:rPr>
          <w:lang w:eastAsia="nb-NO"/>
        </w:rPr>
        <w:t xml:space="preserve">noen garanti for en lav reell energibruk, da </w:t>
      </w:r>
      <w:r w:rsidR="00AA75DA">
        <w:rPr>
          <w:lang w:eastAsia="nb-NO"/>
        </w:rPr>
        <w:t xml:space="preserve">reell energibruk </w:t>
      </w:r>
      <w:r w:rsidRPr="00D64415">
        <w:rPr>
          <w:lang w:eastAsia="nb-NO"/>
        </w:rPr>
        <w:t>er svært avhengig av måten bygget driftes og brukes på.</w:t>
      </w:r>
      <w:r w:rsidR="00D019C2">
        <w:rPr>
          <w:lang w:eastAsia="nb-NO"/>
        </w:rPr>
        <w:t xml:space="preserve"> </w:t>
      </w:r>
    </w:p>
    <w:p w14:paraId="7BE5B0EB" w14:textId="53D4C82E" w:rsidR="006F3192" w:rsidRPr="00C90A22" w:rsidRDefault="006A4DF5" w:rsidP="00E34780">
      <w:pPr>
        <w:pStyle w:val="Overskrift2"/>
        <w:rPr>
          <w:lang w:eastAsia="nb-NO"/>
        </w:rPr>
      </w:pPr>
      <w:bookmarkStart w:id="125" w:name="_Toc42334961"/>
      <w:bookmarkStart w:id="126" w:name="_Toc49960071"/>
      <w:r w:rsidRPr="00C90A22">
        <w:rPr>
          <w:lang w:eastAsia="nb-NO"/>
        </w:rPr>
        <w:t>3.</w:t>
      </w:r>
      <w:r w:rsidR="006D2DAF" w:rsidRPr="00C90A22">
        <w:rPr>
          <w:lang w:eastAsia="nb-NO"/>
        </w:rPr>
        <w:t>b</w:t>
      </w:r>
      <w:r w:rsidRPr="00C90A22">
        <w:rPr>
          <w:lang w:eastAsia="nb-NO"/>
        </w:rPr>
        <w:t xml:space="preserve"> </w:t>
      </w:r>
      <w:r w:rsidR="00F67C96" w:rsidRPr="00C90A22">
        <w:rPr>
          <w:lang w:eastAsia="nb-NO"/>
        </w:rPr>
        <w:t xml:space="preserve">Klimatilpasning </w:t>
      </w:r>
      <w:r w:rsidR="00CD20DF" w:rsidRPr="00C90A22">
        <w:rPr>
          <w:lang w:eastAsia="nb-NO"/>
        </w:rPr>
        <w:t xml:space="preserve">med </w:t>
      </w:r>
      <w:r w:rsidR="00A96E7C" w:rsidRPr="00C90A22">
        <w:rPr>
          <w:lang w:eastAsia="nb-NO"/>
        </w:rPr>
        <w:t>b</w:t>
      </w:r>
      <w:r w:rsidR="00BA38A0" w:rsidRPr="00C90A22">
        <w:rPr>
          <w:lang w:eastAsia="nb-NO"/>
        </w:rPr>
        <w:t>l</w:t>
      </w:r>
      <w:r w:rsidR="00A96E7C" w:rsidRPr="00C90A22">
        <w:rPr>
          <w:lang w:eastAsia="nb-NO"/>
        </w:rPr>
        <w:t>å grønt tak og uteområder</w:t>
      </w:r>
      <w:bookmarkEnd w:id="125"/>
      <w:bookmarkEnd w:id="126"/>
      <w:r w:rsidR="00B66273" w:rsidRPr="00C90A22">
        <w:rPr>
          <w:lang w:eastAsia="nb-NO"/>
        </w:rPr>
        <w:t xml:space="preserve"> </w:t>
      </w:r>
    </w:p>
    <w:p w14:paraId="5B7A61CD" w14:textId="0C47AE78" w:rsidR="00321A73" w:rsidRDefault="00C34A8E" w:rsidP="00E404F7">
      <w:pPr>
        <w:rPr>
          <w:rFonts w:eastAsia="Times New Roman"/>
          <w:lang w:eastAsia="nb-NO"/>
        </w:rPr>
      </w:pPr>
      <w:bookmarkStart w:id="127" w:name="_Toc42334962"/>
      <w:r>
        <w:rPr>
          <w:noProof/>
          <w:lang w:eastAsia="nb-NO"/>
        </w:rPr>
        <w:pict w14:anchorId="0D344023">
          <v:rect id="_x0000_i1040" alt="" style="width:436.35pt;height:.05pt;mso-width-percent:0;mso-height-percent:0;mso-width-percent:0;mso-height-percent:0" o:hrpct="962" o:hralign="center" o:hrstd="t" o:hrnoshade="t" o:hr="t" fillcolor="black [3213]" stroked="f"/>
        </w:pict>
      </w:r>
      <w:bookmarkEnd w:id="127"/>
    </w:p>
    <w:p w14:paraId="535AD5E9" w14:textId="327FC85D" w:rsidR="00751937" w:rsidRDefault="00751937" w:rsidP="00A66F10">
      <w:pPr>
        <w:autoSpaceDE w:val="0"/>
        <w:autoSpaceDN w:val="0"/>
        <w:adjustRightInd w:val="0"/>
        <w:rPr>
          <w:lang w:eastAsia="nb-NO"/>
        </w:rPr>
      </w:pPr>
      <w:bookmarkStart w:id="128" w:name="_Hlk44573477"/>
      <w:bookmarkStart w:id="129" w:name="_Hlk43841786"/>
    </w:p>
    <w:p w14:paraId="76E06791" w14:textId="77777777" w:rsidR="00CA19F3" w:rsidRDefault="00CA19F3" w:rsidP="00CA19F3">
      <w:pPr>
        <w:autoSpaceDE w:val="0"/>
        <w:autoSpaceDN w:val="0"/>
        <w:adjustRightInd w:val="0"/>
        <w:rPr>
          <w:lang w:eastAsia="nb-NO"/>
        </w:rPr>
      </w:pPr>
      <w:r>
        <w:rPr>
          <w:lang w:eastAsia="nb-NO"/>
        </w:rPr>
        <w:t>Formålet med klimatilpasning er å unngå, redusere eller forsinke avrenning av regnvann til offentlige avløpssystemer og vassdrag, og dermed begrense risikoen for lokal flom på og utenfor eiendommen, vassdragsforurensning og annen</w:t>
      </w:r>
    </w:p>
    <w:p w14:paraId="7A21E36B" w14:textId="3ABBCF1B" w:rsidR="00CA19F3" w:rsidRDefault="00CA19F3" w:rsidP="00CA19F3">
      <w:pPr>
        <w:autoSpaceDE w:val="0"/>
        <w:autoSpaceDN w:val="0"/>
        <w:adjustRightInd w:val="0"/>
        <w:rPr>
          <w:lang w:eastAsia="nb-NO"/>
        </w:rPr>
      </w:pPr>
      <w:r>
        <w:rPr>
          <w:lang w:eastAsia="nb-NO"/>
        </w:rPr>
        <w:t>miljøskade. Videre er det et formål å bruke tiltak og løsninger som samtidig øker den rekreative verdi av byggets utenomhus områder.</w:t>
      </w:r>
    </w:p>
    <w:bookmarkEnd w:id="128"/>
    <w:bookmarkEnd w:id="129"/>
    <w:p w14:paraId="0B5CF90C" w14:textId="77777777" w:rsidR="009562CA" w:rsidRDefault="009562CA" w:rsidP="00A41EC8">
      <w:pPr>
        <w:autoSpaceDE w:val="0"/>
        <w:autoSpaceDN w:val="0"/>
        <w:adjustRightInd w:val="0"/>
        <w:rPr>
          <w:b/>
          <w:lang w:eastAsia="nb-NO"/>
        </w:rPr>
      </w:pPr>
    </w:p>
    <w:p w14:paraId="310DE692" w14:textId="5F3B22B7" w:rsidR="000E2817" w:rsidRPr="00A41EC8" w:rsidRDefault="000E2817" w:rsidP="00A41EC8">
      <w:pPr>
        <w:pStyle w:val="Overskrift3"/>
        <w:spacing w:before="0"/>
        <w:rPr>
          <w:lang w:eastAsia="nb-NO"/>
        </w:rPr>
      </w:pPr>
      <w:r w:rsidRPr="00A41EC8">
        <w:rPr>
          <w:lang w:eastAsia="nb-NO"/>
        </w:rPr>
        <w:t>Funksjonskriterier</w:t>
      </w:r>
    </w:p>
    <w:p w14:paraId="7D533C96" w14:textId="77777777" w:rsidR="000E2817" w:rsidRPr="00E34780" w:rsidRDefault="000E2817" w:rsidP="000E2817">
      <w:pPr>
        <w:pStyle w:val="Uthevetniv"/>
      </w:pPr>
      <w:r w:rsidRPr="00E34780">
        <w:t>Forbildenivå</w:t>
      </w:r>
    </w:p>
    <w:p w14:paraId="1E8CEC89" w14:textId="5CB98458" w:rsidR="00697345" w:rsidRDefault="00697345" w:rsidP="00697345">
      <w:pPr>
        <w:autoSpaceDE w:val="0"/>
        <w:autoSpaceDN w:val="0"/>
        <w:adjustRightInd w:val="0"/>
        <w:rPr>
          <w:lang w:eastAsia="nb-NO"/>
        </w:rPr>
      </w:pPr>
      <w:r>
        <w:rPr>
          <w:lang w:eastAsia="nb-NO"/>
        </w:rPr>
        <w:lastRenderedPageBreak/>
        <w:t>Som høyt nivå+</w:t>
      </w:r>
    </w:p>
    <w:p w14:paraId="4DD76644" w14:textId="5C873C42" w:rsidR="009562CA" w:rsidRDefault="00697345" w:rsidP="00697345">
      <w:pPr>
        <w:autoSpaceDE w:val="0"/>
        <w:autoSpaceDN w:val="0"/>
        <w:adjustRightInd w:val="0"/>
        <w:rPr>
          <w:lang w:eastAsia="nb-NO"/>
        </w:rPr>
      </w:pPr>
      <w:r w:rsidRPr="00AB00B7">
        <w:rPr>
          <w:lang w:eastAsia="nb-NO"/>
        </w:rPr>
        <w:t xml:space="preserve">Bygget skal tilfredsstille krav for å </w:t>
      </w:r>
      <w:r>
        <w:rPr>
          <w:lang w:eastAsia="nb-NO"/>
        </w:rPr>
        <w:t>opp</w:t>
      </w:r>
      <w:r w:rsidRPr="00AB00B7">
        <w:rPr>
          <w:lang w:eastAsia="nb-NO"/>
        </w:rPr>
        <w:t xml:space="preserve">nå </w:t>
      </w:r>
      <w:r>
        <w:rPr>
          <w:lang w:eastAsia="nb-NO"/>
        </w:rPr>
        <w:t>2</w:t>
      </w:r>
      <w:r w:rsidRPr="00AB00B7">
        <w:rPr>
          <w:lang w:eastAsia="nb-NO"/>
        </w:rPr>
        <w:t xml:space="preserve"> poeng i BREEAM-N</w:t>
      </w:r>
      <w:r>
        <w:rPr>
          <w:lang w:eastAsia="nb-NO"/>
        </w:rPr>
        <w:t>OR</w:t>
      </w:r>
      <w:r w:rsidRPr="00AB00B7">
        <w:rPr>
          <w:lang w:eastAsia="nb-NO"/>
        </w:rPr>
        <w:t xml:space="preserve"> 2016, </w:t>
      </w:r>
      <w:r>
        <w:rPr>
          <w:lang w:eastAsia="nb-NO"/>
        </w:rPr>
        <w:t xml:space="preserve">pol 03, flomrisiko, og 2 poeng for kav til overvannshåndtering. </w:t>
      </w:r>
      <w:r w:rsidR="009562CA">
        <w:rPr>
          <w:lang w:eastAsia="nb-NO"/>
        </w:rPr>
        <w:t xml:space="preserve">tiltak </w:t>
      </w:r>
    </w:p>
    <w:p w14:paraId="1F603C07" w14:textId="77777777" w:rsidR="009562CA" w:rsidRDefault="009562CA" w:rsidP="000E2817">
      <w:pPr>
        <w:pStyle w:val="Uthevetniv"/>
      </w:pPr>
    </w:p>
    <w:p w14:paraId="58CA0C9D" w14:textId="5B7B2C52" w:rsidR="000E2817" w:rsidRPr="00E34780" w:rsidRDefault="000E2817" w:rsidP="000E2817">
      <w:pPr>
        <w:pStyle w:val="Uthevetniv"/>
      </w:pPr>
      <w:r w:rsidRPr="00E34780">
        <w:t>Høyt ambisjonsnivå</w:t>
      </w:r>
    </w:p>
    <w:p w14:paraId="3BE31232" w14:textId="1BB59778" w:rsidR="00697345" w:rsidRDefault="00697345" w:rsidP="009562CA">
      <w:pPr>
        <w:autoSpaceDE w:val="0"/>
        <w:autoSpaceDN w:val="0"/>
        <w:adjustRightInd w:val="0"/>
        <w:rPr>
          <w:lang w:eastAsia="nb-NO"/>
        </w:rPr>
      </w:pPr>
      <w:r>
        <w:rPr>
          <w:lang w:eastAsia="nb-NO"/>
        </w:rPr>
        <w:t>Som godt nivå+</w:t>
      </w:r>
    </w:p>
    <w:p w14:paraId="35CB1087" w14:textId="683639F7" w:rsidR="000E2817" w:rsidRDefault="00697345" w:rsidP="00C90A22">
      <w:pPr>
        <w:autoSpaceDE w:val="0"/>
        <w:autoSpaceDN w:val="0"/>
        <w:adjustRightInd w:val="0"/>
      </w:pPr>
      <w:r w:rsidRPr="00AB00B7">
        <w:rPr>
          <w:lang w:eastAsia="nb-NO"/>
        </w:rPr>
        <w:t xml:space="preserve">Bygget skal tilfredsstille krav for å </w:t>
      </w:r>
      <w:r>
        <w:rPr>
          <w:lang w:eastAsia="nb-NO"/>
        </w:rPr>
        <w:t>opp</w:t>
      </w:r>
      <w:r w:rsidRPr="00AB00B7">
        <w:rPr>
          <w:lang w:eastAsia="nb-NO"/>
        </w:rPr>
        <w:t>nå 1 poeng i BREEAM-N</w:t>
      </w:r>
      <w:r>
        <w:rPr>
          <w:lang w:eastAsia="nb-NO"/>
        </w:rPr>
        <w:t>OR</w:t>
      </w:r>
      <w:r w:rsidRPr="00AB00B7">
        <w:rPr>
          <w:lang w:eastAsia="nb-NO"/>
        </w:rPr>
        <w:t xml:space="preserve"> 2016, </w:t>
      </w:r>
      <w:r>
        <w:rPr>
          <w:lang w:eastAsia="nb-NO"/>
        </w:rPr>
        <w:t xml:space="preserve">pol 03, flomrisiko, og 1 poeng for kav til overvannshåndtering. </w:t>
      </w:r>
      <w:r w:rsidR="000E2817" w:rsidRPr="00E34780">
        <w:rPr>
          <w:lang w:eastAsia="nb-NO"/>
        </w:rPr>
        <w:t>Godt ambisjonsnivå</w:t>
      </w:r>
    </w:p>
    <w:p w14:paraId="0DA998B0" w14:textId="3E534B57" w:rsidR="00751937" w:rsidRDefault="00751937" w:rsidP="009562CA">
      <w:pPr>
        <w:autoSpaceDE w:val="0"/>
        <w:autoSpaceDN w:val="0"/>
        <w:adjustRightInd w:val="0"/>
        <w:rPr>
          <w:lang w:eastAsia="nb-NO"/>
        </w:rPr>
      </w:pPr>
    </w:p>
    <w:p w14:paraId="1C7E1350" w14:textId="3B0E4926" w:rsidR="00751937" w:rsidRDefault="00751937" w:rsidP="00C90A22">
      <w:pPr>
        <w:pStyle w:val="Uthevetniv"/>
      </w:pPr>
      <w:r>
        <w:t>Godt ambisjonsnivå</w:t>
      </w:r>
    </w:p>
    <w:p w14:paraId="5A04D02F" w14:textId="5D0949AE" w:rsidR="00CA19F3" w:rsidRPr="00CA19F3" w:rsidRDefault="00CA19F3" w:rsidP="00CA19F3">
      <w:pPr>
        <w:pStyle w:val="Uthevetniv"/>
        <w:rPr>
          <w:b w:val="0"/>
          <w:color w:val="auto"/>
          <w:sz w:val="17"/>
        </w:rPr>
      </w:pPr>
      <w:r w:rsidRPr="00CA19F3">
        <w:rPr>
          <w:b w:val="0"/>
          <w:color w:val="auto"/>
          <w:sz w:val="17"/>
        </w:rPr>
        <w:t xml:space="preserve">Overvannshåndtering lever opp til myndighetskrav og godkjennes av kommunen. Utslippsmengde til avløpsnettet er redusert med </w:t>
      </w:r>
      <w:proofErr w:type="spellStart"/>
      <w:r w:rsidRPr="00CA19F3">
        <w:rPr>
          <w:b w:val="0"/>
          <w:color w:val="auto"/>
          <w:sz w:val="17"/>
        </w:rPr>
        <w:t>fordrøyning</w:t>
      </w:r>
      <w:proofErr w:type="spellEnd"/>
      <w:r w:rsidRPr="00CA19F3">
        <w:rPr>
          <w:b w:val="0"/>
          <w:color w:val="auto"/>
          <w:sz w:val="17"/>
        </w:rPr>
        <w:t xml:space="preserve"> på tomten.</w:t>
      </w:r>
    </w:p>
    <w:p w14:paraId="7453DBD3" w14:textId="485C8B00" w:rsidR="000E2817" w:rsidRDefault="00CA19F3" w:rsidP="00CA19F3">
      <w:pPr>
        <w:pStyle w:val="Uthevetniv"/>
        <w:rPr>
          <w:b w:val="0"/>
          <w:color w:val="auto"/>
          <w:sz w:val="17"/>
        </w:rPr>
      </w:pPr>
      <w:r w:rsidRPr="00CA19F3">
        <w:rPr>
          <w:b w:val="0"/>
          <w:color w:val="auto"/>
          <w:sz w:val="17"/>
        </w:rPr>
        <w:t>Den valgte strategi for overvannshåndtering inneholder en eller flere blågrønne tiltak, og løsningene øker den rekreative verdi av byggets uteområder.</w:t>
      </w:r>
    </w:p>
    <w:p w14:paraId="214D6355" w14:textId="77777777" w:rsidR="00CA19F3" w:rsidRDefault="00CA19F3" w:rsidP="00CA19F3">
      <w:pPr>
        <w:pStyle w:val="Uthevetniv"/>
      </w:pPr>
    </w:p>
    <w:p w14:paraId="50252CA8" w14:textId="77777777" w:rsidR="000E2817" w:rsidRDefault="000E2817" w:rsidP="000E2817">
      <w:pPr>
        <w:pStyle w:val="Uthevetniv"/>
      </w:pPr>
      <w:r w:rsidRPr="00E34780">
        <w:t>Minimumsnivå</w:t>
      </w:r>
    </w:p>
    <w:p w14:paraId="0B2CA750" w14:textId="0CADD28F" w:rsidR="009562CA" w:rsidRDefault="009562CA" w:rsidP="009562CA">
      <w:pPr>
        <w:autoSpaceDE w:val="0"/>
        <w:autoSpaceDN w:val="0"/>
        <w:adjustRightInd w:val="0"/>
        <w:rPr>
          <w:lang w:eastAsia="nb-NO"/>
        </w:rPr>
      </w:pPr>
      <w:r>
        <w:rPr>
          <w:lang w:eastAsia="nb-NO"/>
        </w:rPr>
        <w:t xml:space="preserve">Der </w:t>
      </w:r>
      <w:r w:rsidR="00697345">
        <w:rPr>
          <w:lang w:eastAsia="nb-NO"/>
        </w:rPr>
        <w:t>foreligger kort redegjørelse for klimatilpasnings tiltak og flomrisiko på bygget og tomten.</w:t>
      </w:r>
      <w:r>
        <w:rPr>
          <w:lang w:eastAsia="nb-NO"/>
        </w:rPr>
        <w:t xml:space="preserve"> </w:t>
      </w:r>
    </w:p>
    <w:p w14:paraId="26254926" w14:textId="77777777" w:rsidR="009562CA" w:rsidRPr="009562CA" w:rsidRDefault="009562CA" w:rsidP="009562CA">
      <w:pPr>
        <w:autoSpaceDE w:val="0"/>
        <w:autoSpaceDN w:val="0"/>
        <w:adjustRightInd w:val="0"/>
        <w:rPr>
          <w:sz w:val="20"/>
          <w:lang w:eastAsia="nb-NO"/>
        </w:rPr>
      </w:pPr>
    </w:p>
    <w:p w14:paraId="4EE17E71" w14:textId="0FBE1B5E" w:rsidR="000E2817" w:rsidRPr="009562CA" w:rsidRDefault="000E2817" w:rsidP="009562CA">
      <w:pPr>
        <w:pStyle w:val="Overskrift3"/>
        <w:spacing w:before="0"/>
        <w:rPr>
          <w:lang w:eastAsia="nb-NO"/>
        </w:rPr>
      </w:pPr>
      <w:r w:rsidRPr="009562CA">
        <w:rPr>
          <w:lang w:eastAsia="nb-NO"/>
        </w:rPr>
        <w:t>Dokumentasjonskrav</w:t>
      </w:r>
    </w:p>
    <w:p w14:paraId="3BBC9F86" w14:textId="77777777" w:rsidR="000E2817" w:rsidRDefault="000E2817" w:rsidP="000E2817">
      <w:pPr>
        <w:pStyle w:val="Uthevetniv"/>
      </w:pPr>
      <w:r w:rsidRPr="00E34780">
        <w:t>Forbildenivå</w:t>
      </w:r>
    </w:p>
    <w:p w14:paraId="182728D8" w14:textId="2A071514" w:rsidR="00751937" w:rsidRDefault="00F44B97" w:rsidP="009562CA">
      <w:pPr>
        <w:pStyle w:val="Brdtekst"/>
        <w:rPr>
          <w:lang w:eastAsia="nb-NO"/>
        </w:rPr>
      </w:pPr>
      <w:r w:rsidRPr="00F44B97">
        <w:t xml:space="preserve">BREEAM-NOR 2016, pol 03, </w:t>
      </w:r>
    </w:p>
    <w:p w14:paraId="238AE59E" w14:textId="15AAC7EB" w:rsidR="000E2817" w:rsidRDefault="000E2817" w:rsidP="000E2817">
      <w:pPr>
        <w:pStyle w:val="Uthevetniv"/>
      </w:pPr>
      <w:r>
        <w:t>Høyt</w:t>
      </w:r>
      <w:r w:rsidR="00751937">
        <w:t xml:space="preserve"> ambisjonsnivå</w:t>
      </w:r>
    </w:p>
    <w:p w14:paraId="65BDE3A8" w14:textId="2C395C17" w:rsidR="00751937" w:rsidRDefault="00F44B97" w:rsidP="009562CA">
      <w:pPr>
        <w:pStyle w:val="Brdtekst"/>
        <w:rPr>
          <w:lang w:eastAsia="nb-NO"/>
        </w:rPr>
      </w:pPr>
      <w:r w:rsidRPr="00AB00B7">
        <w:t>BREEAM-N</w:t>
      </w:r>
      <w:r>
        <w:t>OR</w:t>
      </w:r>
      <w:r w:rsidRPr="00AB00B7">
        <w:t xml:space="preserve"> 2016, </w:t>
      </w:r>
      <w:r>
        <w:t xml:space="preserve">pol 03, </w:t>
      </w:r>
    </w:p>
    <w:p w14:paraId="30BD76C2" w14:textId="77777777" w:rsidR="000E2817" w:rsidRPr="00E34780" w:rsidRDefault="000E2817" w:rsidP="000E2817">
      <w:pPr>
        <w:pStyle w:val="Uthevetniv"/>
      </w:pPr>
      <w:r>
        <w:t>Godt ambisjonsnivå</w:t>
      </w:r>
    </w:p>
    <w:p w14:paraId="7BDDED7C" w14:textId="2F8EB340" w:rsidR="009562CA" w:rsidRDefault="00F44B97" w:rsidP="009562CA">
      <w:pPr>
        <w:pStyle w:val="Brdtekst"/>
        <w:rPr>
          <w:lang w:eastAsia="nb-NO"/>
        </w:rPr>
      </w:pPr>
      <w:r>
        <w:rPr>
          <w:lang w:eastAsia="nb-NO"/>
        </w:rPr>
        <w:t>Redegjørelse i leveransebeskrivelsen.</w:t>
      </w:r>
      <w:r w:rsidR="009562CA" w:rsidRPr="009562CA">
        <w:rPr>
          <w:lang w:eastAsia="nb-NO"/>
        </w:rPr>
        <w:t xml:space="preserve"> </w:t>
      </w:r>
    </w:p>
    <w:p w14:paraId="5DC8DECD" w14:textId="77777777" w:rsidR="000E2817" w:rsidRPr="00E34780" w:rsidRDefault="000E2817" w:rsidP="000E2817">
      <w:pPr>
        <w:pStyle w:val="Uthevetniv"/>
      </w:pPr>
      <w:r w:rsidRPr="00E34780">
        <w:t>Minimumsnivå</w:t>
      </w:r>
    </w:p>
    <w:p w14:paraId="315DA0EC" w14:textId="0406C95A" w:rsidR="00697345" w:rsidRDefault="00697345" w:rsidP="00697345">
      <w:pPr>
        <w:pStyle w:val="Brdtekst"/>
        <w:rPr>
          <w:lang w:eastAsia="nb-NO"/>
        </w:rPr>
      </w:pPr>
      <w:r>
        <w:rPr>
          <w:lang w:eastAsia="nb-NO"/>
        </w:rPr>
        <w:t>Redegjørelse</w:t>
      </w:r>
      <w:r w:rsidRPr="00697345">
        <w:rPr>
          <w:lang w:eastAsia="nb-NO"/>
        </w:rPr>
        <w:t xml:space="preserve"> i leveransebeskrivelsen.</w:t>
      </w:r>
    </w:p>
    <w:p w14:paraId="248BCC67" w14:textId="222D591F" w:rsidR="00697345" w:rsidRDefault="00697345" w:rsidP="000E2817">
      <w:pPr>
        <w:pStyle w:val="Brdtekst"/>
        <w:rPr>
          <w:lang w:eastAsia="nb-NO"/>
        </w:rPr>
      </w:pPr>
    </w:p>
    <w:p w14:paraId="28DA9E29" w14:textId="41F6DB5B"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7852CF4F" w14:textId="2CB7585C" w:rsidR="00B020B9" w:rsidRPr="006C572E" w:rsidRDefault="000C4F8B" w:rsidP="00B020B9">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w:t>
      </w:r>
      <w:r w:rsidR="00CD20DF" w:rsidRPr="00B6526B">
        <w:rPr>
          <w:rFonts w:asciiTheme="minorHAnsi" w:eastAsiaTheme="minorEastAsia" w:hAnsiTheme="minorHAnsi" w:cstheme="minorHAnsi"/>
          <w:color w:val="000000" w:themeColor="text1"/>
          <w:kern w:val="24"/>
          <w:lang w:eastAsia="nb-NO"/>
        </w:rPr>
        <w:t>bidra til</w:t>
      </w:r>
      <w:r w:rsidR="00B020B9" w:rsidRPr="00B020B9">
        <w:rPr>
          <w:rFonts w:asciiTheme="minorHAnsi" w:eastAsiaTheme="minorEastAsia" w:hAnsiTheme="minorHAnsi" w:cstheme="minorHAnsi"/>
          <w:color w:val="000000" w:themeColor="text1"/>
          <w:kern w:val="24"/>
          <w:lang w:eastAsia="nb-NO"/>
        </w:rPr>
        <w:t xml:space="preserve"> </w:t>
      </w:r>
      <w:r w:rsidR="00B020B9">
        <w:rPr>
          <w:rFonts w:asciiTheme="minorHAnsi" w:eastAsiaTheme="minorEastAsia" w:hAnsiTheme="minorHAnsi" w:cstheme="minorHAnsi"/>
          <w:color w:val="000000" w:themeColor="text1"/>
          <w:kern w:val="24"/>
          <w:lang w:eastAsia="nb-NO"/>
        </w:rPr>
        <w:t xml:space="preserve">kvalitetsprinsipp 1: Stimulere til kontakt, opplevelse og aktivitet. </w:t>
      </w:r>
    </w:p>
    <w:p w14:paraId="59B749DD" w14:textId="3A620B41" w:rsidR="000C4F8B" w:rsidRPr="006C572E" w:rsidRDefault="00B020B9"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Pr>
          <w:rFonts w:asciiTheme="minorHAnsi" w:eastAsiaTheme="minorEastAsia" w:hAnsiTheme="minorHAnsi" w:cstheme="minorHAnsi"/>
          <w:color w:val="000000" w:themeColor="text1"/>
          <w:kern w:val="24"/>
          <w:lang w:eastAsia="nb-NO"/>
        </w:rPr>
        <w:t>og</w:t>
      </w:r>
      <w:r w:rsidR="00CD20DF" w:rsidRPr="00B6526B">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kvalitetsprinsipp 10: Har lang levetid.</w:t>
      </w:r>
    </w:p>
    <w:p w14:paraId="679985F7" w14:textId="77777777" w:rsidR="000C4F8B" w:rsidRPr="00B6526B" w:rsidRDefault="000C4F8B" w:rsidP="00631F5C">
      <w:pPr>
        <w:pStyle w:val="Overskrift3"/>
        <w:rPr>
          <w:lang w:eastAsia="nb-NO"/>
        </w:rPr>
      </w:pPr>
      <w:r w:rsidRPr="00B6526B">
        <w:rPr>
          <w:lang w:eastAsia="nb-NO"/>
        </w:rPr>
        <w:t>Hvilket nivå anbefales</w:t>
      </w:r>
    </w:p>
    <w:p w14:paraId="07B5370A" w14:textId="150C1AF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r w:rsidR="005C21E6">
        <w:rPr>
          <w:rFonts w:asciiTheme="minorHAnsi" w:eastAsiaTheme="minorEastAsia" w:hAnsiTheme="minorHAnsi" w:cstheme="minorHAnsi"/>
          <w:color w:val="000000" w:themeColor="text1"/>
          <w:kern w:val="24"/>
          <w:lang w:eastAsia="nb-NO"/>
        </w:rPr>
        <w:t>.</w:t>
      </w:r>
      <w:r w:rsidRPr="00B6526B">
        <w:rPr>
          <w:rFonts w:asciiTheme="minorHAnsi" w:eastAsiaTheme="minorEastAsia" w:hAnsiTheme="minorHAnsi" w:cstheme="minorHAnsi"/>
          <w:color w:val="000000" w:themeColor="text1"/>
          <w:kern w:val="24"/>
          <w:lang w:eastAsia="nb-NO"/>
        </w:rPr>
        <w:t>.</w:t>
      </w:r>
    </w:p>
    <w:p w14:paraId="6C7AA526" w14:textId="5E567D8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381E9B5D"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6D2DAF" w14:paraId="11740656" w14:textId="77777777" w:rsidTr="000C748F">
        <w:tc>
          <w:tcPr>
            <w:tcW w:w="1413" w:type="dxa"/>
          </w:tcPr>
          <w:p w14:paraId="093B22A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CADB27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6EA46FD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3563B1E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CAC84E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17A8ACD7" w14:textId="77777777" w:rsidTr="000C748F">
        <w:tc>
          <w:tcPr>
            <w:tcW w:w="1413" w:type="dxa"/>
          </w:tcPr>
          <w:p w14:paraId="2B23D85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192FB6A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567E38B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4351E85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384A5B98"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3CFB66AF"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020728CF" w14:textId="77777777" w:rsidR="000E2817" w:rsidRDefault="000E2817" w:rsidP="000E2817">
      <w:pPr>
        <w:pStyle w:val="Overskrift3"/>
        <w:rPr>
          <w:lang w:eastAsia="nb-NO"/>
        </w:rPr>
      </w:pPr>
      <w:r w:rsidRPr="00D50E97">
        <w:rPr>
          <w:lang w:eastAsia="nb-NO"/>
        </w:rPr>
        <w:t>Veiledning</w:t>
      </w:r>
    </w:p>
    <w:p w14:paraId="4A607A42" w14:textId="77777777" w:rsidR="00751937" w:rsidRDefault="00751937" w:rsidP="00751937">
      <w:pPr>
        <w:autoSpaceDE w:val="0"/>
        <w:autoSpaceDN w:val="0"/>
        <w:adjustRightInd w:val="0"/>
        <w:rPr>
          <w:lang w:eastAsia="nb-NO"/>
        </w:rPr>
      </w:pPr>
      <w:r>
        <w:rPr>
          <w:lang w:eastAsia="nb-NO"/>
        </w:rPr>
        <w:t xml:space="preserve">Økt urbanisering gir fortettede byområder. Dette i kombinasjon med ekstreme nedbørshendelser medfører økt belastning på avløpsnettet og større fare for flom. Tradisjonell overvannshåndtering gikk i hodesak ut på å lede overvann raskes mulig til sluk og overvannsnett (under bakken). I dag stiller myndighetene krav til å infiltrere, </w:t>
      </w:r>
      <w:proofErr w:type="spellStart"/>
      <w:r>
        <w:rPr>
          <w:lang w:eastAsia="nb-NO"/>
        </w:rPr>
        <w:t>fordrøye</w:t>
      </w:r>
      <w:proofErr w:type="spellEnd"/>
      <w:r>
        <w:rPr>
          <w:lang w:eastAsia="nb-NO"/>
        </w:rPr>
        <w:t xml:space="preserve"> og forsinke overvann på egen tomt og derved minste trykket på det kollektive avløpsnett. Det skal i tillegg redegjøres for trygge flomveier (åpne, på terreng) ved ekstreme nedbørsmengder.</w:t>
      </w:r>
    </w:p>
    <w:p w14:paraId="723F0D57" w14:textId="77777777" w:rsidR="00751937" w:rsidRDefault="00751937" w:rsidP="00751937">
      <w:pPr>
        <w:autoSpaceDE w:val="0"/>
        <w:autoSpaceDN w:val="0"/>
        <w:adjustRightInd w:val="0"/>
        <w:rPr>
          <w:lang w:eastAsia="nb-NO"/>
        </w:rPr>
      </w:pPr>
    </w:p>
    <w:p w14:paraId="77EFBADD" w14:textId="77777777" w:rsidR="00751937" w:rsidRDefault="00751937" w:rsidP="00751937">
      <w:pPr>
        <w:autoSpaceDE w:val="0"/>
        <w:autoSpaceDN w:val="0"/>
        <w:adjustRightInd w:val="0"/>
        <w:rPr>
          <w:lang w:eastAsia="nb-NO"/>
        </w:rPr>
      </w:pPr>
      <w:r>
        <w:rPr>
          <w:lang w:eastAsia="nb-NO"/>
        </w:rPr>
        <w:t>Utover å løse selve overvannshåndteringen (infiltrere, fordøye, forsinke) på uteområde og takarealer, vil blågrønne løsninger i å bidra til tomtens økologi, biologiske mangfold og økt livskvalitet for borgere ikke minst. Derfor kan klimatilpassingen med fordel være en del av bruksområdene til eksempelvis rekreasjon, konsentrasjon og gjennomfart. Å kombinere klimatilpassing med bruksarealer bidrar i tillegg til effektiv arealutnyttelse.</w:t>
      </w:r>
    </w:p>
    <w:p w14:paraId="42E09EA8" w14:textId="11A86D16" w:rsidR="00751937" w:rsidRPr="009562CA" w:rsidRDefault="00751937" w:rsidP="00751937">
      <w:pPr>
        <w:autoSpaceDE w:val="0"/>
        <w:autoSpaceDN w:val="0"/>
        <w:adjustRightInd w:val="0"/>
        <w:rPr>
          <w:lang w:eastAsia="nb-NO"/>
        </w:rPr>
      </w:pPr>
      <w:r w:rsidRPr="00A66F10">
        <w:rPr>
          <w:lang w:eastAsia="nb-NO"/>
        </w:rPr>
        <w:t>Aktuelle tiltak vil typisk være grønne tak og takhager, grønne vegger, drivhusløsninger, oppsamling/bruk av regnvann, innsekthoteller, terreng på tak/lokk eller naturlig grunn med tilleggskvaliteter som regnbed, vannspeil, plantefelt og terrengforsenkninger, samt god stedstilpasning med kobling til blågrønne strukturer langs tomtegrenser.</w:t>
      </w:r>
    </w:p>
    <w:p w14:paraId="252224CD" w14:textId="77777777" w:rsidR="00D053A1" w:rsidRPr="006F3192" w:rsidRDefault="00D053A1" w:rsidP="002D3051">
      <w:pPr>
        <w:pStyle w:val="Brdtekst"/>
        <w:rPr>
          <w:lang w:eastAsia="nb-NO"/>
        </w:rPr>
      </w:pPr>
    </w:p>
    <w:p w14:paraId="04681266" w14:textId="6B3CA0D5" w:rsidR="006F3192" w:rsidRDefault="006A4DF5" w:rsidP="00E34780">
      <w:pPr>
        <w:pStyle w:val="Overskrift2"/>
        <w:rPr>
          <w:rFonts w:eastAsia="Times New Roman"/>
          <w:lang w:eastAsia="nb-NO"/>
        </w:rPr>
      </w:pPr>
      <w:bookmarkStart w:id="130" w:name="_Toc42334963"/>
      <w:bookmarkStart w:id="131" w:name="_Toc49960072"/>
      <w:r w:rsidRPr="006A4DF5">
        <w:rPr>
          <w:rFonts w:eastAsia="Times New Roman"/>
          <w:lang w:eastAsia="nb-NO"/>
        </w:rPr>
        <w:lastRenderedPageBreak/>
        <w:t>3.</w:t>
      </w:r>
      <w:r w:rsidR="006D2DAF">
        <w:rPr>
          <w:rFonts w:eastAsia="Times New Roman"/>
          <w:lang w:eastAsia="nb-NO"/>
        </w:rPr>
        <w:t>c</w:t>
      </w:r>
      <w:r w:rsidRPr="006A4DF5">
        <w:rPr>
          <w:rFonts w:eastAsia="Times New Roman"/>
          <w:lang w:eastAsia="nb-NO"/>
        </w:rPr>
        <w:t xml:space="preserve"> </w:t>
      </w:r>
      <w:r w:rsidR="00944BA8">
        <w:rPr>
          <w:rFonts w:eastAsia="Times New Roman"/>
          <w:lang w:eastAsia="nb-NO"/>
        </w:rPr>
        <w:t xml:space="preserve">Reduksjon av klimagassutslipp </w:t>
      </w:r>
      <w:r w:rsidR="00A96E7C" w:rsidRPr="006A4DF5">
        <w:rPr>
          <w:rFonts w:eastAsia="Times New Roman"/>
          <w:lang w:eastAsia="nb-NO"/>
        </w:rPr>
        <w:t xml:space="preserve">for </w:t>
      </w:r>
      <w:r w:rsidR="00944BA8">
        <w:rPr>
          <w:rFonts w:eastAsia="Times New Roman"/>
          <w:lang w:eastAsia="nb-NO"/>
        </w:rPr>
        <w:t xml:space="preserve">nybygg, </w:t>
      </w:r>
      <w:r w:rsidR="005E6AE0">
        <w:rPr>
          <w:rFonts w:eastAsia="Times New Roman"/>
          <w:lang w:eastAsia="nb-NO"/>
        </w:rPr>
        <w:t>rehabilitering /leietakertilpasninger</w:t>
      </w:r>
      <w:bookmarkEnd w:id="130"/>
      <w:bookmarkEnd w:id="131"/>
    </w:p>
    <w:p w14:paraId="00AD3AD0" w14:textId="4B2F99CE" w:rsidR="008C046C" w:rsidRDefault="00C34A8E" w:rsidP="00E404F7">
      <w:pPr>
        <w:rPr>
          <w:rFonts w:eastAsia="Times New Roman"/>
          <w:lang w:eastAsia="nb-NO"/>
        </w:rPr>
      </w:pPr>
      <w:bookmarkStart w:id="132" w:name="_Toc42334964"/>
      <w:r>
        <w:rPr>
          <w:noProof/>
          <w:lang w:eastAsia="nb-NO"/>
        </w:rPr>
        <w:pict w14:anchorId="0B5CC666">
          <v:rect id="_x0000_i1041" alt="" style="width:436.35pt;height:.05pt;mso-width-percent:0;mso-height-percent:0;mso-width-percent:0;mso-height-percent:0" o:hrpct="962" o:hralign="center" o:hrstd="t" o:hrnoshade="t" o:hr="t" fillcolor="black [3213]" stroked="f"/>
        </w:pict>
      </w:r>
      <w:bookmarkEnd w:id="132"/>
    </w:p>
    <w:p w14:paraId="7B58E66A" w14:textId="77777777" w:rsidR="00D34941" w:rsidRDefault="00D34941" w:rsidP="00D34941">
      <w:pPr>
        <w:pStyle w:val="Brdtekst"/>
        <w:rPr>
          <w:lang w:eastAsia="nb-NO"/>
        </w:rPr>
      </w:pPr>
      <w:bookmarkStart w:id="133" w:name="_Hlk43841822"/>
      <w:r>
        <w:rPr>
          <w:lang w:eastAsia="nb-NO"/>
        </w:rPr>
        <w:t>Byggsektoren har lavt direkte utslipp og blir derfor ofte glemt i klimasammenheng, men representerer den viktigste pre-missgiveren for både industri-, transport- og energisektoren.</w:t>
      </w:r>
    </w:p>
    <w:p w14:paraId="1C8C6A92" w14:textId="77777777" w:rsidR="00D34941" w:rsidRDefault="00D34941" w:rsidP="00B6526B">
      <w:pPr>
        <w:pStyle w:val="Brdtekst"/>
        <w:spacing w:after="0"/>
        <w:rPr>
          <w:lang w:eastAsia="nb-NO"/>
        </w:rPr>
      </w:pPr>
      <w:r>
        <w:rPr>
          <w:lang w:eastAsia="nb-NO"/>
        </w:rPr>
        <w:t>•</w:t>
      </w:r>
      <w:r>
        <w:rPr>
          <w:lang w:eastAsia="nb-NO"/>
        </w:rPr>
        <w:tab/>
        <w:t>40% av alle materialer går til bygg</w:t>
      </w:r>
    </w:p>
    <w:p w14:paraId="51E11278" w14:textId="77777777" w:rsidR="00D34941" w:rsidRDefault="00D34941" w:rsidP="00B6526B">
      <w:pPr>
        <w:pStyle w:val="Brdtekst"/>
        <w:spacing w:after="0"/>
        <w:rPr>
          <w:lang w:eastAsia="nb-NO"/>
        </w:rPr>
      </w:pPr>
      <w:r>
        <w:rPr>
          <w:lang w:eastAsia="nb-NO"/>
        </w:rPr>
        <w:t>•</w:t>
      </w:r>
      <w:r>
        <w:rPr>
          <w:lang w:eastAsia="nb-NO"/>
        </w:rPr>
        <w:tab/>
        <w:t>19% av all trafikk i Oslo er bygg -og anleggstrafikk</w:t>
      </w:r>
    </w:p>
    <w:p w14:paraId="428E5E9C" w14:textId="77777777" w:rsidR="00D34941" w:rsidRDefault="00D34941" w:rsidP="00B6526B">
      <w:pPr>
        <w:pStyle w:val="Brdtekst"/>
        <w:spacing w:after="0"/>
        <w:rPr>
          <w:lang w:eastAsia="nb-NO"/>
        </w:rPr>
      </w:pPr>
      <w:r>
        <w:rPr>
          <w:lang w:eastAsia="nb-NO"/>
        </w:rPr>
        <w:t>•</w:t>
      </w:r>
      <w:r>
        <w:rPr>
          <w:lang w:eastAsia="nb-NO"/>
        </w:rPr>
        <w:tab/>
        <w:t xml:space="preserve">40% av all energibruk går til drift av bygg </w:t>
      </w:r>
    </w:p>
    <w:p w14:paraId="11268319" w14:textId="5055A1FB" w:rsidR="00D34941" w:rsidRDefault="00D34941" w:rsidP="00B6526B">
      <w:pPr>
        <w:pStyle w:val="Brdtekst"/>
        <w:spacing w:after="0"/>
        <w:rPr>
          <w:lang w:eastAsia="nb-NO"/>
        </w:rPr>
      </w:pPr>
      <w:r>
        <w:rPr>
          <w:lang w:eastAsia="nb-NO"/>
        </w:rPr>
        <w:t>•</w:t>
      </w:r>
      <w:r>
        <w:rPr>
          <w:lang w:eastAsia="nb-NO"/>
        </w:rPr>
        <w:tab/>
        <w:t>Plassering av bygg og tilrettelegging for ulike transportformer til byggene er avgjørende for utslippsnivået fra landbasert transport</w:t>
      </w:r>
    </w:p>
    <w:p w14:paraId="629E6D70" w14:textId="77777777" w:rsidR="00D34941" w:rsidRDefault="00D34941" w:rsidP="00D34941">
      <w:pPr>
        <w:pStyle w:val="Brdtekst"/>
        <w:rPr>
          <w:lang w:eastAsia="nb-NO"/>
        </w:rPr>
      </w:pPr>
    </w:p>
    <w:p w14:paraId="58BA1FD3" w14:textId="04EDB32C" w:rsidR="000F608D" w:rsidRDefault="000F608D" w:rsidP="00D34941">
      <w:pPr>
        <w:pStyle w:val="Brdtekst"/>
        <w:rPr>
          <w:lang w:eastAsia="nb-NO"/>
        </w:rPr>
      </w:pPr>
      <w:r>
        <w:rPr>
          <w:lang w:eastAsia="nb-NO"/>
        </w:rPr>
        <w:t xml:space="preserve">Byggenæringen står </w:t>
      </w:r>
      <w:r w:rsidR="00D34941">
        <w:rPr>
          <w:lang w:eastAsia="nb-NO"/>
        </w:rPr>
        <w:t xml:space="preserve">derfor indirekte for vesentlige Norges og verdens </w:t>
      </w:r>
      <w:r>
        <w:rPr>
          <w:lang w:eastAsia="nb-NO"/>
        </w:rPr>
        <w:t xml:space="preserve">samlede klimagassutslipp. </w:t>
      </w:r>
      <w:bookmarkStart w:id="134" w:name="_Hlk44574288"/>
      <w:r>
        <w:rPr>
          <w:lang w:eastAsia="nb-NO"/>
        </w:rPr>
        <w:t xml:space="preserve">Reduksjon av klimagassutslipp for byggenæringen er derfor et sentralt grep for å redusere klimaendringene. Klimagassutslipp kan effektivt reduseres med redusert materialbruk, </w:t>
      </w:r>
      <w:r w:rsidR="00CD20DF">
        <w:rPr>
          <w:lang w:eastAsia="nb-NO"/>
        </w:rPr>
        <w:t xml:space="preserve">ved å velge materialer med lave klimagassutslipp </w:t>
      </w:r>
      <w:r>
        <w:rPr>
          <w:lang w:eastAsia="nb-NO"/>
        </w:rPr>
        <w:t>og energieffektivisering av eksisterende bygg</w:t>
      </w:r>
      <w:bookmarkEnd w:id="133"/>
      <w:r>
        <w:rPr>
          <w:lang w:eastAsia="nb-NO"/>
        </w:rPr>
        <w:t>.</w:t>
      </w:r>
      <w:bookmarkEnd w:id="134"/>
    </w:p>
    <w:p w14:paraId="7541ECE3" w14:textId="77777777" w:rsidR="000E2817" w:rsidRDefault="000E2817" w:rsidP="000E2817">
      <w:pPr>
        <w:pStyle w:val="Overskrift3"/>
        <w:rPr>
          <w:lang w:eastAsia="nb-NO"/>
        </w:rPr>
      </w:pPr>
      <w:r>
        <w:rPr>
          <w:lang w:eastAsia="nb-NO"/>
        </w:rPr>
        <w:t>Funksjonskriterier</w:t>
      </w:r>
    </w:p>
    <w:p w14:paraId="7D29C143" w14:textId="77777777" w:rsidR="000E2817" w:rsidRPr="00E34780" w:rsidRDefault="000E2817" w:rsidP="000E2817">
      <w:pPr>
        <w:pStyle w:val="Uthevetniv"/>
      </w:pPr>
      <w:r w:rsidRPr="00E34780">
        <w:t>Forbildenivå</w:t>
      </w:r>
    </w:p>
    <w:p w14:paraId="731628C8" w14:textId="7E1385F8" w:rsidR="00A33822" w:rsidRDefault="00614AFF" w:rsidP="00A33822">
      <w:pPr>
        <w:pStyle w:val="Brdtekst"/>
        <w:rPr>
          <w:lang w:eastAsia="nb-NO"/>
        </w:rPr>
      </w:pPr>
      <w:r>
        <w:rPr>
          <w:lang w:eastAsia="nb-NO"/>
        </w:rPr>
        <w:t>Som minimumsnivå +</w:t>
      </w:r>
    </w:p>
    <w:p w14:paraId="34276463" w14:textId="77777777" w:rsidR="00A33822" w:rsidRDefault="00A33822" w:rsidP="00A33822">
      <w:pPr>
        <w:pStyle w:val="Uthevetniv"/>
        <w:rPr>
          <w:b w:val="0"/>
          <w:color w:val="auto"/>
          <w:sz w:val="17"/>
        </w:rPr>
      </w:pPr>
      <w:r w:rsidRPr="003C7CFC">
        <w:rPr>
          <w:b w:val="0"/>
          <w:color w:val="auto"/>
          <w:sz w:val="17"/>
        </w:rPr>
        <w:t>Valg</w:t>
      </w:r>
      <w:r>
        <w:rPr>
          <w:b w:val="0"/>
          <w:color w:val="auto"/>
          <w:sz w:val="17"/>
        </w:rPr>
        <w:t>t</w:t>
      </w:r>
      <w:r w:rsidRPr="003C7CFC">
        <w:rPr>
          <w:b w:val="0"/>
          <w:color w:val="auto"/>
          <w:sz w:val="17"/>
        </w:rPr>
        <w:t xml:space="preserve"> løsning blir dokumentert i </w:t>
      </w:r>
      <w:r>
        <w:rPr>
          <w:b w:val="0"/>
          <w:color w:val="auto"/>
          <w:sz w:val="17"/>
        </w:rPr>
        <w:t xml:space="preserve">et </w:t>
      </w:r>
      <w:r w:rsidRPr="003C7CFC">
        <w:rPr>
          <w:b w:val="0"/>
          <w:color w:val="auto"/>
          <w:sz w:val="17"/>
        </w:rPr>
        <w:t>beslutningsdokument, med begrunnelse for til</w:t>
      </w:r>
      <w:r>
        <w:rPr>
          <w:b w:val="0"/>
          <w:color w:val="auto"/>
          <w:sz w:val="17"/>
        </w:rPr>
        <w:t>-</w:t>
      </w:r>
      <w:r w:rsidRPr="003C7CFC">
        <w:rPr>
          <w:b w:val="0"/>
          <w:color w:val="auto"/>
          <w:sz w:val="17"/>
        </w:rPr>
        <w:t xml:space="preserve"> og </w:t>
      </w:r>
      <w:proofErr w:type="spellStart"/>
      <w:r w:rsidRPr="003C7CFC">
        <w:rPr>
          <w:b w:val="0"/>
          <w:color w:val="auto"/>
          <w:sz w:val="17"/>
        </w:rPr>
        <w:t>fravalg</w:t>
      </w:r>
      <w:proofErr w:type="spellEnd"/>
      <w:r w:rsidRPr="003C7CFC">
        <w:rPr>
          <w:b w:val="0"/>
          <w:color w:val="auto"/>
          <w:sz w:val="17"/>
        </w:rPr>
        <w:t>, og med en kvalitativ vurdering av konsekvenser for klimagassutslipp.</w:t>
      </w:r>
    </w:p>
    <w:p w14:paraId="6642FACF" w14:textId="77777777" w:rsidR="00A33822" w:rsidRDefault="00A33822" w:rsidP="00A33822">
      <w:pPr>
        <w:pStyle w:val="Uthevetniv"/>
        <w:rPr>
          <w:b w:val="0"/>
          <w:color w:val="auto"/>
          <w:sz w:val="17"/>
        </w:rPr>
      </w:pPr>
    </w:p>
    <w:p w14:paraId="329CD707" w14:textId="6F79A64A" w:rsidR="00A33822" w:rsidRDefault="00A33822" w:rsidP="00A33822">
      <w:pPr>
        <w:pStyle w:val="Uthevetniv"/>
      </w:pPr>
      <w:r>
        <w:rPr>
          <w:b w:val="0"/>
          <w:color w:val="auto"/>
          <w:sz w:val="17"/>
        </w:rPr>
        <w:t>For nybygg er det utført klimagassberegninger som viser at byggets klimagassutslipp i livssyklusen reduseres med 40% sammenlignet med referansebygg.</w:t>
      </w:r>
    </w:p>
    <w:p w14:paraId="11DB9CB3" w14:textId="77777777" w:rsidR="003C7CFC" w:rsidRDefault="003C7CFC" w:rsidP="003C7CFC">
      <w:pPr>
        <w:pStyle w:val="Uthevetniv"/>
        <w:rPr>
          <w:b w:val="0"/>
          <w:color w:val="auto"/>
          <w:sz w:val="17"/>
        </w:rPr>
      </w:pPr>
    </w:p>
    <w:p w14:paraId="13B700A8" w14:textId="77777777" w:rsidR="003C7CFC" w:rsidRDefault="003C7CFC" w:rsidP="000E2817">
      <w:pPr>
        <w:pStyle w:val="Uthevetniv"/>
      </w:pPr>
    </w:p>
    <w:p w14:paraId="77A64134" w14:textId="02A875AC" w:rsidR="000E2817" w:rsidRPr="00E34780" w:rsidRDefault="000E2817" w:rsidP="000E2817">
      <w:pPr>
        <w:pStyle w:val="Uthevetniv"/>
      </w:pPr>
      <w:r w:rsidRPr="00E34780">
        <w:t>Høyt ambisjonsnivå</w:t>
      </w:r>
    </w:p>
    <w:p w14:paraId="2B699B5F" w14:textId="4F2BF54D" w:rsidR="00A33822" w:rsidRDefault="00AA75DA" w:rsidP="00A33822">
      <w:pPr>
        <w:pStyle w:val="Brdtekst"/>
        <w:rPr>
          <w:lang w:eastAsia="nb-NO"/>
        </w:rPr>
      </w:pPr>
      <w:r>
        <w:rPr>
          <w:lang w:eastAsia="nb-NO"/>
        </w:rPr>
        <w:t>Som minimumsnivå +</w:t>
      </w:r>
    </w:p>
    <w:p w14:paraId="0D7A4DFA" w14:textId="77777777" w:rsidR="00A33822" w:rsidRDefault="00A33822" w:rsidP="00A33822">
      <w:pPr>
        <w:pStyle w:val="Uthevetniv"/>
        <w:rPr>
          <w:b w:val="0"/>
          <w:color w:val="auto"/>
          <w:sz w:val="17"/>
        </w:rPr>
      </w:pPr>
      <w:r w:rsidRPr="003C7CFC">
        <w:rPr>
          <w:b w:val="0"/>
          <w:color w:val="auto"/>
          <w:sz w:val="17"/>
        </w:rPr>
        <w:t>Valg</w:t>
      </w:r>
      <w:r>
        <w:rPr>
          <w:b w:val="0"/>
          <w:color w:val="auto"/>
          <w:sz w:val="17"/>
        </w:rPr>
        <w:t>t</w:t>
      </w:r>
      <w:r w:rsidRPr="003C7CFC">
        <w:rPr>
          <w:b w:val="0"/>
          <w:color w:val="auto"/>
          <w:sz w:val="17"/>
        </w:rPr>
        <w:t xml:space="preserve"> løsning blir dokumentert i </w:t>
      </w:r>
      <w:r>
        <w:rPr>
          <w:b w:val="0"/>
          <w:color w:val="auto"/>
          <w:sz w:val="17"/>
        </w:rPr>
        <w:t xml:space="preserve">et </w:t>
      </w:r>
      <w:r w:rsidRPr="003C7CFC">
        <w:rPr>
          <w:b w:val="0"/>
          <w:color w:val="auto"/>
          <w:sz w:val="17"/>
        </w:rPr>
        <w:t>beslutningsdokument, med begrunnelse for til</w:t>
      </w:r>
      <w:r>
        <w:rPr>
          <w:b w:val="0"/>
          <w:color w:val="auto"/>
          <w:sz w:val="17"/>
        </w:rPr>
        <w:t>-</w:t>
      </w:r>
      <w:r w:rsidRPr="003C7CFC">
        <w:rPr>
          <w:b w:val="0"/>
          <w:color w:val="auto"/>
          <w:sz w:val="17"/>
        </w:rPr>
        <w:t xml:space="preserve"> og </w:t>
      </w:r>
      <w:proofErr w:type="spellStart"/>
      <w:r w:rsidRPr="003C7CFC">
        <w:rPr>
          <w:b w:val="0"/>
          <w:color w:val="auto"/>
          <w:sz w:val="17"/>
        </w:rPr>
        <w:t>fravalg</w:t>
      </w:r>
      <w:proofErr w:type="spellEnd"/>
      <w:r w:rsidRPr="003C7CFC">
        <w:rPr>
          <w:b w:val="0"/>
          <w:color w:val="auto"/>
          <w:sz w:val="17"/>
        </w:rPr>
        <w:t>, og med en kvalitativ vurdering av konsekvenser for klimagassutslipp.</w:t>
      </w:r>
    </w:p>
    <w:p w14:paraId="7C525C7E" w14:textId="77777777" w:rsidR="003C7CFC" w:rsidRDefault="003C7CFC" w:rsidP="003C7CFC">
      <w:pPr>
        <w:pStyle w:val="Uthevetniv"/>
        <w:rPr>
          <w:b w:val="0"/>
          <w:color w:val="auto"/>
          <w:sz w:val="17"/>
        </w:rPr>
      </w:pPr>
    </w:p>
    <w:p w14:paraId="7EB35670" w14:textId="2CAA2403" w:rsidR="003C7CFC" w:rsidRDefault="003C7CFC" w:rsidP="003C7CFC">
      <w:pPr>
        <w:pStyle w:val="Uthevetniv"/>
      </w:pPr>
      <w:r>
        <w:rPr>
          <w:b w:val="0"/>
          <w:color w:val="auto"/>
          <w:sz w:val="17"/>
        </w:rPr>
        <w:t xml:space="preserve">For nybygg er </w:t>
      </w:r>
      <w:r w:rsidR="00A33822">
        <w:rPr>
          <w:b w:val="0"/>
          <w:color w:val="auto"/>
          <w:sz w:val="17"/>
        </w:rPr>
        <w:t xml:space="preserve">det </w:t>
      </w:r>
      <w:r>
        <w:rPr>
          <w:b w:val="0"/>
          <w:color w:val="auto"/>
          <w:sz w:val="17"/>
        </w:rPr>
        <w:t xml:space="preserve">utført </w:t>
      </w:r>
      <w:r w:rsidR="000F08A6">
        <w:rPr>
          <w:b w:val="0"/>
          <w:color w:val="auto"/>
          <w:sz w:val="17"/>
        </w:rPr>
        <w:t>klimagas</w:t>
      </w:r>
      <w:r w:rsidR="00AA75DA">
        <w:rPr>
          <w:b w:val="0"/>
          <w:color w:val="auto"/>
          <w:sz w:val="17"/>
        </w:rPr>
        <w:t>s</w:t>
      </w:r>
      <w:r w:rsidR="000F08A6">
        <w:rPr>
          <w:b w:val="0"/>
          <w:color w:val="auto"/>
          <w:sz w:val="17"/>
        </w:rPr>
        <w:t>beregninger</w:t>
      </w:r>
      <w:r>
        <w:rPr>
          <w:b w:val="0"/>
          <w:color w:val="auto"/>
          <w:sz w:val="17"/>
        </w:rPr>
        <w:t xml:space="preserve"> som viser </w:t>
      </w:r>
      <w:r w:rsidR="00A33822">
        <w:rPr>
          <w:b w:val="0"/>
          <w:color w:val="auto"/>
          <w:sz w:val="17"/>
        </w:rPr>
        <w:t xml:space="preserve">at </w:t>
      </w:r>
      <w:r>
        <w:rPr>
          <w:b w:val="0"/>
          <w:color w:val="auto"/>
          <w:sz w:val="17"/>
        </w:rPr>
        <w:t xml:space="preserve">byggets klimagassutslipp i livssyklusen reduseres med </w:t>
      </w:r>
      <w:r w:rsidR="000F608D">
        <w:rPr>
          <w:b w:val="0"/>
          <w:color w:val="auto"/>
          <w:sz w:val="17"/>
        </w:rPr>
        <w:t>20</w:t>
      </w:r>
      <w:r>
        <w:rPr>
          <w:b w:val="0"/>
          <w:color w:val="auto"/>
          <w:sz w:val="17"/>
        </w:rPr>
        <w:t>% sammenlignet med referansebygg.</w:t>
      </w:r>
    </w:p>
    <w:p w14:paraId="3C9C0889" w14:textId="77777777" w:rsidR="003C7CFC" w:rsidRDefault="003C7CFC" w:rsidP="000E2817">
      <w:pPr>
        <w:pStyle w:val="Uthevetniv"/>
      </w:pPr>
    </w:p>
    <w:p w14:paraId="3568DC80" w14:textId="56595844" w:rsidR="000E2817" w:rsidRDefault="000E2817" w:rsidP="000E2817">
      <w:pPr>
        <w:pStyle w:val="Uthevetniv"/>
      </w:pPr>
      <w:r w:rsidRPr="00E34780">
        <w:t>Godt ambisjonsnivå</w:t>
      </w:r>
    </w:p>
    <w:p w14:paraId="333EE094" w14:textId="3F591FED" w:rsidR="00A33822" w:rsidRDefault="00AA75DA" w:rsidP="00A33822">
      <w:pPr>
        <w:pStyle w:val="Brdtekst"/>
        <w:rPr>
          <w:lang w:eastAsia="nb-NO"/>
        </w:rPr>
      </w:pPr>
      <w:bookmarkStart w:id="135" w:name="_Hlk43818404"/>
      <w:r>
        <w:rPr>
          <w:lang w:eastAsia="nb-NO"/>
        </w:rPr>
        <w:t>Som minimumsnivå +</w:t>
      </w:r>
    </w:p>
    <w:p w14:paraId="3282B83D" w14:textId="014A58A9" w:rsidR="000E2817" w:rsidRDefault="003C7CFC" w:rsidP="000E2817">
      <w:pPr>
        <w:pStyle w:val="Uthevetniv"/>
        <w:rPr>
          <w:b w:val="0"/>
          <w:color w:val="auto"/>
          <w:sz w:val="17"/>
        </w:rPr>
      </w:pPr>
      <w:r w:rsidRPr="003C7CFC">
        <w:rPr>
          <w:b w:val="0"/>
          <w:color w:val="auto"/>
          <w:sz w:val="17"/>
        </w:rPr>
        <w:t>Valg</w:t>
      </w:r>
      <w:r w:rsidR="00A33822">
        <w:rPr>
          <w:b w:val="0"/>
          <w:color w:val="auto"/>
          <w:sz w:val="17"/>
        </w:rPr>
        <w:t>t</w:t>
      </w:r>
      <w:r w:rsidRPr="003C7CFC">
        <w:rPr>
          <w:b w:val="0"/>
          <w:color w:val="auto"/>
          <w:sz w:val="17"/>
        </w:rPr>
        <w:t xml:space="preserve"> løsning blir dokumentert i </w:t>
      </w:r>
      <w:r w:rsidR="00A33822">
        <w:rPr>
          <w:b w:val="0"/>
          <w:color w:val="auto"/>
          <w:sz w:val="17"/>
        </w:rPr>
        <w:t xml:space="preserve">et </w:t>
      </w:r>
      <w:r w:rsidRPr="003C7CFC">
        <w:rPr>
          <w:b w:val="0"/>
          <w:color w:val="auto"/>
          <w:sz w:val="17"/>
        </w:rPr>
        <w:t>beslutningsdokument, med begrunnelse for til</w:t>
      </w:r>
      <w:r w:rsidR="00A33822">
        <w:rPr>
          <w:b w:val="0"/>
          <w:color w:val="auto"/>
          <w:sz w:val="17"/>
        </w:rPr>
        <w:t>-</w:t>
      </w:r>
      <w:r w:rsidRPr="003C7CFC">
        <w:rPr>
          <w:b w:val="0"/>
          <w:color w:val="auto"/>
          <w:sz w:val="17"/>
        </w:rPr>
        <w:t xml:space="preserve"> og </w:t>
      </w:r>
      <w:proofErr w:type="spellStart"/>
      <w:r w:rsidRPr="003C7CFC">
        <w:rPr>
          <w:b w:val="0"/>
          <w:color w:val="auto"/>
          <w:sz w:val="17"/>
        </w:rPr>
        <w:t>fravalg</w:t>
      </w:r>
      <w:proofErr w:type="spellEnd"/>
      <w:r w:rsidRPr="003C7CFC">
        <w:rPr>
          <w:b w:val="0"/>
          <w:color w:val="auto"/>
          <w:sz w:val="17"/>
        </w:rPr>
        <w:t>, og med en kvalitativ vurdering av konsekvenser for klimagassutslipp.</w:t>
      </w:r>
    </w:p>
    <w:p w14:paraId="70577783" w14:textId="6690C9C2" w:rsidR="003C7CFC" w:rsidRDefault="003C7CFC" w:rsidP="000E2817">
      <w:pPr>
        <w:pStyle w:val="Uthevetniv"/>
        <w:rPr>
          <w:b w:val="0"/>
          <w:color w:val="auto"/>
          <w:sz w:val="17"/>
        </w:rPr>
      </w:pPr>
    </w:p>
    <w:p w14:paraId="5B990A57" w14:textId="76393E78" w:rsidR="003C7CFC" w:rsidRDefault="003C7CFC" w:rsidP="000E2817">
      <w:pPr>
        <w:pStyle w:val="Uthevetniv"/>
      </w:pPr>
      <w:r>
        <w:rPr>
          <w:b w:val="0"/>
          <w:color w:val="auto"/>
          <w:sz w:val="17"/>
        </w:rPr>
        <w:t xml:space="preserve">For nybygg er </w:t>
      </w:r>
      <w:r w:rsidR="00A33822">
        <w:rPr>
          <w:b w:val="0"/>
          <w:color w:val="auto"/>
          <w:sz w:val="17"/>
        </w:rPr>
        <w:t xml:space="preserve">det </w:t>
      </w:r>
      <w:r>
        <w:rPr>
          <w:b w:val="0"/>
          <w:color w:val="auto"/>
          <w:sz w:val="17"/>
        </w:rPr>
        <w:t xml:space="preserve">utført </w:t>
      </w:r>
      <w:r w:rsidR="000F08A6">
        <w:rPr>
          <w:b w:val="0"/>
          <w:color w:val="auto"/>
          <w:sz w:val="17"/>
        </w:rPr>
        <w:t>klimagas</w:t>
      </w:r>
      <w:r w:rsidR="00AA75DA">
        <w:rPr>
          <w:b w:val="0"/>
          <w:color w:val="auto"/>
          <w:sz w:val="17"/>
        </w:rPr>
        <w:t>s</w:t>
      </w:r>
      <w:r w:rsidR="003F17D2">
        <w:rPr>
          <w:b w:val="0"/>
          <w:color w:val="auto"/>
          <w:sz w:val="17"/>
        </w:rPr>
        <w:t xml:space="preserve"> </w:t>
      </w:r>
      <w:r w:rsidR="000F08A6">
        <w:rPr>
          <w:b w:val="0"/>
          <w:color w:val="auto"/>
          <w:sz w:val="17"/>
        </w:rPr>
        <w:t>beregninger</w:t>
      </w:r>
      <w:r>
        <w:rPr>
          <w:b w:val="0"/>
          <w:color w:val="auto"/>
          <w:sz w:val="17"/>
        </w:rPr>
        <w:t xml:space="preserve"> som viser byggets samlede klimagassutslipp i livssyklusen.</w:t>
      </w:r>
    </w:p>
    <w:bookmarkEnd w:id="135"/>
    <w:p w14:paraId="2AC4DAFC" w14:textId="77777777" w:rsidR="003C7CFC" w:rsidRDefault="003C7CFC" w:rsidP="000E2817">
      <w:pPr>
        <w:pStyle w:val="Uthevetniv"/>
      </w:pPr>
    </w:p>
    <w:p w14:paraId="5BE2CB48" w14:textId="2F5D564F" w:rsidR="000E2817" w:rsidRDefault="000E2817" w:rsidP="000E2817">
      <w:pPr>
        <w:pStyle w:val="Uthevetniv"/>
      </w:pPr>
      <w:r w:rsidRPr="00E34780">
        <w:t>Minimumsnivå</w:t>
      </w:r>
    </w:p>
    <w:p w14:paraId="27180E64" w14:textId="7599BA00" w:rsidR="00944BA8" w:rsidRDefault="00944BA8" w:rsidP="000E2817">
      <w:pPr>
        <w:pStyle w:val="Brdtekst"/>
        <w:rPr>
          <w:lang w:eastAsia="nb-NO"/>
        </w:rPr>
      </w:pPr>
      <w:r>
        <w:rPr>
          <w:lang w:eastAsia="nb-NO"/>
        </w:rPr>
        <w:t>For rehabiliterte bygg og leietakertilpassede bygg er det gjort en vurdering av mulighetene for å redusere klimagassutslipp så langt det er mulig. Valg av løsning gjennomføres i samarbeid med leietaker</w:t>
      </w:r>
      <w:r w:rsidR="00A33822">
        <w:rPr>
          <w:lang w:eastAsia="nb-NO"/>
        </w:rPr>
        <w:t xml:space="preserve"> for å sikre varige løsninger</w:t>
      </w:r>
      <w:r>
        <w:rPr>
          <w:lang w:eastAsia="nb-NO"/>
        </w:rPr>
        <w:t>. Klimagassutslipp kan reduseres gjennom reduksjon av energibruk, reduksjon av materialbruk, valg av materialer og konstruksjoner med lavt klimagassutslipp, valg av kortreiste materiale</w:t>
      </w:r>
      <w:r w:rsidR="000575F8">
        <w:rPr>
          <w:lang w:eastAsia="nb-NO"/>
        </w:rPr>
        <w:t>r</w:t>
      </w:r>
      <w:r>
        <w:rPr>
          <w:lang w:eastAsia="nb-NO"/>
        </w:rPr>
        <w:t xml:space="preserve">, krav til </w:t>
      </w:r>
      <w:r w:rsidR="000575F8">
        <w:rPr>
          <w:lang w:eastAsia="nb-NO"/>
        </w:rPr>
        <w:t>fossilfri</w:t>
      </w:r>
      <w:r>
        <w:rPr>
          <w:lang w:eastAsia="nb-NO"/>
        </w:rPr>
        <w:t xml:space="preserve"> byggeplass </w:t>
      </w:r>
      <w:r w:rsidR="00AA75DA">
        <w:rPr>
          <w:lang w:eastAsia="nb-NO"/>
        </w:rPr>
        <w:t xml:space="preserve">der det er aktuelt </w:t>
      </w:r>
      <w:r>
        <w:rPr>
          <w:lang w:eastAsia="nb-NO"/>
        </w:rPr>
        <w:t xml:space="preserve">og </w:t>
      </w:r>
      <w:r w:rsidR="000575F8">
        <w:rPr>
          <w:lang w:eastAsia="nb-NO"/>
        </w:rPr>
        <w:t>lavutslipps</w:t>
      </w:r>
      <w:r>
        <w:rPr>
          <w:lang w:eastAsia="nb-NO"/>
        </w:rPr>
        <w:t xml:space="preserve">transport av materialer til bygget. </w:t>
      </w:r>
    </w:p>
    <w:p w14:paraId="5CE62ACE" w14:textId="43109153" w:rsidR="003C7CFC" w:rsidRDefault="003C7CFC" w:rsidP="000E2817">
      <w:pPr>
        <w:pStyle w:val="Brdtekst"/>
        <w:rPr>
          <w:lang w:eastAsia="nb-NO"/>
        </w:rPr>
      </w:pPr>
    </w:p>
    <w:p w14:paraId="03976C83" w14:textId="77777777" w:rsidR="000E2817" w:rsidRDefault="000E2817" w:rsidP="000E2817">
      <w:pPr>
        <w:pStyle w:val="Overskrift3"/>
        <w:spacing w:before="0"/>
        <w:rPr>
          <w:lang w:eastAsia="nb-NO"/>
        </w:rPr>
      </w:pPr>
      <w:r>
        <w:rPr>
          <w:lang w:eastAsia="nb-NO"/>
        </w:rPr>
        <w:t>Dokumentasjonskrav</w:t>
      </w:r>
    </w:p>
    <w:p w14:paraId="632A9C9A" w14:textId="77777777" w:rsidR="000E2817" w:rsidRDefault="000E2817" w:rsidP="000E2817">
      <w:pPr>
        <w:pStyle w:val="Uthevetniv"/>
      </w:pPr>
      <w:r w:rsidRPr="00E34780">
        <w:t>Forbildenivå</w:t>
      </w:r>
    </w:p>
    <w:p w14:paraId="2AD5FCC7" w14:textId="74ECDC91" w:rsidR="000F608D" w:rsidRDefault="000F608D" w:rsidP="000F608D">
      <w:pPr>
        <w:pStyle w:val="Uthevetniv"/>
        <w:rPr>
          <w:b w:val="0"/>
          <w:color w:val="auto"/>
          <w:sz w:val="17"/>
        </w:rPr>
      </w:pPr>
      <w:r w:rsidRPr="000F608D">
        <w:rPr>
          <w:b w:val="0"/>
          <w:color w:val="auto"/>
          <w:sz w:val="17"/>
        </w:rPr>
        <w:t xml:space="preserve">Valgt løsning skal dokumenteres i beslutningsdokument, </w:t>
      </w:r>
      <w:r>
        <w:rPr>
          <w:b w:val="0"/>
          <w:color w:val="auto"/>
          <w:sz w:val="17"/>
        </w:rPr>
        <w:t xml:space="preserve">og </w:t>
      </w:r>
      <w:r w:rsidRPr="000F608D">
        <w:rPr>
          <w:b w:val="0"/>
          <w:color w:val="auto"/>
          <w:sz w:val="17"/>
        </w:rPr>
        <w:t xml:space="preserve">med begrunnelse for til- og </w:t>
      </w:r>
      <w:proofErr w:type="spellStart"/>
      <w:r w:rsidRPr="000F608D">
        <w:rPr>
          <w:b w:val="0"/>
          <w:color w:val="auto"/>
          <w:sz w:val="17"/>
        </w:rPr>
        <w:t>fravalg</w:t>
      </w:r>
      <w:proofErr w:type="spellEnd"/>
      <w:r>
        <w:rPr>
          <w:b w:val="0"/>
          <w:color w:val="auto"/>
          <w:sz w:val="17"/>
        </w:rPr>
        <w:t xml:space="preserve">. Klimautslipp dokumenters med beregninger etter metoden i </w:t>
      </w:r>
      <w:r w:rsidR="00AA2E2E">
        <w:rPr>
          <w:b w:val="0"/>
          <w:color w:val="auto"/>
          <w:sz w:val="17"/>
        </w:rPr>
        <w:t>BREEAM</w:t>
      </w:r>
      <w:r>
        <w:rPr>
          <w:b w:val="0"/>
          <w:color w:val="auto"/>
          <w:sz w:val="17"/>
        </w:rPr>
        <w:t>-</w:t>
      </w:r>
      <w:r w:rsidR="0061357F">
        <w:rPr>
          <w:b w:val="0"/>
          <w:color w:val="auto"/>
          <w:sz w:val="17"/>
        </w:rPr>
        <w:t>NOR</w:t>
      </w:r>
      <w:r>
        <w:rPr>
          <w:b w:val="0"/>
          <w:color w:val="auto"/>
          <w:sz w:val="17"/>
        </w:rPr>
        <w:t>, Man 1, punkt 11 og 12</w:t>
      </w:r>
    </w:p>
    <w:p w14:paraId="58CAB667" w14:textId="77777777" w:rsidR="000F608D" w:rsidRDefault="000F608D" w:rsidP="000E2817">
      <w:pPr>
        <w:pStyle w:val="Uthevetniv"/>
      </w:pPr>
    </w:p>
    <w:p w14:paraId="0664B363" w14:textId="2767EBB8" w:rsidR="000E2817" w:rsidRDefault="000E2817" w:rsidP="000E2817">
      <w:pPr>
        <w:pStyle w:val="Uthevetniv"/>
      </w:pPr>
      <w:r>
        <w:t>Høyt</w:t>
      </w:r>
    </w:p>
    <w:p w14:paraId="0B4548C2" w14:textId="6BF59847" w:rsidR="000F608D" w:rsidRDefault="000F608D" w:rsidP="000E2817">
      <w:pPr>
        <w:pStyle w:val="Uthevetniv"/>
        <w:rPr>
          <w:b w:val="0"/>
          <w:color w:val="auto"/>
          <w:sz w:val="17"/>
        </w:rPr>
      </w:pPr>
      <w:bookmarkStart w:id="136" w:name="_Hlk43819493"/>
      <w:r w:rsidRPr="000F608D">
        <w:rPr>
          <w:b w:val="0"/>
          <w:color w:val="auto"/>
          <w:sz w:val="17"/>
        </w:rPr>
        <w:t xml:space="preserve">Valgt løsning skal dokumenteres i beslutningsdokument, </w:t>
      </w:r>
      <w:r>
        <w:rPr>
          <w:b w:val="0"/>
          <w:color w:val="auto"/>
          <w:sz w:val="17"/>
        </w:rPr>
        <w:t xml:space="preserve">og </w:t>
      </w:r>
      <w:r w:rsidRPr="000F608D">
        <w:rPr>
          <w:b w:val="0"/>
          <w:color w:val="auto"/>
          <w:sz w:val="17"/>
        </w:rPr>
        <w:t xml:space="preserve">med begrunnelse for til- og </w:t>
      </w:r>
      <w:proofErr w:type="spellStart"/>
      <w:r w:rsidRPr="000F608D">
        <w:rPr>
          <w:b w:val="0"/>
          <w:color w:val="auto"/>
          <w:sz w:val="17"/>
        </w:rPr>
        <w:t>fravalg</w:t>
      </w:r>
      <w:proofErr w:type="spellEnd"/>
      <w:r>
        <w:rPr>
          <w:b w:val="0"/>
          <w:color w:val="auto"/>
          <w:sz w:val="17"/>
        </w:rPr>
        <w:t>. Klima</w:t>
      </w:r>
      <w:r w:rsidR="00614AFF">
        <w:rPr>
          <w:b w:val="0"/>
          <w:color w:val="auto"/>
          <w:sz w:val="17"/>
        </w:rPr>
        <w:t>gass</w:t>
      </w:r>
      <w:r>
        <w:rPr>
          <w:b w:val="0"/>
          <w:color w:val="auto"/>
          <w:sz w:val="17"/>
        </w:rPr>
        <w:t xml:space="preserve">utslipp dokumenters med beregninger etter metoden i </w:t>
      </w:r>
      <w:r w:rsidR="00AA2E2E">
        <w:rPr>
          <w:b w:val="0"/>
          <w:color w:val="auto"/>
          <w:sz w:val="17"/>
        </w:rPr>
        <w:t>BREEAM</w:t>
      </w:r>
      <w:r>
        <w:rPr>
          <w:b w:val="0"/>
          <w:color w:val="auto"/>
          <w:sz w:val="17"/>
        </w:rPr>
        <w:t>-</w:t>
      </w:r>
      <w:r w:rsidR="0061357F">
        <w:rPr>
          <w:b w:val="0"/>
          <w:color w:val="auto"/>
          <w:sz w:val="17"/>
        </w:rPr>
        <w:t>NOR</w:t>
      </w:r>
      <w:r>
        <w:rPr>
          <w:b w:val="0"/>
          <w:color w:val="auto"/>
          <w:sz w:val="17"/>
        </w:rPr>
        <w:t>, Man 1, punkt 11 og 12</w:t>
      </w:r>
    </w:p>
    <w:bookmarkEnd w:id="136"/>
    <w:p w14:paraId="65996AC2" w14:textId="77777777" w:rsidR="000F608D" w:rsidRDefault="000F608D" w:rsidP="000E2817">
      <w:pPr>
        <w:pStyle w:val="Uthevetniv"/>
        <w:rPr>
          <w:b w:val="0"/>
          <w:color w:val="auto"/>
          <w:sz w:val="17"/>
        </w:rPr>
      </w:pPr>
    </w:p>
    <w:p w14:paraId="71F696AB" w14:textId="77777777" w:rsidR="0073347B" w:rsidRDefault="0073347B">
      <w:pPr>
        <w:spacing w:line="210" w:lineRule="atLeast"/>
        <w:rPr>
          <w:b/>
          <w:color w:val="00B050"/>
          <w:sz w:val="18"/>
          <w:lang w:eastAsia="nb-NO"/>
        </w:rPr>
      </w:pPr>
      <w:r>
        <w:br w:type="page"/>
      </w:r>
    </w:p>
    <w:p w14:paraId="75D70345" w14:textId="66F2215B" w:rsidR="000E2817" w:rsidRPr="00E34780" w:rsidRDefault="000E2817" w:rsidP="000E2817">
      <w:pPr>
        <w:pStyle w:val="Uthevetniv"/>
      </w:pPr>
      <w:r>
        <w:lastRenderedPageBreak/>
        <w:t>Godt ambisjonsnivå</w:t>
      </w:r>
    </w:p>
    <w:p w14:paraId="3C561AA0" w14:textId="4E482F69" w:rsidR="000F608D" w:rsidRDefault="000F608D" w:rsidP="000F608D">
      <w:pPr>
        <w:rPr>
          <w:lang w:eastAsia="nb-NO"/>
        </w:rPr>
      </w:pPr>
      <w:r>
        <w:rPr>
          <w:lang w:eastAsia="nb-NO"/>
        </w:rPr>
        <w:t xml:space="preserve">Valgt løsning skal dokumenteres i beslutningsdokument, med begrunnelse for til- og </w:t>
      </w:r>
      <w:proofErr w:type="spellStart"/>
      <w:r>
        <w:rPr>
          <w:lang w:eastAsia="nb-NO"/>
        </w:rPr>
        <w:t>fravalg</w:t>
      </w:r>
      <w:proofErr w:type="spellEnd"/>
      <w:r>
        <w:rPr>
          <w:lang w:eastAsia="nb-NO"/>
        </w:rPr>
        <w:t>, og med en kvalitativ vurdering av konsekvenser for klimagassutslipp.</w:t>
      </w:r>
    </w:p>
    <w:p w14:paraId="424FAD54" w14:textId="77777777" w:rsidR="000F608D" w:rsidRPr="00E34780" w:rsidRDefault="000F608D" w:rsidP="000F608D"/>
    <w:p w14:paraId="6875EAF8" w14:textId="7A092281" w:rsidR="000E2817" w:rsidRDefault="000E2817" w:rsidP="000E2817">
      <w:pPr>
        <w:pStyle w:val="Uthevetniv"/>
      </w:pPr>
      <w:r w:rsidRPr="00E34780">
        <w:t>Minimumsnivå</w:t>
      </w:r>
    </w:p>
    <w:p w14:paraId="0374AEEF" w14:textId="37197CE1" w:rsidR="00571B46" w:rsidRPr="00631F5C" w:rsidRDefault="000F608D" w:rsidP="00631F5C">
      <w:pPr>
        <w:rPr>
          <w:lang w:eastAsia="nb-NO"/>
        </w:rPr>
      </w:pPr>
      <w:r>
        <w:rPr>
          <w:lang w:eastAsia="nb-NO"/>
        </w:rPr>
        <w:t xml:space="preserve">Valgt løsning skal dokumenteres i beslutningsdokument, med begrunnelse for til- og </w:t>
      </w:r>
      <w:proofErr w:type="spellStart"/>
      <w:r>
        <w:rPr>
          <w:lang w:eastAsia="nb-NO"/>
        </w:rPr>
        <w:t>fravalg</w:t>
      </w:r>
      <w:proofErr w:type="spellEnd"/>
      <w:r>
        <w:rPr>
          <w:lang w:eastAsia="nb-NO"/>
        </w:rPr>
        <w:t>, og med en kvalitativ vurdering av konsekvenser for klimagassutslipp.</w:t>
      </w:r>
    </w:p>
    <w:p w14:paraId="12504C4C" w14:textId="364A0767"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452DE6A6" w14:textId="42494E0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bidrag til å </w:t>
      </w:r>
      <w:r w:rsidR="00614AFF">
        <w:rPr>
          <w:rFonts w:asciiTheme="minorHAnsi" w:eastAsiaTheme="minorEastAsia" w:hAnsiTheme="minorHAnsi" w:cstheme="minorHAnsi"/>
          <w:color w:val="000000" w:themeColor="text1"/>
          <w:kern w:val="24"/>
          <w:lang w:eastAsia="nb-NO"/>
        </w:rPr>
        <w:t>opp</w:t>
      </w:r>
      <w:r w:rsidR="000F08A6">
        <w:rPr>
          <w:rFonts w:asciiTheme="minorHAnsi" w:eastAsiaTheme="minorEastAsia" w:hAnsiTheme="minorHAnsi" w:cstheme="minorHAnsi"/>
          <w:color w:val="000000" w:themeColor="text1"/>
          <w:kern w:val="24"/>
          <w:lang w:eastAsia="nb-NO"/>
        </w:rPr>
        <w:t>nå kvalitetsprinsipp 9: E</w:t>
      </w:r>
      <w:r w:rsidRPr="00B6526B">
        <w:rPr>
          <w:rFonts w:asciiTheme="minorHAnsi" w:eastAsiaTheme="minorEastAsia" w:hAnsiTheme="minorHAnsi" w:cstheme="minorHAnsi"/>
          <w:color w:val="000000" w:themeColor="text1"/>
          <w:kern w:val="24"/>
          <w:lang w:eastAsia="nb-NO"/>
        </w:rPr>
        <w:t>r bygget med god ressursutnyttelse og lave klimagassutslipp</w:t>
      </w:r>
      <w:r w:rsidR="006068F4">
        <w:rPr>
          <w:rFonts w:asciiTheme="minorHAnsi" w:eastAsiaTheme="minorEastAsia" w:hAnsiTheme="minorHAnsi" w:cstheme="minorHAnsi"/>
          <w:color w:val="000000" w:themeColor="text1"/>
          <w:kern w:val="24"/>
          <w:lang w:eastAsia="nb-NO"/>
        </w:rPr>
        <w:t xml:space="preserve">. </w:t>
      </w:r>
    </w:p>
    <w:p w14:paraId="5DCA95AA" w14:textId="7777777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3FDC90EC" w14:textId="77777777" w:rsidR="000C4F8B" w:rsidRPr="00B6526B" w:rsidRDefault="000C4F8B" w:rsidP="00631F5C">
      <w:pPr>
        <w:pStyle w:val="Overskrift3"/>
        <w:rPr>
          <w:lang w:eastAsia="nb-NO"/>
        </w:rPr>
      </w:pPr>
      <w:r w:rsidRPr="00B6526B">
        <w:rPr>
          <w:lang w:eastAsia="nb-NO"/>
        </w:rPr>
        <w:t>Hvilket nivå anbefales</w:t>
      </w:r>
    </w:p>
    <w:p w14:paraId="0BB0725F" w14:textId="758E3EE6"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614AFF">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0B2068AD"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755C773B"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77571016"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571B46" w14:paraId="1B6CDF31" w14:textId="77777777" w:rsidTr="000C748F">
        <w:tc>
          <w:tcPr>
            <w:tcW w:w="1413" w:type="dxa"/>
          </w:tcPr>
          <w:p w14:paraId="62110D5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33A558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FEF93A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15003A53" w14:textId="2B0561F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614AFF">
              <w:rPr>
                <w:rFonts w:asciiTheme="minorHAnsi" w:eastAsiaTheme="minorEastAsia" w:hAnsiTheme="minorHAnsi" w:cstheme="minorHAnsi"/>
                <w:color w:val="000000" w:themeColor="text1"/>
                <w:kern w:val="24"/>
                <w:lang w:eastAsia="nb-NO"/>
              </w:rPr>
              <w:t>t</w:t>
            </w:r>
          </w:p>
        </w:tc>
        <w:tc>
          <w:tcPr>
            <w:tcW w:w="2127" w:type="dxa"/>
          </w:tcPr>
          <w:p w14:paraId="44CA2EA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39E170C4" w14:textId="77777777" w:rsidTr="000C748F">
        <w:tc>
          <w:tcPr>
            <w:tcW w:w="1413" w:type="dxa"/>
          </w:tcPr>
          <w:p w14:paraId="3ABB0D7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4FFECE3" w14:textId="38BB3D0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592FA0D2" w14:textId="0220C3C9"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133988C2" w14:textId="3E0396C3" w:rsidR="000C4F8B" w:rsidRPr="00B6526B" w:rsidRDefault="00614AFF"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2140469B" w14:textId="7AD512EC" w:rsidR="000C4F8B" w:rsidRDefault="00614AFF"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12AE41C8" w14:textId="77777777" w:rsidR="000E2817" w:rsidRDefault="000E2817" w:rsidP="000E2817">
      <w:pPr>
        <w:pStyle w:val="Overskrift3"/>
        <w:rPr>
          <w:lang w:eastAsia="nb-NO"/>
        </w:rPr>
      </w:pPr>
      <w:r w:rsidRPr="00D50E97">
        <w:rPr>
          <w:lang w:eastAsia="nb-NO"/>
        </w:rPr>
        <w:t>Veiledning</w:t>
      </w:r>
    </w:p>
    <w:p w14:paraId="421E538C" w14:textId="52495AB2" w:rsidR="000E2817" w:rsidRDefault="00944BA8" w:rsidP="000E2817">
      <w:pPr>
        <w:pStyle w:val="Brdtekst"/>
        <w:rPr>
          <w:lang w:eastAsia="nb-NO"/>
        </w:rPr>
      </w:pPr>
      <w:bookmarkStart w:id="137" w:name="_Hlk43819527"/>
      <w:r>
        <w:rPr>
          <w:lang w:eastAsia="nb-NO"/>
        </w:rPr>
        <w:t xml:space="preserve">Reduksjon av klimagassutslipp </w:t>
      </w:r>
      <w:r w:rsidR="00614AFF">
        <w:rPr>
          <w:lang w:eastAsia="nb-NO"/>
        </w:rPr>
        <w:t xml:space="preserve">i </w:t>
      </w:r>
      <w:r>
        <w:rPr>
          <w:lang w:eastAsia="nb-NO"/>
        </w:rPr>
        <w:t xml:space="preserve">byggenæringen er et sentralt tiltak for å </w:t>
      </w:r>
      <w:r w:rsidR="00614AFF">
        <w:rPr>
          <w:lang w:eastAsia="nb-NO"/>
        </w:rPr>
        <w:t xml:space="preserve">bremse </w:t>
      </w:r>
      <w:r>
        <w:rPr>
          <w:lang w:eastAsia="nb-NO"/>
        </w:rPr>
        <w:t>klimaendringene. Klimagassutslipp fra materialbruk i byggenæringen står for ca</w:t>
      </w:r>
      <w:r w:rsidR="00DA2C8E">
        <w:rPr>
          <w:lang w:eastAsia="nb-NO"/>
        </w:rPr>
        <w:t>.</w:t>
      </w:r>
      <w:r>
        <w:rPr>
          <w:lang w:eastAsia="nb-NO"/>
        </w:rPr>
        <w:t xml:space="preserve"> 20% av verdens samlede klimagassutslipp</w:t>
      </w:r>
      <w:r w:rsidR="003C7CFC">
        <w:rPr>
          <w:lang w:eastAsia="nb-NO"/>
        </w:rPr>
        <w:t xml:space="preserve">. Reduksjon av materialbruk </w:t>
      </w:r>
      <w:r w:rsidR="00614AFF">
        <w:rPr>
          <w:lang w:eastAsia="nb-NO"/>
        </w:rPr>
        <w:t xml:space="preserve">og bruk av materialer med lavt klimagassutslipp </w:t>
      </w:r>
      <w:r w:rsidR="003C7CFC">
        <w:rPr>
          <w:lang w:eastAsia="nb-NO"/>
        </w:rPr>
        <w:t xml:space="preserve">er derfor </w:t>
      </w:r>
      <w:r w:rsidR="00614AFF">
        <w:rPr>
          <w:lang w:eastAsia="nb-NO"/>
        </w:rPr>
        <w:t>viktige</w:t>
      </w:r>
      <w:r w:rsidR="003C7CFC">
        <w:rPr>
          <w:lang w:eastAsia="nb-NO"/>
        </w:rPr>
        <w:t xml:space="preserve"> tiltak for å redusere klimapåvirkningen. Direkte ombruk eller ombruk med mindre tilpasninger av bygget gir den laveste klimapåvirkning</w:t>
      </w:r>
      <w:r w:rsidR="00DA2C8E">
        <w:rPr>
          <w:lang w:eastAsia="nb-NO"/>
        </w:rPr>
        <w:t>. S</w:t>
      </w:r>
      <w:r w:rsidR="003C7CFC">
        <w:rPr>
          <w:lang w:eastAsia="nb-NO"/>
        </w:rPr>
        <w:t xml:space="preserve">tørre rehabiliteringer med energioppgraderinger gir </w:t>
      </w:r>
      <w:r w:rsidR="00CD20DF">
        <w:rPr>
          <w:lang w:eastAsia="nb-NO"/>
        </w:rPr>
        <w:t xml:space="preserve">noe høyere </w:t>
      </w:r>
      <w:r w:rsidR="003C7CFC">
        <w:rPr>
          <w:lang w:eastAsia="nb-NO"/>
        </w:rPr>
        <w:t xml:space="preserve">utslipp og mens nybygg vil gi vesentlig større utslipp på kort sikt og </w:t>
      </w:r>
      <w:r w:rsidR="00614AFF">
        <w:rPr>
          <w:lang w:eastAsia="nb-NO"/>
        </w:rPr>
        <w:t xml:space="preserve">noe </w:t>
      </w:r>
      <w:r w:rsidR="003C7CFC">
        <w:rPr>
          <w:lang w:eastAsia="nb-NO"/>
        </w:rPr>
        <w:t>større utslipp over en 60 års periode. Det er derfor mest bærekraftig å velge en strategi som er basert</w:t>
      </w:r>
      <w:r w:rsidR="000575F8">
        <w:rPr>
          <w:lang w:eastAsia="nb-NO"/>
        </w:rPr>
        <w:t xml:space="preserve"> på</w:t>
      </w:r>
      <w:r w:rsidR="003C7CFC">
        <w:rPr>
          <w:lang w:eastAsia="nb-NO"/>
        </w:rPr>
        <w:t xml:space="preserve"> direkte ombruk eller rehabilitering med samtidig energieffektivisering. </w:t>
      </w:r>
    </w:p>
    <w:p w14:paraId="63293EF2" w14:textId="77777777" w:rsidR="0073347B" w:rsidRDefault="0073347B" w:rsidP="000E2817">
      <w:pPr>
        <w:pStyle w:val="Brdtekst"/>
        <w:rPr>
          <w:lang w:eastAsia="nb-NO"/>
        </w:rPr>
      </w:pPr>
    </w:p>
    <w:p w14:paraId="0B1B0FD2" w14:textId="6A3FF76A" w:rsidR="006F3192" w:rsidRDefault="006A4DF5" w:rsidP="00E34780">
      <w:pPr>
        <w:pStyle w:val="Overskrift2"/>
        <w:rPr>
          <w:rFonts w:eastAsiaTheme="minorEastAsia"/>
          <w:lang w:eastAsia="nb-NO"/>
        </w:rPr>
      </w:pPr>
      <w:bookmarkStart w:id="138" w:name="_Toc42334965"/>
      <w:bookmarkStart w:id="139" w:name="_Toc49960073"/>
      <w:bookmarkEnd w:id="137"/>
      <w:r w:rsidRPr="006A4DF5">
        <w:rPr>
          <w:rFonts w:eastAsiaTheme="minorEastAsia"/>
          <w:lang w:eastAsia="nb-NO"/>
        </w:rPr>
        <w:t>3.</w:t>
      </w:r>
      <w:r w:rsidR="009F0FB9">
        <w:rPr>
          <w:rFonts w:eastAsiaTheme="minorEastAsia"/>
          <w:lang w:eastAsia="nb-NO"/>
        </w:rPr>
        <w:t>d</w:t>
      </w:r>
      <w:r w:rsidRPr="006A4DF5">
        <w:rPr>
          <w:rFonts w:eastAsiaTheme="minorEastAsia"/>
          <w:lang w:eastAsia="nb-NO"/>
        </w:rPr>
        <w:t xml:space="preserve"> </w:t>
      </w:r>
      <w:r w:rsidR="00781B9B" w:rsidRPr="006A4DF5">
        <w:rPr>
          <w:rFonts w:eastAsiaTheme="minorEastAsia"/>
          <w:lang w:eastAsia="nb-NO"/>
        </w:rPr>
        <w:t>Miljøsertifisering</w:t>
      </w:r>
      <w:bookmarkEnd w:id="138"/>
      <w:bookmarkEnd w:id="139"/>
    </w:p>
    <w:p w14:paraId="2CF020B2" w14:textId="300E002E" w:rsidR="00A96E7C" w:rsidRDefault="00C34A8E" w:rsidP="009F001A">
      <w:pPr>
        <w:rPr>
          <w:rFonts w:eastAsiaTheme="minorEastAsia"/>
          <w:lang w:eastAsia="nb-NO"/>
        </w:rPr>
      </w:pPr>
      <w:bookmarkStart w:id="140" w:name="_Toc42334966"/>
      <w:r>
        <w:rPr>
          <w:noProof/>
          <w:lang w:eastAsia="nb-NO"/>
        </w:rPr>
        <w:pict w14:anchorId="6F3BB121">
          <v:rect id="_x0000_i1042" alt="" style="width:436.35pt;height:.05pt;mso-width-percent:0;mso-height-percent:0;mso-width-percent:0;mso-height-percent:0" o:hrpct="962" o:hralign="center" o:hrstd="t" o:hrnoshade="t" o:hr="t" fillcolor="black [3213]" stroked="f"/>
        </w:pict>
      </w:r>
      <w:bookmarkEnd w:id="140"/>
    </w:p>
    <w:p w14:paraId="2653F494" w14:textId="4462428A" w:rsidR="00CD423B" w:rsidRDefault="00CD423B" w:rsidP="00CD423B">
      <w:pPr>
        <w:pStyle w:val="Brdtekst"/>
        <w:spacing w:after="0"/>
        <w:rPr>
          <w:lang w:eastAsia="nb-NO"/>
        </w:rPr>
      </w:pPr>
      <w:bookmarkStart w:id="141" w:name="_Hlk43841847"/>
      <w:r>
        <w:rPr>
          <w:lang w:eastAsia="nb-NO"/>
        </w:rPr>
        <w:t xml:space="preserve">Et bærekraftig bygg </w:t>
      </w:r>
      <w:r w:rsidR="0091473F">
        <w:rPr>
          <w:lang w:eastAsia="nb-NO"/>
        </w:rPr>
        <w:t xml:space="preserve">har lavt klimagassutslipp, fravær av helse- og miljøfarlige stoffer, </w:t>
      </w:r>
      <w:r>
        <w:rPr>
          <w:lang w:eastAsia="nb-NO"/>
        </w:rPr>
        <w:t xml:space="preserve">bruker mindre energi og har gjennomtenkte og kvalitetsmessig gode løsninger som varer lenge. Mange prosjekter har ambisjoner om dette. Utfordringen er å vite at det faktisk blir levert. Et miljøsertifisert bygg dokumenterer slike kvaliteter og gir sikkerhet for </w:t>
      </w:r>
      <w:r w:rsidR="0091473F">
        <w:rPr>
          <w:lang w:eastAsia="nb-NO"/>
        </w:rPr>
        <w:t>at det som ble planlagt faktisk blir levert</w:t>
      </w:r>
      <w:r>
        <w:rPr>
          <w:lang w:eastAsia="nb-NO"/>
        </w:rPr>
        <w:t>.</w:t>
      </w:r>
    </w:p>
    <w:p w14:paraId="46444A05" w14:textId="69046D39" w:rsidR="00CD423B" w:rsidRDefault="00FB4A94" w:rsidP="00CD423B">
      <w:pPr>
        <w:pStyle w:val="Brdtekst"/>
        <w:spacing w:after="0"/>
        <w:rPr>
          <w:lang w:eastAsia="nb-NO"/>
        </w:rPr>
      </w:pPr>
      <w:r>
        <w:rPr>
          <w:lang w:eastAsia="nb-NO"/>
        </w:rPr>
        <w:t xml:space="preserve">Svanemerket, BREEAM-NOR for nybygg og BREEAM In-Use for rehabiliteringsprosjekter har en helhetlig tilnærming til bærekraft. </w:t>
      </w:r>
      <w:proofErr w:type="spellStart"/>
      <w:r>
        <w:rPr>
          <w:lang w:eastAsia="nb-NO"/>
        </w:rPr>
        <w:t>Well</w:t>
      </w:r>
      <w:proofErr w:type="spellEnd"/>
      <w:r>
        <w:rPr>
          <w:lang w:eastAsia="nb-NO"/>
        </w:rPr>
        <w:t xml:space="preserve"> </w:t>
      </w:r>
      <w:proofErr w:type="spellStart"/>
      <w:r>
        <w:rPr>
          <w:lang w:eastAsia="nb-NO"/>
        </w:rPr>
        <w:t>Building</w:t>
      </w:r>
      <w:proofErr w:type="spellEnd"/>
      <w:r>
        <w:rPr>
          <w:lang w:eastAsia="nb-NO"/>
        </w:rPr>
        <w:t xml:space="preserve"> Standard ser utelukkede på psykososiale forhold og fokuserer på godt inneklima og brukerens velvære. En kombinasjon av BREEAM og </w:t>
      </w:r>
      <w:proofErr w:type="spellStart"/>
      <w:r>
        <w:rPr>
          <w:lang w:eastAsia="nb-NO"/>
        </w:rPr>
        <w:t>Well</w:t>
      </w:r>
      <w:proofErr w:type="spellEnd"/>
      <w:r>
        <w:rPr>
          <w:lang w:eastAsia="nb-NO"/>
        </w:rPr>
        <w:t xml:space="preserve"> vil gi et godt bærekraftig bygg.</w:t>
      </w:r>
    </w:p>
    <w:p w14:paraId="44D872F7" w14:textId="69DF2122" w:rsidR="00CD423B" w:rsidRDefault="00CD423B" w:rsidP="00CD423B">
      <w:pPr>
        <w:pStyle w:val="Brdtekst"/>
        <w:spacing w:after="0"/>
        <w:rPr>
          <w:lang w:eastAsia="nb-NO"/>
        </w:rPr>
      </w:pPr>
      <w:r>
        <w:rPr>
          <w:lang w:eastAsia="nb-NO"/>
        </w:rPr>
        <w:t xml:space="preserve">En sertifisering krever presis dokumentasjon på at miljøkravene faktisk er oppfylt og at man har fulgt opp miljø i hele byggeprosessen frem til ferdig bygg. </w:t>
      </w:r>
    </w:p>
    <w:bookmarkEnd w:id="141"/>
    <w:p w14:paraId="490FA1BF" w14:textId="77777777" w:rsidR="000E2817" w:rsidRDefault="000E2817" w:rsidP="000E2817">
      <w:pPr>
        <w:pStyle w:val="Overskrift3"/>
        <w:rPr>
          <w:lang w:eastAsia="nb-NO"/>
        </w:rPr>
      </w:pPr>
      <w:r>
        <w:rPr>
          <w:lang w:eastAsia="nb-NO"/>
        </w:rPr>
        <w:t>Funksjonskriterier</w:t>
      </w:r>
    </w:p>
    <w:p w14:paraId="77BCF5A0" w14:textId="184245F4" w:rsidR="000E2817" w:rsidRDefault="000E2817" w:rsidP="000E2817">
      <w:pPr>
        <w:pStyle w:val="Uthevetniv"/>
      </w:pPr>
      <w:r w:rsidRPr="00E34780">
        <w:t>Forbildenivå</w:t>
      </w:r>
    </w:p>
    <w:p w14:paraId="5DD97195" w14:textId="59E5A42C" w:rsidR="00797763" w:rsidRDefault="00797763" w:rsidP="00797763">
      <w:pPr>
        <w:pStyle w:val="Brdtekst"/>
        <w:rPr>
          <w:lang w:eastAsia="nb-NO"/>
        </w:rPr>
      </w:pPr>
      <w:r>
        <w:rPr>
          <w:lang w:eastAsia="nb-NO"/>
        </w:rPr>
        <w:t>Bygget er sertifisert med en av sertifiseringen</w:t>
      </w:r>
      <w:r w:rsidR="00FB4A94">
        <w:rPr>
          <w:lang w:eastAsia="nb-NO"/>
        </w:rPr>
        <w:t>e</w:t>
      </w:r>
      <w:r>
        <w:rPr>
          <w:lang w:eastAsia="nb-NO"/>
        </w:rPr>
        <w:t xml:space="preserve"> under, og har oppnådd </w:t>
      </w:r>
      <w:r w:rsidR="00FB4A94">
        <w:rPr>
          <w:lang w:eastAsia="nb-NO"/>
        </w:rPr>
        <w:t>rett klassifisering</w:t>
      </w:r>
      <w:r>
        <w:rPr>
          <w:lang w:eastAsia="nb-NO"/>
        </w:rPr>
        <w:t>:</w:t>
      </w:r>
    </w:p>
    <w:p w14:paraId="5C8B3E4C" w14:textId="7740BB70" w:rsidR="00CD423B" w:rsidRDefault="0091473F" w:rsidP="002958D8">
      <w:pPr>
        <w:pStyle w:val="Brdtekst"/>
        <w:numPr>
          <w:ilvl w:val="0"/>
          <w:numId w:val="33"/>
        </w:numPr>
        <w:spacing w:after="0"/>
        <w:rPr>
          <w:lang w:eastAsia="nb-NO"/>
        </w:rPr>
      </w:pPr>
      <w:r>
        <w:rPr>
          <w:lang w:eastAsia="nb-NO"/>
        </w:rPr>
        <w:t xml:space="preserve">BREEAM </w:t>
      </w:r>
      <w:r w:rsidR="00CD423B">
        <w:rPr>
          <w:lang w:eastAsia="nb-NO"/>
        </w:rPr>
        <w:t xml:space="preserve">– </w:t>
      </w:r>
      <w:r>
        <w:rPr>
          <w:lang w:eastAsia="nb-NO"/>
        </w:rPr>
        <w:t>In-</w:t>
      </w:r>
      <w:proofErr w:type="spellStart"/>
      <w:r>
        <w:rPr>
          <w:lang w:eastAsia="nb-NO"/>
        </w:rPr>
        <w:t>Use</w:t>
      </w:r>
      <w:proofErr w:type="spellEnd"/>
      <w:r w:rsidR="00CD423B">
        <w:rPr>
          <w:lang w:eastAsia="nb-NO"/>
        </w:rPr>
        <w:t xml:space="preserve">, </w:t>
      </w:r>
      <w:r w:rsidR="00797763">
        <w:rPr>
          <w:lang w:eastAsia="nb-NO"/>
        </w:rPr>
        <w:t>klassifisering</w:t>
      </w:r>
      <w:r w:rsidR="00CD423B">
        <w:rPr>
          <w:lang w:eastAsia="nb-NO"/>
        </w:rPr>
        <w:t xml:space="preserve"> «</w:t>
      </w:r>
      <w:proofErr w:type="spellStart"/>
      <w:r w:rsidR="00797763">
        <w:rPr>
          <w:lang w:eastAsia="nb-NO"/>
        </w:rPr>
        <w:t>outstanding</w:t>
      </w:r>
      <w:proofErr w:type="spellEnd"/>
      <w:r w:rsidR="00CD423B">
        <w:rPr>
          <w:lang w:eastAsia="nb-NO"/>
        </w:rPr>
        <w:t>»</w:t>
      </w:r>
    </w:p>
    <w:p w14:paraId="64E1D581" w14:textId="4F2B5340" w:rsidR="00CD423B" w:rsidRDefault="00FB4A94" w:rsidP="002958D8">
      <w:pPr>
        <w:pStyle w:val="Brdtekst"/>
        <w:numPr>
          <w:ilvl w:val="0"/>
          <w:numId w:val="33"/>
        </w:numPr>
        <w:spacing w:after="0"/>
        <w:rPr>
          <w:lang w:eastAsia="nb-NO"/>
        </w:rPr>
      </w:pPr>
      <w:r>
        <w:rPr>
          <w:lang w:eastAsia="nb-NO"/>
        </w:rPr>
        <w:t>BREEAM-NOR</w:t>
      </w:r>
      <w:r w:rsidR="00797763">
        <w:rPr>
          <w:lang w:eastAsia="nb-NO"/>
        </w:rPr>
        <w:t xml:space="preserve"> klassifisering «</w:t>
      </w:r>
      <w:proofErr w:type="spellStart"/>
      <w:r w:rsidR="009F0FB9">
        <w:rPr>
          <w:lang w:eastAsia="nb-NO"/>
        </w:rPr>
        <w:t>excellent</w:t>
      </w:r>
      <w:proofErr w:type="spellEnd"/>
      <w:r w:rsidR="00797763">
        <w:rPr>
          <w:lang w:eastAsia="nb-NO"/>
        </w:rPr>
        <w:t>»</w:t>
      </w:r>
    </w:p>
    <w:p w14:paraId="46C8A548" w14:textId="4C259E28" w:rsidR="00CD423B" w:rsidRDefault="00CD423B" w:rsidP="002958D8">
      <w:pPr>
        <w:pStyle w:val="Brdtekst"/>
        <w:numPr>
          <w:ilvl w:val="0"/>
          <w:numId w:val="33"/>
        </w:numPr>
        <w:spacing w:after="0"/>
        <w:rPr>
          <w:lang w:eastAsia="nb-NO"/>
        </w:rPr>
      </w:pPr>
      <w:r>
        <w:rPr>
          <w:lang w:eastAsia="nb-NO"/>
        </w:rPr>
        <w:t>Svanemerke</w:t>
      </w:r>
    </w:p>
    <w:p w14:paraId="26DC48BC" w14:textId="5A31518D" w:rsidR="00100A36" w:rsidRDefault="00100A36" w:rsidP="002958D8">
      <w:pPr>
        <w:pStyle w:val="Brdtekst"/>
        <w:numPr>
          <w:ilvl w:val="0"/>
          <w:numId w:val="33"/>
        </w:numPr>
        <w:spacing w:after="0"/>
        <w:rPr>
          <w:lang w:eastAsia="nb-NO"/>
        </w:rPr>
      </w:pPr>
      <w:proofErr w:type="spellStart"/>
      <w:r>
        <w:rPr>
          <w:lang w:eastAsia="nb-NO"/>
        </w:rPr>
        <w:t>Well</w:t>
      </w:r>
      <w:proofErr w:type="spellEnd"/>
      <w:r>
        <w:rPr>
          <w:lang w:eastAsia="nb-NO"/>
        </w:rPr>
        <w:t xml:space="preserve"> klassifisering «Platinum»</w:t>
      </w:r>
    </w:p>
    <w:p w14:paraId="70972421" w14:textId="77777777" w:rsidR="00100A36" w:rsidRDefault="00100A36" w:rsidP="00B6526B">
      <w:pPr>
        <w:pStyle w:val="Brdtekst"/>
        <w:spacing w:after="0"/>
        <w:rPr>
          <w:lang w:eastAsia="nb-NO"/>
        </w:rPr>
      </w:pPr>
    </w:p>
    <w:p w14:paraId="45E865B7" w14:textId="77777777" w:rsidR="00CD423B" w:rsidRDefault="00CD423B" w:rsidP="00CD423B">
      <w:pPr>
        <w:pStyle w:val="Brdtekst"/>
        <w:spacing w:after="0"/>
        <w:ind w:left="720"/>
        <w:rPr>
          <w:lang w:eastAsia="nb-NO"/>
        </w:rPr>
      </w:pPr>
    </w:p>
    <w:p w14:paraId="400D6370" w14:textId="5191971C" w:rsidR="000E2817" w:rsidRDefault="000E2817" w:rsidP="000E2817">
      <w:pPr>
        <w:pStyle w:val="Uthevetniv"/>
      </w:pPr>
      <w:r w:rsidRPr="00E34780">
        <w:t>Høyt ambisjonsnivå</w:t>
      </w:r>
    </w:p>
    <w:p w14:paraId="233D9CD3" w14:textId="5BAD86DF" w:rsidR="00797763" w:rsidRDefault="00797763" w:rsidP="00797763">
      <w:pPr>
        <w:pStyle w:val="Brdtekst"/>
        <w:rPr>
          <w:lang w:eastAsia="nb-NO"/>
        </w:rPr>
      </w:pPr>
      <w:r>
        <w:rPr>
          <w:lang w:eastAsia="nb-NO"/>
        </w:rPr>
        <w:t>Bygget er sertifisert med en av sertifiseringen</w:t>
      </w:r>
      <w:r w:rsidR="00A5638D">
        <w:rPr>
          <w:lang w:eastAsia="nb-NO"/>
        </w:rPr>
        <w:t>e</w:t>
      </w:r>
      <w:r>
        <w:rPr>
          <w:lang w:eastAsia="nb-NO"/>
        </w:rPr>
        <w:t xml:space="preserve"> under, og har oppnådd </w:t>
      </w:r>
      <w:r w:rsidR="00FB4A94">
        <w:rPr>
          <w:lang w:eastAsia="nb-NO"/>
        </w:rPr>
        <w:t xml:space="preserve">rett </w:t>
      </w:r>
      <w:r w:rsidR="00A32C52">
        <w:rPr>
          <w:lang w:eastAsia="nb-NO"/>
        </w:rPr>
        <w:t>klassifisering:</w:t>
      </w:r>
    </w:p>
    <w:p w14:paraId="4FFEE223" w14:textId="2BD58C7A" w:rsidR="00CD423B" w:rsidRDefault="0091473F" w:rsidP="002958D8">
      <w:pPr>
        <w:pStyle w:val="Brdtekst"/>
        <w:numPr>
          <w:ilvl w:val="0"/>
          <w:numId w:val="33"/>
        </w:numPr>
        <w:spacing w:after="0"/>
        <w:rPr>
          <w:lang w:eastAsia="nb-NO"/>
        </w:rPr>
      </w:pPr>
      <w:r>
        <w:rPr>
          <w:lang w:eastAsia="nb-NO"/>
        </w:rPr>
        <w:t>BREEAM</w:t>
      </w:r>
      <w:r w:rsidR="00CD423B">
        <w:rPr>
          <w:lang w:eastAsia="nb-NO"/>
        </w:rPr>
        <w:t xml:space="preserve"> – in </w:t>
      </w:r>
      <w:proofErr w:type="spellStart"/>
      <w:r w:rsidR="00CD423B">
        <w:rPr>
          <w:lang w:eastAsia="nb-NO"/>
        </w:rPr>
        <w:t>use</w:t>
      </w:r>
      <w:proofErr w:type="spellEnd"/>
      <w:r w:rsidR="00CD423B">
        <w:rPr>
          <w:lang w:eastAsia="nb-NO"/>
        </w:rPr>
        <w:t xml:space="preserve">, </w:t>
      </w:r>
      <w:r w:rsidR="00797763">
        <w:rPr>
          <w:lang w:eastAsia="nb-NO"/>
        </w:rPr>
        <w:t>klassifisering</w:t>
      </w:r>
      <w:r w:rsidR="00CD423B">
        <w:rPr>
          <w:lang w:eastAsia="nb-NO"/>
        </w:rPr>
        <w:t xml:space="preserve"> «</w:t>
      </w:r>
      <w:proofErr w:type="spellStart"/>
      <w:r w:rsidR="00797763">
        <w:rPr>
          <w:lang w:eastAsia="nb-NO"/>
        </w:rPr>
        <w:t>Excellent</w:t>
      </w:r>
      <w:proofErr w:type="spellEnd"/>
      <w:r w:rsidR="00CD423B">
        <w:rPr>
          <w:lang w:eastAsia="nb-NO"/>
        </w:rPr>
        <w:t>»</w:t>
      </w:r>
    </w:p>
    <w:p w14:paraId="00362645" w14:textId="70955F00" w:rsidR="00CD423B" w:rsidRDefault="0091473F" w:rsidP="002958D8">
      <w:pPr>
        <w:pStyle w:val="Brdtekst"/>
        <w:numPr>
          <w:ilvl w:val="0"/>
          <w:numId w:val="33"/>
        </w:numPr>
        <w:spacing w:after="0"/>
        <w:rPr>
          <w:lang w:eastAsia="nb-NO"/>
        </w:rPr>
      </w:pPr>
      <w:r>
        <w:rPr>
          <w:lang w:eastAsia="nb-NO"/>
        </w:rPr>
        <w:t>BREEAM</w:t>
      </w:r>
      <w:r w:rsidR="00FB4A94">
        <w:rPr>
          <w:lang w:eastAsia="nb-NO"/>
        </w:rPr>
        <w:t>-NOR</w:t>
      </w:r>
      <w:r w:rsidR="00797763">
        <w:rPr>
          <w:lang w:eastAsia="nb-NO"/>
        </w:rPr>
        <w:t>, klassifisering «</w:t>
      </w:r>
      <w:proofErr w:type="spellStart"/>
      <w:r w:rsidR="009F0FB9">
        <w:rPr>
          <w:lang w:eastAsia="nb-NO"/>
        </w:rPr>
        <w:t>Very</w:t>
      </w:r>
      <w:proofErr w:type="spellEnd"/>
      <w:r w:rsidR="009F0FB9">
        <w:rPr>
          <w:lang w:eastAsia="nb-NO"/>
        </w:rPr>
        <w:t xml:space="preserve"> </w:t>
      </w:r>
      <w:proofErr w:type="spellStart"/>
      <w:r w:rsidR="009F0FB9">
        <w:rPr>
          <w:lang w:eastAsia="nb-NO"/>
        </w:rPr>
        <w:t>good</w:t>
      </w:r>
      <w:proofErr w:type="spellEnd"/>
      <w:r w:rsidR="00797763">
        <w:rPr>
          <w:lang w:eastAsia="nb-NO"/>
        </w:rPr>
        <w:t>»</w:t>
      </w:r>
    </w:p>
    <w:p w14:paraId="3866D878" w14:textId="2D6A7711" w:rsidR="00CD423B" w:rsidRDefault="00CD423B" w:rsidP="002958D8">
      <w:pPr>
        <w:pStyle w:val="Brdtekst"/>
        <w:numPr>
          <w:ilvl w:val="0"/>
          <w:numId w:val="33"/>
        </w:numPr>
        <w:spacing w:after="0"/>
        <w:rPr>
          <w:lang w:eastAsia="nb-NO"/>
        </w:rPr>
      </w:pPr>
      <w:r>
        <w:rPr>
          <w:lang w:eastAsia="nb-NO"/>
        </w:rPr>
        <w:t>Svanemerke</w:t>
      </w:r>
    </w:p>
    <w:p w14:paraId="4ECF5E2C" w14:textId="3448F0E5" w:rsidR="00100A36" w:rsidRDefault="00100A36" w:rsidP="002958D8">
      <w:pPr>
        <w:pStyle w:val="Brdtekst"/>
        <w:numPr>
          <w:ilvl w:val="0"/>
          <w:numId w:val="33"/>
        </w:numPr>
        <w:spacing w:after="0"/>
        <w:rPr>
          <w:lang w:eastAsia="nb-NO"/>
        </w:rPr>
      </w:pPr>
      <w:proofErr w:type="spellStart"/>
      <w:r>
        <w:rPr>
          <w:lang w:eastAsia="nb-NO"/>
        </w:rPr>
        <w:t>Well</w:t>
      </w:r>
      <w:proofErr w:type="spellEnd"/>
      <w:r>
        <w:rPr>
          <w:lang w:eastAsia="nb-NO"/>
        </w:rPr>
        <w:t xml:space="preserve"> klassifisering «Gold»</w:t>
      </w:r>
    </w:p>
    <w:p w14:paraId="1B52217B" w14:textId="510ACFFC" w:rsidR="0073347B" w:rsidRDefault="0073347B" w:rsidP="00C90A22">
      <w:pPr>
        <w:pStyle w:val="Brdtekst"/>
        <w:spacing w:after="0"/>
        <w:ind w:left="720"/>
        <w:rPr>
          <w:lang w:eastAsia="nb-NO"/>
        </w:rPr>
      </w:pPr>
    </w:p>
    <w:p w14:paraId="26D9E106" w14:textId="77777777" w:rsidR="00532755" w:rsidRDefault="00532755" w:rsidP="00C90A22">
      <w:pPr>
        <w:pStyle w:val="Brdtekst"/>
        <w:spacing w:after="0"/>
        <w:ind w:left="720"/>
        <w:rPr>
          <w:lang w:eastAsia="nb-NO"/>
        </w:rPr>
      </w:pPr>
    </w:p>
    <w:p w14:paraId="415556EC" w14:textId="77777777" w:rsidR="00CD423B" w:rsidRDefault="00CD423B">
      <w:pPr>
        <w:pStyle w:val="Brdtekst"/>
        <w:spacing w:after="0"/>
        <w:ind w:left="720"/>
        <w:rPr>
          <w:lang w:eastAsia="nb-NO"/>
        </w:rPr>
      </w:pPr>
    </w:p>
    <w:p w14:paraId="6470C2E0" w14:textId="5213545C" w:rsidR="000E2817" w:rsidRDefault="000E2817" w:rsidP="000E2817">
      <w:pPr>
        <w:pStyle w:val="Uthevetniv"/>
      </w:pPr>
      <w:r w:rsidRPr="00E34780">
        <w:t>Godt ambisjonsnivå</w:t>
      </w:r>
    </w:p>
    <w:p w14:paraId="586EC6ED" w14:textId="6EDAF1D7" w:rsidR="00797763" w:rsidRDefault="00797763" w:rsidP="00797763">
      <w:pPr>
        <w:pStyle w:val="Brdtekst"/>
        <w:rPr>
          <w:lang w:eastAsia="nb-NO"/>
        </w:rPr>
      </w:pPr>
      <w:r>
        <w:rPr>
          <w:lang w:eastAsia="nb-NO"/>
        </w:rPr>
        <w:t xml:space="preserve">Bygget er sertifisert med en av sertifiseringen under, og har oppnådd </w:t>
      </w:r>
      <w:r w:rsidR="00FB4A94">
        <w:rPr>
          <w:lang w:eastAsia="nb-NO"/>
        </w:rPr>
        <w:t>rett klassifisering:</w:t>
      </w:r>
    </w:p>
    <w:p w14:paraId="637F54EE" w14:textId="4092D249" w:rsidR="00CD423B" w:rsidRPr="000C748F" w:rsidRDefault="0091473F" w:rsidP="002958D8">
      <w:pPr>
        <w:pStyle w:val="Brdtekst"/>
        <w:numPr>
          <w:ilvl w:val="0"/>
          <w:numId w:val="33"/>
        </w:numPr>
        <w:spacing w:after="0"/>
        <w:rPr>
          <w:lang w:val="en-US" w:eastAsia="nb-NO"/>
        </w:rPr>
      </w:pPr>
      <w:r>
        <w:rPr>
          <w:lang w:val="en-US" w:eastAsia="nb-NO"/>
        </w:rPr>
        <w:t>BREEAM</w:t>
      </w:r>
      <w:r w:rsidR="00CD423B" w:rsidRPr="000C748F">
        <w:rPr>
          <w:lang w:val="en-US" w:eastAsia="nb-NO"/>
        </w:rPr>
        <w:t xml:space="preserve"> – in use, </w:t>
      </w:r>
      <w:proofErr w:type="spellStart"/>
      <w:r w:rsidR="00797763" w:rsidRPr="000C748F">
        <w:rPr>
          <w:lang w:val="en-US" w:eastAsia="nb-NO"/>
        </w:rPr>
        <w:t>klassifisering</w:t>
      </w:r>
      <w:proofErr w:type="spellEnd"/>
      <w:r w:rsidR="00CD423B" w:rsidRPr="000C748F">
        <w:rPr>
          <w:lang w:val="en-US" w:eastAsia="nb-NO"/>
        </w:rPr>
        <w:t xml:space="preserve"> «</w:t>
      </w:r>
      <w:r w:rsidR="00797763" w:rsidRPr="000C748F">
        <w:rPr>
          <w:lang w:val="en-US" w:eastAsia="nb-NO"/>
        </w:rPr>
        <w:t>very good</w:t>
      </w:r>
      <w:r w:rsidR="00CD423B" w:rsidRPr="000C748F">
        <w:rPr>
          <w:lang w:val="en-US" w:eastAsia="nb-NO"/>
        </w:rPr>
        <w:t>»</w:t>
      </w:r>
    </w:p>
    <w:p w14:paraId="26EA1783" w14:textId="251CC236" w:rsidR="00CD423B" w:rsidRDefault="0091473F" w:rsidP="002958D8">
      <w:pPr>
        <w:pStyle w:val="Brdtekst"/>
        <w:numPr>
          <w:ilvl w:val="0"/>
          <w:numId w:val="33"/>
        </w:numPr>
        <w:spacing w:after="0"/>
        <w:rPr>
          <w:lang w:eastAsia="nb-NO"/>
        </w:rPr>
      </w:pPr>
      <w:bookmarkStart w:id="142" w:name="_Hlk47951833"/>
      <w:r>
        <w:rPr>
          <w:lang w:eastAsia="nb-NO"/>
        </w:rPr>
        <w:t>BREEAM</w:t>
      </w:r>
      <w:r w:rsidR="00FB4A94">
        <w:rPr>
          <w:lang w:eastAsia="nb-NO"/>
        </w:rPr>
        <w:t>-NOR</w:t>
      </w:r>
      <w:r w:rsidR="00797763">
        <w:rPr>
          <w:lang w:eastAsia="nb-NO"/>
        </w:rPr>
        <w:t xml:space="preserve"> </w:t>
      </w:r>
      <w:r w:rsidR="009F0FB9">
        <w:rPr>
          <w:lang w:eastAsia="nb-NO"/>
        </w:rPr>
        <w:t>–</w:t>
      </w:r>
      <w:r w:rsidR="00797763">
        <w:rPr>
          <w:lang w:eastAsia="nb-NO"/>
        </w:rPr>
        <w:t xml:space="preserve"> </w:t>
      </w:r>
      <w:r w:rsidR="009F0FB9">
        <w:rPr>
          <w:lang w:eastAsia="nb-NO"/>
        </w:rPr>
        <w:t>«Pass»</w:t>
      </w:r>
    </w:p>
    <w:bookmarkEnd w:id="142"/>
    <w:p w14:paraId="7D94C963" w14:textId="248EC97A" w:rsidR="00CD423B" w:rsidRDefault="00CD423B" w:rsidP="002958D8">
      <w:pPr>
        <w:pStyle w:val="Brdtekst"/>
        <w:numPr>
          <w:ilvl w:val="0"/>
          <w:numId w:val="33"/>
        </w:numPr>
        <w:spacing w:after="0"/>
        <w:rPr>
          <w:lang w:eastAsia="nb-NO"/>
        </w:rPr>
      </w:pPr>
      <w:r>
        <w:rPr>
          <w:lang w:eastAsia="nb-NO"/>
        </w:rPr>
        <w:t>Svanemerke</w:t>
      </w:r>
    </w:p>
    <w:p w14:paraId="264E1335" w14:textId="3B702B5B" w:rsidR="00100A36" w:rsidRDefault="00100A36" w:rsidP="002958D8">
      <w:pPr>
        <w:pStyle w:val="Brdtekst"/>
        <w:numPr>
          <w:ilvl w:val="0"/>
          <w:numId w:val="33"/>
        </w:numPr>
        <w:spacing w:after="0"/>
        <w:rPr>
          <w:lang w:eastAsia="nb-NO"/>
        </w:rPr>
      </w:pPr>
      <w:bookmarkStart w:id="143" w:name="_Hlk43834406"/>
      <w:proofErr w:type="spellStart"/>
      <w:r>
        <w:rPr>
          <w:lang w:eastAsia="nb-NO"/>
        </w:rPr>
        <w:t>Well</w:t>
      </w:r>
      <w:proofErr w:type="spellEnd"/>
      <w:r>
        <w:rPr>
          <w:lang w:eastAsia="nb-NO"/>
        </w:rPr>
        <w:t xml:space="preserve"> klassifisering «Silver»</w:t>
      </w:r>
    </w:p>
    <w:bookmarkEnd w:id="143"/>
    <w:p w14:paraId="1A0A5D2E" w14:textId="77777777" w:rsidR="00CD423B" w:rsidRDefault="00CD423B" w:rsidP="00CD423B">
      <w:pPr>
        <w:pStyle w:val="Brdtekst"/>
        <w:spacing w:after="0"/>
        <w:ind w:left="720"/>
        <w:rPr>
          <w:lang w:eastAsia="nb-NO"/>
        </w:rPr>
      </w:pPr>
    </w:p>
    <w:p w14:paraId="1BBB6498" w14:textId="77777777" w:rsidR="000E2817" w:rsidRDefault="000E2817" w:rsidP="000E2817">
      <w:pPr>
        <w:pStyle w:val="Uthevetniv"/>
      </w:pPr>
      <w:r w:rsidRPr="00E34780">
        <w:t>Minimumsnivå</w:t>
      </w:r>
    </w:p>
    <w:p w14:paraId="7F0EE0D3" w14:textId="2D59BD12" w:rsidR="000E2817" w:rsidRDefault="00CD423B" w:rsidP="000E2817">
      <w:pPr>
        <w:pStyle w:val="Brdtekst"/>
        <w:rPr>
          <w:lang w:eastAsia="nb-NO"/>
        </w:rPr>
      </w:pPr>
      <w:bookmarkStart w:id="144" w:name="_Hlk43821252"/>
      <w:r>
        <w:rPr>
          <w:lang w:eastAsia="nb-NO"/>
        </w:rPr>
        <w:t xml:space="preserve">Bygget er sertifisert med en av sertifiseringen under, og har oppnådd </w:t>
      </w:r>
      <w:r w:rsidR="00FB4A94">
        <w:rPr>
          <w:lang w:eastAsia="nb-NO"/>
        </w:rPr>
        <w:t xml:space="preserve">rett </w:t>
      </w:r>
      <w:r w:rsidR="00A32C52">
        <w:rPr>
          <w:lang w:eastAsia="nb-NO"/>
        </w:rPr>
        <w:t>klassifisering:</w:t>
      </w:r>
    </w:p>
    <w:bookmarkEnd w:id="144"/>
    <w:p w14:paraId="0E7768AB" w14:textId="696A7901" w:rsidR="009F0FB9" w:rsidRPr="000F08A6" w:rsidRDefault="0091473F" w:rsidP="000F08A6">
      <w:pPr>
        <w:pStyle w:val="Brdtekst"/>
        <w:numPr>
          <w:ilvl w:val="0"/>
          <w:numId w:val="33"/>
        </w:numPr>
        <w:spacing w:after="0"/>
        <w:rPr>
          <w:lang w:val="en-US" w:eastAsia="nb-NO"/>
        </w:rPr>
      </w:pPr>
      <w:r>
        <w:rPr>
          <w:lang w:val="en-US" w:eastAsia="nb-NO"/>
        </w:rPr>
        <w:t>BREEAM</w:t>
      </w:r>
      <w:r w:rsidR="00CD423B" w:rsidRPr="000C748F">
        <w:rPr>
          <w:lang w:val="en-US" w:eastAsia="nb-NO"/>
        </w:rPr>
        <w:t xml:space="preserve"> – in use, </w:t>
      </w:r>
      <w:proofErr w:type="spellStart"/>
      <w:r w:rsidR="00CD423B" w:rsidRPr="000C748F">
        <w:rPr>
          <w:lang w:val="en-US" w:eastAsia="nb-NO"/>
        </w:rPr>
        <w:t>klassifisering</w:t>
      </w:r>
      <w:proofErr w:type="spellEnd"/>
      <w:r w:rsidR="00CD423B" w:rsidRPr="000C748F">
        <w:rPr>
          <w:lang w:val="en-US" w:eastAsia="nb-NO"/>
        </w:rPr>
        <w:t xml:space="preserve"> «acceptable»</w:t>
      </w:r>
    </w:p>
    <w:p w14:paraId="008D7EFB" w14:textId="66296E92" w:rsidR="00100A36" w:rsidRDefault="00100A36" w:rsidP="002958D8">
      <w:pPr>
        <w:pStyle w:val="Brdtekst"/>
        <w:numPr>
          <w:ilvl w:val="0"/>
          <w:numId w:val="33"/>
        </w:numPr>
        <w:spacing w:after="0"/>
        <w:rPr>
          <w:lang w:eastAsia="nb-NO"/>
        </w:rPr>
      </w:pPr>
      <w:proofErr w:type="spellStart"/>
      <w:r>
        <w:rPr>
          <w:lang w:eastAsia="nb-NO"/>
        </w:rPr>
        <w:t>Well</w:t>
      </w:r>
      <w:proofErr w:type="spellEnd"/>
      <w:r>
        <w:rPr>
          <w:lang w:eastAsia="nb-NO"/>
        </w:rPr>
        <w:t xml:space="preserve"> klassifisering «Silver»</w:t>
      </w:r>
    </w:p>
    <w:p w14:paraId="781CCEF5" w14:textId="77777777" w:rsidR="00CD423B" w:rsidRDefault="00CD423B" w:rsidP="00CD423B">
      <w:pPr>
        <w:pStyle w:val="Brdtekst"/>
        <w:spacing w:after="0"/>
        <w:ind w:left="720"/>
        <w:rPr>
          <w:lang w:eastAsia="nb-NO"/>
        </w:rPr>
      </w:pPr>
    </w:p>
    <w:p w14:paraId="78D3F509" w14:textId="77777777" w:rsidR="000E2817" w:rsidRDefault="000E2817" w:rsidP="000E2817">
      <w:pPr>
        <w:pStyle w:val="Overskrift3"/>
        <w:spacing w:before="0"/>
        <w:rPr>
          <w:lang w:eastAsia="nb-NO"/>
        </w:rPr>
      </w:pPr>
      <w:r>
        <w:rPr>
          <w:lang w:eastAsia="nb-NO"/>
        </w:rPr>
        <w:t>Dokumentasjonskrav</w:t>
      </w:r>
    </w:p>
    <w:p w14:paraId="766C5A2B" w14:textId="77777777" w:rsidR="000E2817" w:rsidRDefault="000E2817" w:rsidP="000E2817">
      <w:pPr>
        <w:pStyle w:val="Uthevetniv"/>
      </w:pPr>
      <w:r w:rsidRPr="00E34780">
        <w:t>Forbildenivå</w:t>
      </w:r>
    </w:p>
    <w:p w14:paraId="35CC2639" w14:textId="34B0FB7F" w:rsidR="000E2817" w:rsidRDefault="00CD423B" w:rsidP="000E2817">
      <w:pPr>
        <w:pStyle w:val="Brdtekst"/>
        <w:rPr>
          <w:lang w:eastAsia="nb-NO"/>
        </w:rPr>
      </w:pPr>
      <w:bookmarkStart w:id="145" w:name="_Hlk43820654"/>
      <w:r>
        <w:rPr>
          <w:lang w:eastAsia="nb-NO"/>
        </w:rPr>
        <w:t xml:space="preserve">Dokumenter i henhold til sertifiseringsordning. Sertifisering dokument/sertifikat fremvises. </w:t>
      </w:r>
    </w:p>
    <w:bookmarkEnd w:id="145"/>
    <w:p w14:paraId="73E32342" w14:textId="77777777" w:rsidR="000E2817" w:rsidRDefault="000E2817" w:rsidP="000E2817">
      <w:pPr>
        <w:pStyle w:val="Uthevetniv"/>
      </w:pPr>
      <w:r>
        <w:t>Høyt</w:t>
      </w:r>
    </w:p>
    <w:p w14:paraId="11A23707" w14:textId="38271A49" w:rsidR="00CD423B" w:rsidRDefault="00CD423B" w:rsidP="00CD423B">
      <w:pPr>
        <w:pStyle w:val="Brdtekst"/>
        <w:rPr>
          <w:lang w:eastAsia="nb-NO"/>
        </w:rPr>
      </w:pPr>
      <w:r>
        <w:rPr>
          <w:lang w:eastAsia="nb-NO"/>
        </w:rPr>
        <w:t xml:space="preserve">Dokumenter i henhold til sertifiseringsordning. Sertifisering dokument/sertifikat fremvises. </w:t>
      </w:r>
    </w:p>
    <w:p w14:paraId="21E03741" w14:textId="77777777" w:rsidR="000E2817" w:rsidRPr="00E34780" w:rsidRDefault="000E2817" w:rsidP="000E2817">
      <w:pPr>
        <w:pStyle w:val="Uthevetniv"/>
      </w:pPr>
      <w:r>
        <w:t>Godt ambisjonsnivå</w:t>
      </w:r>
    </w:p>
    <w:p w14:paraId="6D696195" w14:textId="4F28474C" w:rsidR="00CD423B" w:rsidRDefault="00CD423B" w:rsidP="00CD423B">
      <w:pPr>
        <w:pStyle w:val="Brdtekst"/>
        <w:rPr>
          <w:lang w:eastAsia="nb-NO"/>
        </w:rPr>
      </w:pPr>
      <w:r>
        <w:rPr>
          <w:lang w:eastAsia="nb-NO"/>
        </w:rPr>
        <w:t xml:space="preserve">Dokumenter i henhold til sertifiseringsordning. Sertifisering dokument/sertifikat fremvises. </w:t>
      </w:r>
    </w:p>
    <w:p w14:paraId="720AFB5E" w14:textId="77777777" w:rsidR="000E2817" w:rsidRPr="00E34780" w:rsidRDefault="000E2817" w:rsidP="000E2817">
      <w:pPr>
        <w:pStyle w:val="Uthevetniv"/>
      </w:pPr>
      <w:r w:rsidRPr="00E34780">
        <w:t>Minimumsnivå</w:t>
      </w:r>
    </w:p>
    <w:p w14:paraId="0328AF0B" w14:textId="57441436" w:rsidR="00CD423B" w:rsidRDefault="00CD423B" w:rsidP="00CD423B">
      <w:pPr>
        <w:pStyle w:val="Brdtekst"/>
        <w:rPr>
          <w:lang w:eastAsia="nb-NO"/>
        </w:rPr>
      </w:pPr>
      <w:r>
        <w:rPr>
          <w:lang w:eastAsia="nb-NO"/>
        </w:rPr>
        <w:t xml:space="preserve">Dokumenter i henhold til sertifiseringsordning. Sertifisering dokument/sertifikat fremvises. </w:t>
      </w:r>
    </w:p>
    <w:p w14:paraId="67877A1F" w14:textId="0F9A5AE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0D8E0760" w14:textId="67D8945C" w:rsidR="000C4F8B" w:rsidRPr="00631F5C" w:rsidRDefault="00FB4A94"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Avhengig av hvilke emner som velges</w:t>
      </w:r>
      <w:r w:rsidR="000575F8" w:rsidRPr="00B6526B">
        <w:rPr>
          <w:rFonts w:asciiTheme="minorHAnsi" w:eastAsiaTheme="minorEastAsia" w:hAnsiTheme="minorHAnsi" w:cstheme="minorHAnsi"/>
          <w:color w:val="000000" w:themeColor="text1"/>
          <w:kern w:val="24"/>
          <w:lang w:eastAsia="nb-NO"/>
        </w:rPr>
        <w:t>, kan k</w:t>
      </w:r>
      <w:r w:rsidR="000C4F8B" w:rsidRPr="00B6526B">
        <w:rPr>
          <w:rFonts w:asciiTheme="minorHAnsi" w:eastAsiaTheme="minorEastAsia" w:hAnsiTheme="minorHAnsi" w:cstheme="minorHAnsi"/>
          <w:color w:val="000000" w:themeColor="text1"/>
          <w:kern w:val="24"/>
          <w:lang w:eastAsia="nb-NO"/>
        </w:rPr>
        <w:t xml:space="preserve">ravet </w:t>
      </w:r>
      <w:r w:rsidR="000575F8" w:rsidRPr="00B6526B">
        <w:rPr>
          <w:rFonts w:asciiTheme="minorHAnsi" w:eastAsiaTheme="minorEastAsia" w:hAnsiTheme="minorHAnsi" w:cstheme="minorHAnsi"/>
          <w:color w:val="000000" w:themeColor="text1"/>
          <w:kern w:val="24"/>
          <w:lang w:eastAsia="nb-NO"/>
        </w:rPr>
        <w:t xml:space="preserve">gi </w:t>
      </w:r>
      <w:r w:rsidR="000C4F8B" w:rsidRPr="00B6526B">
        <w:rPr>
          <w:rFonts w:asciiTheme="minorHAnsi" w:eastAsiaTheme="minorEastAsia" w:hAnsiTheme="minorHAnsi" w:cstheme="minorHAnsi"/>
          <w:color w:val="000000" w:themeColor="text1"/>
          <w:kern w:val="24"/>
          <w:lang w:eastAsia="nb-NO"/>
        </w:rPr>
        <w:t xml:space="preserve">bidrag til å </w:t>
      </w:r>
      <w:r w:rsidR="000575F8" w:rsidRPr="00B6526B">
        <w:rPr>
          <w:rFonts w:asciiTheme="minorHAnsi" w:eastAsiaTheme="minorEastAsia" w:hAnsiTheme="minorHAnsi" w:cstheme="minorHAnsi"/>
          <w:color w:val="000000" w:themeColor="text1"/>
          <w:kern w:val="24"/>
          <w:lang w:eastAsia="nb-NO"/>
        </w:rPr>
        <w:t xml:space="preserve">oppnå mange av kvalitetsprinsippene. </w:t>
      </w:r>
      <w:r w:rsidR="00A5638D">
        <w:rPr>
          <w:rFonts w:asciiTheme="minorHAnsi" w:eastAsiaTheme="minorEastAsia" w:hAnsiTheme="minorHAnsi" w:cstheme="minorHAnsi"/>
          <w:color w:val="000000" w:themeColor="text1"/>
          <w:kern w:val="24"/>
          <w:lang w:eastAsia="nb-NO"/>
        </w:rPr>
        <w:t>For eksempel</w:t>
      </w:r>
      <w:r w:rsidR="000575F8" w:rsidRPr="00B6526B">
        <w:rPr>
          <w:rFonts w:asciiTheme="minorHAnsi" w:eastAsiaTheme="minorEastAsia" w:hAnsiTheme="minorHAnsi" w:cstheme="minorHAnsi"/>
          <w:color w:val="000000" w:themeColor="text1"/>
          <w:kern w:val="24"/>
          <w:lang w:eastAsia="nb-NO"/>
        </w:rPr>
        <w:t xml:space="preserve"> </w:t>
      </w:r>
      <w:r w:rsidR="00A5638D">
        <w:rPr>
          <w:rFonts w:asciiTheme="minorHAnsi" w:eastAsiaTheme="minorEastAsia" w:hAnsiTheme="minorHAnsi" w:cstheme="minorHAnsi"/>
          <w:color w:val="000000" w:themeColor="text1"/>
          <w:kern w:val="24"/>
          <w:lang w:eastAsia="nb-NO"/>
        </w:rPr>
        <w:t>bidrar</w:t>
      </w:r>
      <w:r w:rsidR="000575F8" w:rsidRPr="00B6526B">
        <w:rPr>
          <w:rFonts w:asciiTheme="minorHAnsi" w:eastAsiaTheme="minorEastAsia" w:hAnsiTheme="minorHAnsi" w:cstheme="minorHAnsi"/>
          <w:color w:val="000000" w:themeColor="text1"/>
          <w:kern w:val="24"/>
          <w:lang w:eastAsia="nb-NO"/>
        </w:rPr>
        <w:t xml:space="preserve"> W</w:t>
      </w:r>
      <w:r w:rsidR="00A5638D">
        <w:rPr>
          <w:rFonts w:asciiTheme="minorHAnsi" w:eastAsiaTheme="minorEastAsia" w:hAnsiTheme="minorHAnsi" w:cstheme="minorHAnsi"/>
          <w:color w:val="000000" w:themeColor="text1"/>
          <w:kern w:val="24"/>
          <w:lang w:eastAsia="nb-NO"/>
        </w:rPr>
        <w:t>ELL</w:t>
      </w:r>
      <w:r w:rsidR="000575F8" w:rsidRPr="00B6526B">
        <w:rPr>
          <w:rFonts w:asciiTheme="minorHAnsi" w:eastAsiaTheme="minorEastAsia" w:hAnsiTheme="minorHAnsi" w:cstheme="minorHAnsi"/>
          <w:color w:val="000000" w:themeColor="text1"/>
          <w:kern w:val="24"/>
          <w:lang w:eastAsia="nb-NO"/>
        </w:rPr>
        <w:t xml:space="preserve"> til bygg som stimulerer</w:t>
      </w:r>
      <w:r w:rsidR="000C4F8B" w:rsidRPr="00B6526B">
        <w:rPr>
          <w:rFonts w:asciiTheme="minorHAnsi" w:eastAsiaTheme="minorEastAsia" w:hAnsiTheme="minorHAnsi" w:cstheme="minorHAnsi"/>
          <w:color w:val="000000" w:themeColor="text1"/>
          <w:kern w:val="24"/>
          <w:lang w:eastAsia="nb-NO"/>
        </w:rPr>
        <w:t xml:space="preserve"> til kontakt, aktivitet og opplevelser</w:t>
      </w:r>
      <w:r w:rsidR="000575F8" w:rsidRPr="00B6526B">
        <w:rPr>
          <w:rFonts w:asciiTheme="minorHAnsi" w:eastAsiaTheme="minorEastAsia" w:hAnsiTheme="minorHAnsi" w:cstheme="minorHAnsi"/>
          <w:color w:val="000000" w:themeColor="text1"/>
          <w:kern w:val="24"/>
          <w:lang w:eastAsia="nb-NO"/>
        </w:rPr>
        <w:t>, gir gode lysforhold og utsyn og god luftkvalitet</w:t>
      </w:r>
      <w:r w:rsidR="000C4F8B" w:rsidRPr="00B6526B">
        <w:rPr>
          <w:rFonts w:asciiTheme="minorHAnsi" w:eastAsiaTheme="minorEastAsia" w:hAnsiTheme="minorHAnsi" w:cstheme="minorHAnsi"/>
          <w:color w:val="000000" w:themeColor="text1"/>
          <w:kern w:val="24"/>
          <w:lang w:eastAsia="nb-NO"/>
        </w:rPr>
        <w:t>.</w:t>
      </w:r>
      <w:r w:rsidR="000575F8" w:rsidRPr="00B6526B">
        <w:rPr>
          <w:rFonts w:asciiTheme="minorHAnsi" w:eastAsiaTheme="minorEastAsia" w:hAnsiTheme="minorHAnsi" w:cstheme="minorHAnsi"/>
          <w:color w:val="000000" w:themeColor="text1"/>
          <w:kern w:val="24"/>
          <w:lang w:eastAsia="nb-NO"/>
        </w:rPr>
        <w:t xml:space="preserve"> BREEAM og Svanen bidrar i varierende grad til å oppnå kvalitetsprinsipp 2, 3, 4, 5, 6, 8, 9 og 10. </w:t>
      </w:r>
    </w:p>
    <w:p w14:paraId="1CBD95E4" w14:textId="77777777" w:rsidR="000C4F8B" w:rsidRPr="00B6526B" w:rsidRDefault="000C4F8B" w:rsidP="00631F5C">
      <w:pPr>
        <w:pStyle w:val="Overskrift3"/>
        <w:rPr>
          <w:lang w:eastAsia="nb-NO"/>
        </w:rPr>
      </w:pPr>
      <w:r w:rsidRPr="00B6526B">
        <w:rPr>
          <w:lang w:eastAsia="nb-NO"/>
        </w:rPr>
        <w:t>Hvilket nivå anbefales</w:t>
      </w:r>
    </w:p>
    <w:p w14:paraId="302BFF28" w14:textId="1CA8EF1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5638D">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22E86545"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4881C356"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352F87B8"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9F0FB9" w14:paraId="5C5874A0" w14:textId="77777777" w:rsidTr="000C748F">
        <w:tc>
          <w:tcPr>
            <w:tcW w:w="1413" w:type="dxa"/>
          </w:tcPr>
          <w:p w14:paraId="7B7670A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09CC126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74EAD68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7035D6F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5C84590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48ACAB2" w14:textId="77777777" w:rsidTr="000C748F">
        <w:tc>
          <w:tcPr>
            <w:tcW w:w="1413" w:type="dxa"/>
          </w:tcPr>
          <w:p w14:paraId="487F0D7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4D348B49" w14:textId="46AF18D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73D04F6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1983F59F" w14:textId="4658C2AD" w:rsidR="000C4F8B" w:rsidRPr="00B6526B" w:rsidRDefault="009F0FB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w:t>
            </w:r>
            <w:r w:rsidR="000C4F8B"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76729353" w14:textId="1E39D9A9"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 merkostnad</w:t>
            </w:r>
          </w:p>
        </w:tc>
      </w:tr>
    </w:tbl>
    <w:p w14:paraId="7B8EC5BC"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64D5976C" w14:textId="2C5FF07A" w:rsidR="000E2817" w:rsidRDefault="000F08A6" w:rsidP="000E2817">
      <w:pPr>
        <w:pStyle w:val="Overskrift3"/>
        <w:rPr>
          <w:lang w:eastAsia="nb-NO"/>
        </w:rPr>
      </w:pPr>
      <w:r>
        <w:rPr>
          <w:lang w:eastAsia="nb-NO"/>
        </w:rPr>
        <w:t>V</w:t>
      </w:r>
      <w:r w:rsidR="000E2817" w:rsidRPr="00D50E97">
        <w:rPr>
          <w:lang w:eastAsia="nb-NO"/>
        </w:rPr>
        <w:t>eiledning</w:t>
      </w:r>
    </w:p>
    <w:p w14:paraId="75A9CF8D" w14:textId="77777777" w:rsidR="00A23F2A" w:rsidRDefault="00A23F2A" w:rsidP="00A23F2A">
      <w:pPr>
        <w:pStyle w:val="Brdtekst"/>
        <w:spacing w:after="0"/>
        <w:rPr>
          <w:lang w:eastAsia="nb-NO"/>
        </w:rPr>
      </w:pPr>
      <w:r>
        <w:rPr>
          <w:lang w:eastAsia="nb-NO"/>
        </w:rPr>
        <w:t>En sertifisering krever presis dokumentasjon på at miljøkravene faktisk er oppfylt og at man har fulgt opp miljø i hele byggeprosessen frem til ferdig bygg eller anlegg. Ofte kan gode ideer i starten av et prosjekt gå tapt underveis på grunn av kommunikasjonssvikt, manglende forventningsavklaringer, kostnadsoverskridelser eller tidspress.</w:t>
      </w:r>
    </w:p>
    <w:p w14:paraId="0E8C5B79" w14:textId="77777777" w:rsidR="00A23F2A" w:rsidRDefault="00A23F2A" w:rsidP="00A23F2A">
      <w:pPr>
        <w:pStyle w:val="Brdtekst"/>
        <w:spacing w:after="0"/>
        <w:rPr>
          <w:lang w:eastAsia="nb-NO"/>
        </w:rPr>
      </w:pPr>
      <w:r>
        <w:rPr>
          <w:lang w:eastAsia="nb-NO"/>
        </w:rPr>
        <w:t>I stedet for at bestiller selv forsøker å kontrollere at leveransene er etter spesifikasjonen får man med en miljøsertifisering et pålitelig bevis på at miljøkvalitetene man bestilte er levert. En god byggeprosess øker sannsynligheten for et godt bygg eller anlegg. Tydelige krav og dokumentasjon på miljøområdet gir ringvirkninger og øker kvaliteten i andre deler av byggeprosessen.</w:t>
      </w:r>
    </w:p>
    <w:p w14:paraId="656F30A3" w14:textId="77777777" w:rsidR="00A23F2A" w:rsidRPr="00A23F2A" w:rsidRDefault="00A23F2A" w:rsidP="00B6526B">
      <w:pPr>
        <w:rPr>
          <w:lang w:eastAsia="nb-NO"/>
        </w:rPr>
      </w:pPr>
    </w:p>
    <w:p w14:paraId="56B51308" w14:textId="77777777" w:rsidR="00335C45" w:rsidRPr="00631F5C" w:rsidRDefault="00335C45" w:rsidP="00631F5C">
      <w:pPr>
        <w:rPr>
          <w:b/>
          <w:bCs/>
        </w:rPr>
      </w:pPr>
      <w:r w:rsidRPr="00631F5C">
        <w:rPr>
          <w:b/>
          <w:bCs/>
        </w:rPr>
        <w:t>Bedre prosjektgjennomføring</w:t>
      </w:r>
    </w:p>
    <w:p w14:paraId="7BA80F9E" w14:textId="1F39C2FE" w:rsidR="00335C45" w:rsidRDefault="00335C45" w:rsidP="00335C45">
      <w:pPr>
        <w:pStyle w:val="Brdtekst"/>
        <w:spacing w:after="0"/>
        <w:rPr>
          <w:lang w:eastAsia="nb-NO"/>
        </w:rPr>
      </w:pPr>
      <w:r>
        <w:rPr>
          <w:lang w:eastAsia="nb-NO"/>
        </w:rPr>
        <w:t xml:space="preserve">For å klare kravene til sertifisering må prosjektet planlegge godt </w:t>
      </w:r>
      <w:r w:rsidR="00A23F2A">
        <w:rPr>
          <w:lang w:eastAsia="nb-NO"/>
        </w:rPr>
        <w:t xml:space="preserve">og ta beslutninger i tidligfase i prosjektet som legger grunnlag for gode miljøvalg. </w:t>
      </w:r>
      <w:r>
        <w:rPr>
          <w:lang w:eastAsia="nb-NO"/>
        </w:rPr>
        <w:t xml:space="preserve">Eksempelvis krever </w:t>
      </w:r>
      <w:r w:rsidR="00A23F2A">
        <w:rPr>
          <w:lang w:eastAsia="nb-NO"/>
        </w:rPr>
        <w:t xml:space="preserve">noen kriterier i </w:t>
      </w:r>
      <w:r>
        <w:rPr>
          <w:lang w:eastAsia="nb-NO"/>
        </w:rPr>
        <w:t xml:space="preserve">BREEAM-NOR </w:t>
      </w:r>
      <w:r w:rsidR="00A23F2A">
        <w:rPr>
          <w:lang w:eastAsia="nb-NO"/>
        </w:rPr>
        <w:t>at studier og avgjørelser gjøres</w:t>
      </w:r>
      <w:r>
        <w:rPr>
          <w:lang w:eastAsia="nb-NO"/>
        </w:rPr>
        <w:t xml:space="preserve"> i bestemte faser av prosjektet. Se prosessveileder for BREEAM-NOR for detaljer om dette.</w:t>
      </w:r>
    </w:p>
    <w:p w14:paraId="6C48FE8E" w14:textId="6DF65E12" w:rsidR="00335C45" w:rsidRDefault="00335C45" w:rsidP="00335C45">
      <w:pPr>
        <w:pStyle w:val="Brdtekst"/>
        <w:spacing w:after="0"/>
        <w:rPr>
          <w:lang w:eastAsia="nb-NO"/>
        </w:rPr>
      </w:pPr>
      <w:r>
        <w:rPr>
          <w:lang w:eastAsia="nb-NO"/>
        </w:rPr>
        <w:t>Dette hjelper prosjektet til en mer gjennomtenkt og planlagt byggeprosess, noe som får positive konsekvenser for fremdrift og kostnader.</w:t>
      </w:r>
    </w:p>
    <w:p w14:paraId="53D566B3" w14:textId="77777777" w:rsidR="00631F5C" w:rsidRDefault="00631F5C" w:rsidP="00631F5C">
      <w:pPr>
        <w:rPr>
          <w:lang w:eastAsia="nb-NO"/>
        </w:rPr>
      </w:pPr>
    </w:p>
    <w:p w14:paraId="56A1354F" w14:textId="77777777" w:rsidR="00631F5C" w:rsidRDefault="00631F5C" w:rsidP="00631F5C">
      <w:pPr>
        <w:rPr>
          <w:b/>
          <w:bCs/>
          <w:lang w:eastAsia="nb-NO"/>
        </w:rPr>
      </w:pPr>
    </w:p>
    <w:p w14:paraId="475A742A" w14:textId="3CD1C5E2" w:rsidR="00335C45" w:rsidRPr="00631F5C" w:rsidRDefault="00335C45" w:rsidP="00631F5C">
      <w:pPr>
        <w:rPr>
          <w:b/>
          <w:bCs/>
          <w:lang w:eastAsia="nb-NO"/>
        </w:rPr>
      </w:pPr>
      <w:r w:rsidRPr="00631F5C">
        <w:rPr>
          <w:b/>
          <w:bCs/>
          <w:lang w:eastAsia="nb-NO"/>
        </w:rPr>
        <w:lastRenderedPageBreak/>
        <w:t>Lavere driftskostnader</w:t>
      </w:r>
    </w:p>
    <w:p w14:paraId="20436BBE" w14:textId="05FA51D5" w:rsidR="00335C45" w:rsidRDefault="00335C45" w:rsidP="00335C45">
      <w:pPr>
        <w:pStyle w:val="Brdtekst"/>
        <w:spacing w:after="0"/>
        <w:rPr>
          <w:lang w:eastAsia="nb-NO"/>
        </w:rPr>
      </w:pPr>
      <w:r>
        <w:rPr>
          <w:lang w:eastAsia="nb-NO"/>
        </w:rPr>
        <w:t xml:space="preserve">Et bærekraftig bygg eller anlegg bruker mindre energi og har gjennomtenkte og kvalitetsmessig gode løsninger som varer lenge. Mange prosjekter har ambisjoner om dette. Utfordringen er å vite at det faktisk blir levert. Et miljøsertifisert bygg eller anlegg dokumenterer </w:t>
      </w:r>
      <w:r w:rsidR="00A23F2A">
        <w:rPr>
          <w:lang w:eastAsia="nb-NO"/>
        </w:rPr>
        <w:t xml:space="preserve">ønskede </w:t>
      </w:r>
      <w:r>
        <w:rPr>
          <w:lang w:eastAsia="nb-NO"/>
        </w:rPr>
        <w:t>kvaliteter og gir sikkerhet for faktisk sparte kostnader.</w:t>
      </w:r>
    </w:p>
    <w:p w14:paraId="4AD9A776" w14:textId="0186F91C" w:rsidR="0073347B" w:rsidRDefault="0073347B">
      <w:pPr>
        <w:spacing w:line="210" w:lineRule="atLeast"/>
        <w:rPr>
          <w:b/>
          <w:bCs/>
          <w:lang w:eastAsia="nb-NO"/>
        </w:rPr>
      </w:pPr>
    </w:p>
    <w:p w14:paraId="55891517" w14:textId="38DB29A6" w:rsidR="00335C45" w:rsidRPr="00335C45" w:rsidRDefault="00335C45" w:rsidP="00335C45">
      <w:pPr>
        <w:pStyle w:val="Brdtekst"/>
        <w:spacing w:after="0"/>
        <w:rPr>
          <w:b/>
          <w:bCs/>
          <w:lang w:eastAsia="nb-NO"/>
        </w:rPr>
      </w:pPr>
      <w:r w:rsidRPr="00335C45">
        <w:rPr>
          <w:b/>
          <w:bCs/>
          <w:lang w:eastAsia="nb-NO"/>
        </w:rPr>
        <w:t>Et bedre bygg å være i</w:t>
      </w:r>
    </w:p>
    <w:p w14:paraId="337E8F0E" w14:textId="0ADCA353" w:rsidR="00335C45" w:rsidRDefault="00335C45" w:rsidP="00335C45">
      <w:pPr>
        <w:pStyle w:val="Brdtekst"/>
        <w:spacing w:after="0"/>
        <w:rPr>
          <w:lang w:eastAsia="nb-NO"/>
        </w:rPr>
      </w:pPr>
      <w:r>
        <w:rPr>
          <w:lang w:eastAsia="nb-NO"/>
        </w:rPr>
        <w:t>Miljøsertifiseringer som for eksempel BREEAM og WELL stiller krav til godt inneklima, lysforhold, giftfrie materialer og andre helsefremmende tiltak som gjør bygget godt å være i. Det gir grunnlag for god helse, bedre trivsel og mer fornøyde leietakere og brukere.</w:t>
      </w:r>
      <w:r w:rsidR="00CD423B">
        <w:rPr>
          <w:lang w:eastAsia="nb-NO"/>
        </w:rPr>
        <w:t xml:space="preserve"> </w:t>
      </w:r>
      <w:r w:rsidR="00A23F2A">
        <w:rPr>
          <w:lang w:eastAsia="nb-NO"/>
        </w:rPr>
        <w:t>Som igjen legger til rette for bedre produktivitet.</w:t>
      </w:r>
    </w:p>
    <w:p w14:paraId="0502328D" w14:textId="77777777" w:rsidR="00532755" w:rsidRDefault="00532755" w:rsidP="00335C45">
      <w:pPr>
        <w:pStyle w:val="Brdtekst"/>
        <w:spacing w:after="0"/>
        <w:rPr>
          <w:b/>
          <w:bCs/>
          <w:lang w:eastAsia="nb-NO"/>
        </w:rPr>
      </w:pPr>
    </w:p>
    <w:p w14:paraId="537B0F5A" w14:textId="2F9F1555" w:rsidR="00335C45" w:rsidRPr="00335C45" w:rsidRDefault="00335C45" w:rsidP="00335C45">
      <w:pPr>
        <w:pStyle w:val="Brdtekst"/>
        <w:spacing w:after="0"/>
        <w:rPr>
          <w:b/>
          <w:bCs/>
          <w:lang w:eastAsia="nb-NO"/>
        </w:rPr>
      </w:pPr>
      <w:r w:rsidRPr="00335C45">
        <w:rPr>
          <w:b/>
          <w:bCs/>
          <w:lang w:eastAsia="nb-NO"/>
        </w:rPr>
        <w:t>Viser at du tar miljøarbeid på alvor</w:t>
      </w:r>
    </w:p>
    <w:p w14:paraId="3308CAE2" w14:textId="4B8F5CEB" w:rsidR="00335C45" w:rsidRDefault="00335C45" w:rsidP="00335C45">
      <w:pPr>
        <w:pStyle w:val="Brdtekst"/>
        <w:spacing w:after="0"/>
        <w:rPr>
          <w:lang w:eastAsia="nb-NO"/>
        </w:rPr>
      </w:pPr>
      <w:r>
        <w:rPr>
          <w:lang w:eastAsia="nb-NO"/>
        </w:rPr>
        <w:t xml:space="preserve">En miljøsertifisering viser at din bedrift tar grep og omsetter ideer om miljø og bærekraft til praktisk handling. </w:t>
      </w:r>
      <w:r w:rsidR="003347AB">
        <w:rPr>
          <w:lang w:eastAsia="nb-NO"/>
        </w:rPr>
        <w:t>En sertifisering</w:t>
      </w:r>
      <w:r>
        <w:rPr>
          <w:lang w:eastAsia="nb-NO"/>
        </w:rPr>
        <w:t xml:space="preserve"> krever at prosjektet jobber strukturert med miljøhensyn gjennom hele byggeprosessen og </w:t>
      </w:r>
      <w:r w:rsidR="003347AB">
        <w:rPr>
          <w:lang w:eastAsia="nb-NO"/>
        </w:rPr>
        <w:t xml:space="preserve">at man </w:t>
      </w:r>
      <w:r>
        <w:rPr>
          <w:lang w:eastAsia="nb-NO"/>
        </w:rPr>
        <w:t>kan dokumentere alle tiltak som er gjennomført. Det er derfor et synlig bevis på at din bedrift er med på det grønne skiftet.</w:t>
      </w:r>
    </w:p>
    <w:p w14:paraId="5A144331" w14:textId="6A674AFD" w:rsidR="00335C45" w:rsidRDefault="00335C45" w:rsidP="00335C45">
      <w:pPr>
        <w:pStyle w:val="Brdtekst"/>
        <w:spacing w:after="0"/>
        <w:rPr>
          <w:lang w:eastAsia="nb-NO"/>
        </w:rPr>
      </w:pPr>
      <w:r>
        <w:rPr>
          <w:lang w:eastAsia="nb-NO"/>
        </w:rPr>
        <w:t>Mange virksomheter, både på kunde- og leverandørsiden har ambisiøse miljømål for virksomheten. E</w:t>
      </w:r>
      <w:r w:rsidR="003347AB">
        <w:rPr>
          <w:lang w:eastAsia="nb-NO"/>
        </w:rPr>
        <w:t>n gjennomført sertifisering</w:t>
      </w:r>
      <w:r>
        <w:rPr>
          <w:lang w:eastAsia="nb-NO"/>
        </w:rPr>
        <w:t xml:space="preserve"> er et synlig bevis på at man har gjort tiltak for å nå målene. Sertifiseringsnivåene viser i tillegg hvor ambisiøse miljøhensyn man har tatt i byggene.</w:t>
      </w:r>
    </w:p>
    <w:p w14:paraId="590299E3" w14:textId="77777777" w:rsidR="00532755" w:rsidRDefault="00532755" w:rsidP="00335C45">
      <w:pPr>
        <w:pStyle w:val="Brdtekst"/>
        <w:spacing w:after="0"/>
        <w:rPr>
          <w:b/>
          <w:bCs/>
          <w:lang w:eastAsia="nb-NO"/>
        </w:rPr>
      </w:pPr>
    </w:p>
    <w:p w14:paraId="1FA1D06A" w14:textId="405A0870" w:rsidR="00335C45" w:rsidRPr="00CD423B" w:rsidRDefault="00335C45" w:rsidP="00335C45">
      <w:pPr>
        <w:pStyle w:val="Brdtekst"/>
        <w:spacing w:after="0"/>
        <w:rPr>
          <w:b/>
          <w:bCs/>
          <w:lang w:eastAsia="nb-NO"/>
        </w:rPr>
      </w:pPr>
      <w:r w:rsidRPr="00CD423B">
        <w:rPr>
          <w:b/>
          <w:bCs/>
          <w:lang w:eastAsia="nb-NO"/>
        </w:rPr>
        <w:t>Enkelt å kommunisere resultater</w:t>
      </w:r>
    </w:p>
    <w:p w14:paraId="711EF7A1" w14:textId="0B3006EE" w:rsidR="000E2817" w:rsidRDefault="00335C45" w:rsidP="00335C45">
      <w:pPr>
        <w:pStyle w:val="Brdtekst"/>
        <w:spacing w:after="0"/>
        <w:rPr>
          <w:lang w:eastAsia="nb-NO"/>
        </w:rPr>
      </w:pPr>
      <w:r>
        <w:rPr>
          <w:lang w:eastAsia="nb-NO"/>
        </w:rPr>
        <w:t>Når ledere, politikere eller leietakere spør hvordan virksomheten ivaretar miljøhensyn, er miljøsertifisering en enkel måte å svare ut dette på. I stedet for å gå i detalj om tekniske løsninger, vil antall sertifikat og oppnådd sertifiseringsnivå vise tydelig hvor bærekraftig virksomheten eller porteføljen er.</w:t>
      </w:r>
      <w:r w:rsidR="00A23F2A">
        <w:rPr>
          <w:lang w:eastAsia="nb-NO"/>
        </w:rPr>
        <w:t xml:space="preserve"> </w:t>
      </w:r>
    </w:p>
    <w:p w14:paraId="34AA2205" w14:textId="77777777" w:rsidR="00D053A1" w:rsidRPr="006F3192" w:rsidRDefault="00D053A1" w:rsidP="002D3051">
      <w:pPr>
        <w:pStyle w:val="Brdtekst"/>
        <w:rPr>
          <w:lang w:eastAsia="nb-NO"/>
        </w:rPr>
      </w:pPr>
    </w:p>
    <w:p w14:paraId="7FFE965D" w14:textId="4C86924E" w:rsidR="006F3192" w:rsidRDefault="006A4DF5" w:rsidP="00E34780">
      <w:pPr>
        <w:pStyle w:val="Overskrift2"/>
        <w:rPr>
          <w:rFonts w:eastAsiaTheme="minorEastAsia"/>
          <w:lang w:eastAsia="nb-NO"/>
        </w:rPr>
      </w:pPr>
      <w:bookmarkStart w:id="146" w:name="_Toc42334967"/>
      <w:bookmarkStart w:id="147" w:name="_Toc49960074"/>
      <w:bookmarkStart w:id="148" w:name="_Hlk43841898"/>
      <w:r w:rsidRPr="006A4DF5">
        <w:rPr>
          <w:rFonts w:eastAsiaTheme="minorEastAsia"/>
          <w:lang w:eastAsia="nb-NO"/>
        </w:rPr>
        <w:t>3.</w:t>
      </w:r>
      <w:r w:rsidR="009F0FB9">
        <w:rPr>
          <w:rFonts w:eastAsiaTheme="minorEastAsia"/>
          <w:lang w:eastAsia="nb-NO"/>
        </w:rPr>
        <w:t>e</w:t>
      </w:r>
      <w:r w:rsidRPr="006A4DF5">
        <w:rPr>
          <w:rFonts w:eastAsiaTheme="minorEastAsia"/>
          <w:lang w:eastAsia="nb-NO"/>
        </w:rPr>
        <w:t xml:space="preserve"> </w:t>
      </w:r>
      <w:r w:rsidR="00E27E0E" w:rsidRPr="006A4DF5">
        <w:rPr>
          <w:rFonts w:eastAsiaTheme="minorEastAsia"/>
          <w:lang w:eastAsia="nb-NO"/>
        </w:rPr>
        <w:t>Unngå miljøgifter</w:t>
      </w:r>
      <w:bookmarkEnd w:id="146"/>
      <w:bookmarkEnd w:id="147"/>
    </w:p>
    <w:p w14:paraId="47D425C0" w14:textId="0D65F4CB" w:rsidR="00E27E0E" w:rsidRDefault="00C34A8E" w:rsidP="00E404F7">
      <w:pPr>
        <w:rPr>
          <w:rFonts w:eastAsiaTheme="minorEastAsia"/>
          <w:lang w:eastAsia="nb-NO"/>
        </w:rPr>
      </w:pPr>
      <w:bookmarkStart w:id="149" w:name="_Toc42334968"/>
      <w:r>
        <w:rPr>
          <w:noProof/>
          <w:lang w:eastAsia="nb-NO"/>
        </w:rPr>
        <w:pict w14:anchorId="772816B5">
          <v:rect id="_x0000_i1043" alt="" style="width:436.35pt;height:.05pt;mso-width-percent:0;mso-height-percent:0;mso-width-percent:0;mso-height-percent:0" o:hrpct="962" o:hralign="center" o:hrstd="t" o:hrnoshade="t" o:hr="t" fillcolor="black [3213]" stroked="f"/>
        </w:pict>
      </w:r>
      <w:bookmarkEnd w:id="149"/>
    </w:p>
    <w:p w14:paraId="0DB8D894" w14:textId="13757AF4" w:rsidR="00A11BBE" w:rsidRPr="00A11BBE" w:rsidRDefault="00A11BBE" w:rsidP="002D3051">
      <w:pPr>
        <w:pStyle w:val="Brdtekst"/>
        <w:rPr>
          <w:lang w:eastAsia="nb-NO"/>
        </w:rPr>
      </w:pPr>
      <w:bookmarkStart w:id="150" w:name="_Hlk42541742"/>
      <w:r w:rsidRPr="00A11BBE">
        <w:rPr>
          <w:lang w:eastAsia="nb-NO"/>
        </w:rPr>
        <w:t xml:space="preserve">Formålet med kriteriet er å minimere innhold av helse- eller miljøskadelige stoffer i bygget. </w:t>
      </w:r>
    </w:p>
    <w:p w14:paraId="3DA1F13C" w14:textId="77777777" w:rsidR="00E34780" w:rsidRDefault="00E34780" w:rsidP="00E34780">
      <w:pPr>
        <w:pStyle w:val="Overskrift3"/>
        <w:rPr>
          <w:lang w:eastAsia="nb-NO"/>
        </w:rPr>
      </w:pPr>
      <w:bookmarkStart w:id="151" w:name="_Toc42334969"/>
      <w:bookmarkEnd w:id="148"/>
      <w:bookmarkEnd w:id="150"/>
      <w:r>
        <w:rPr>
          <w:lang w:eastAsia="nb-NO"/>
        </w:rPr>
        <w:t>Funksjonskriterier</w:t>
      </w:r>
      <w:bookmarkEnd w:id="151"/>
    </w:p>
    <w:p w14:paraId="08B06850" w14:textId="77777777" w:rsidR="00E34780" w:rsidRPr="00E34780" w:rsidRDefault="00E34780" w:rsidP="00D053A1">
      <w:pPr>
        <w:pStyle w:val="Uthevetniv"/>
      </w:pPr>
      <w:r w:rsidRPr="00E34780">
        <w:t>Forbildenivå</w:t>
      </w:r>
    </w:p>
    <w:p w14:paraId="729E6C8C" w14:textId="3B6154A6" w:rsidR="00E34780" w:rsidRDefault="00A11BBE" w:rsidP="002D3051">
      <w:pPr>
        <w:pStyle w:val="Brdtekst"/>
        <w:rPr>
          <w:lang w:eastAsia="nb-NO"/>
        </w:rPr>
      </w:pPr>
      <w:r w:rsidRPr="00A11BBE">
        <w:rPr>
          <w:lang w:eastAsia="nb-NO"/>
        </w:rPr>
        <w:t xml:space="preserve">Som Høyt ambisjonsnivå + </w:t>
      </w:r>
      <w:r w:rsidR="00D019C2">
        <w:rPr>
          <w:lang w:eastAsia="nb-NO"/>
        </w:rPr>
        <w:br/>
      </w:r>
      <w:r w:rsidRPr="00A11BBE">
        <w:rPr>
          <w:lang w:eastAsia="nb-NO"/>
        </w:rPr>
        <w:t xml:space="preserve">Lokalene skal heller ikke vedlikeholdes eller renholdes med midler som inneholder stoffer fra denne listen. </w:t>
      </w:r>
    </w:p>
    <w:p w14:paraId="0832E4DF" w14:textId="77777777" w:rsidR="00E34780" w:rsidRPr="00E34780" w:rsidRDefault="00E34780" w:rsidP="00D053A1">
      <w:pPr>
        <w:pStyle w:val="Uthevetniv"/>
      </w:pPr>
      <w:r w:rsidRPr="00E34780">
        <w:t>Høyt ambisjonsnivå</w:t>
      </w:r>
    </w:p>
    <w:p w14:paraId="23830599" w14:textId="7FBAEF06" w:rsidR="00E34780" w:rsidRDefault="00A11BBE" w:rsidP="002D3051">
      <w:pPr>
        <w:pStyle w:val="Brdtekst"/>
        <w:rPr>
          <w:lang w:eastAsia="nb-NO"/>
        </w:rPr>
      </w:pPr>
      <w:r w:rsidRPr="00A11BBE">
        <w:rPr>
          <w:lang w:eastAsia="nb-NO"/>
        </w:rPr>
        <w:t>Som Minimumsnivå</w:t>
      </w:r>
    </w:p>
    <w:p w14:paraId="1911B424" w14:textId="77777777" w:rsidR="00E34780" w:rsidRPr="00E34780" w:rsidRDefault="00E34780" w:rsidP="00D053A1">
      <w:pPr>
        <w:pStyle w:val="Uthevetniv"/>
      </w:pPr>
      <w:r w:rsidRPr="00E34780">
        <w:t>Godt ambisjonsnivå</w:t>
      </w:r>
    </w:p>
    <w:p w14:paraId="573883BF" w14:textId="27F831A2" w:rsidR="00E34780" w:rsidRDefault="00A11BBE" w:rsidP="002D3051">
      <w:pPr>
        <w:pStyle w:val="Brdtekst"/>
        <w:rPr>
          <w:lang w:eastAsia="nb-NO"/>
        </w:rPr>
      </w:pPr>
      <w:r w:rsidRPr="00A11BBE">
        <w:rPr>
          <w:lang w:eastAsia="nb-NO"/>
        </w:rPr>
        <w:t>Som Minimumsnivå</w:t>
      </w:r>
    </w:p>
    <w:p w14:paraId="137CE3DF" w14:textId="7794DC4E" w:rsidR="00E34780" w:rsidRDefault="00E34780" w:rsidP="00D053A1">
      <w:pPr>
        <w:pStyle w:val="Uthevetniv"/>
      </w:pPr>
      <w:r w:rsidRPr="00E34780">
        <w:t>Minimumsnivå</w:t>
      </w:r>
    </w:p>
    <w:p w14:paraId="3EC3D7F4" w14:textId="1E5833D2" w:rsidR="00A11BBE" w:rsidRPr="00A11BBE" w:rsidRDefault="003347AB" w:rsidP="002D3051">
      <w:pPr>
        <w:pStyle w:val="Brdtekst"/>
        <w:rPr>
          <w:lang w:eastAsia="nb-NO"/>
        </w:rPr>
      </w:pPr>
      <w:r>
        <w:rPr>
          <w:lang w:eastAsia="nb-NO"/>
        </w:rPr>
        <w:t>Materialene i b</w:t>
      </w:r>
      <w:r w:rsidR="00A11BBE" w:rsidRPr="00A11BBE">
        <w:rPr>
          <w:lang w:eastAsia="nb-NO"/>
        </w:rPr>
        <w:t xml:space="preserve">ygget skal ikke inneholde stoffer på </w:t>
      </w:r>
      <w:r w:rsidR="0082388C" w:rsidRPr="0082388C">
        <w:rPr>
          <w:lang w:eastAsia="nb-NO"/>
        </w:rPr>
        <w:t xml:space="preserve">myndighetenes </w:t>
      </w:r>
      <w:r w:rsidR="00DF6817">
        <w:rPr>
          <w:lang w:eastAsia="nb-NO"/>
        </w:rPr>
        <w:t>p</w:t>
      </w:r>
      <w:r w:rsidR="0082388C" w:rsidRPr="0082388C">
        <w:rPr>
          <w:lang w:eastAsia="nb-NO"/>
        </w:rPr>
        <w:t xml:space="preserve">rioritetsliste og eller Reach-direktivet. </w:t>
      </w:r>
      <w:r w:rsidR="00A11BBE" w:rsidRPr="00A11BBE">
        <w:rPr>
          <w:lang w:eastAsia="nb-NO"/>
        </w:rPr>
        <w:t xml:space="preserve"> </w:t>
      </w:r>
    </w:p>
    <w:p w14:paraId="24D48EFA" w14:textId="09F91CFA" w:rsidR="00A11BBE" w:rsidRPr="00A11BBE" w:rsidRDefault="00A11BBE" w:rsidP="002D3051">
      <w:pPr>
        <w:pStyle w:val="Brdtekst"/>
        <w:rPr>
          <w:lang w:eastAsia="nb-NO"/>
        </w:rPr>
      </w:pPr>
      <w:r w:rsidRPr="00A11BBE">
        <w:rPr>
          <w:lang w:eastAsia="nb-NO"/>
        </w:rPr>
        <w:t xml:space="preserve">Materialer som er definert som </w:t>
      </w:r>
      <w:r w:rsidR="006F3192">
        <w:rPr>
          <w:lang w:eastAsia="nb-NO"/>
        </w:rPr>
        <w:t>«</w:t>
      </w:r>
      <w:r w:rsidRPr="00A11BBE">
        <w:rPr>
          <w:lang w:eastAsia="nb-NO"/>
        </w:rPr>
        <w:t>farlig avfall</w:t>
      </w:r>
      <w:r w:rsidR="006F3192">
        <w:rPr>
          <w:lang w:eastAsia="nb-NO"/>
        </w:rPr>
        <w:t>»</w:t>
      </w:r>
      <w:r w:rsidRPr="00A11BBE">
        <w:rPr>
          <w:lang w:eastAsia="nb-NO"/>
        </w:rPr>
        <w:t xml:space="preserve"> skal være merket på tegning (gjelder både nybygg og eksisterende bygg).</w:t>
      </w:r>
    </w:p>
    <w:p w14:paraId="393EADD7" w14:textId="77777777" w:rsidR="00E34780" w:rsidRDefault="00E34780" w:rsidP="00E34780">
      <w:pPr>
        <w:pStyle w:val="Overskrift3"/>
        <w:rPr>
          <w:lang w:eastAsia="nb-NO"/>
        </w:rPr>
      </w:pPr>
      <w:bookmarkStart w:id="152" w:name="_Toc42334970"/>
      <w:r>
        <w:rPr>
          <w:lang w:eastAsia="nb-NO"/>
        </w:rPr>
        <w:t>Dokumentasjonskrav</w:t>
      </w:r>
      <w:bookmarkEnd w:id="152"/>
    </w:p>
    <w:p w14:paraId="349FE40D" w14:textId="77777777" w:rsidR="00E34780" w:rsidRPr="00E34780" w:rsidRDefault="00E34780" w:rsidP="00D053A1">
      <w:pPr>
        <w:pStyle w:val="Uthevetniv"/>
      </w:pPr>
      <w:r w:rsidRPr="00E34780">
        <w:t>Forbildenivå</w:t>
      </w:r>
    </w:p>
    <w:p w14:paraId="738CDAC1" w14:textId="7DB1080F" w:rsidR="00DF6817" w:rsidRDefault="00DF6817" w:rsidP="00DF6817">
      <w:pPr>
        <w:pStyle w:val="Brdtekst"/>
        <w:rPr>
          <w:lang w:eastAsia="nb-NO"/>
        </w:rPr>
      </w:pPr>
      <w:r>
        <w:rPr>
          <w:lang w:eastAsia="nb-NO"/>
        </w:rPr>
        <w:t>B</w:t>
      </w:r>
      <w:r w:rsidRPr="00A11BBE">
        <w:rPr>
          <w:lang w:eastAsia="nb-NO"/>
        </w:rPr>
        <w:t xml:space="preserve">ekreftelse på at bygget ikke inneholder </w:t>
      </w:r>
      <w:r>
        <w:rPr>
          <w:lang w:eastAsia="nb-NO"/>
        </w:rPr>
        <w:t xml:space="preserve">materialer eller bygningsdeler eller stoffer </w:t>
      </w:r>
      <w:r w:rsidRPr="0082388C">
        <w:rPr>
          <w:lang w:eastAsia="nb-NO"/>
        </w:rPr>
        <w:t xml:space="preserve">myndighetenes </w:t>
      </w:r>
      <w:r>
        <w:rPr>
          <w:lang w:eastAsia="nb-NO"/>
        </w:rPr>
        <w:t>p</w:t>
      </w:r>
      <w:r w:rsidRPr="0082388C">
        <w:rPr>
          <w:lang w:eastAsia="nb-NO"/>
        </w:rPr>
        <w:t xml:space="preserve">rioritetsliste og eller Reach-direktivet. </w:t>
      </w:r>
      <w:r w:rsidRPr="00A11BBE">
        <w:rPr>
          <w:lang w:eastAsia="nb-NO"/>
        </w:rPr>
        <w:t xml:space="preserve"> </w:t>
      </w:r>
    </w:p>
    <w:p w14:paraId="0D0B0DC4" w14:textId="7939759D" w:rsidR="00DF6817" w:rsidRPr="00A11BBE" w:rsidRDefault="00DF6817" w:rsidP="00DF6817">
      <w:pPr>
        <w:pStyle w:val="Brdtekst"/>
        <w:rPr>
          <w:lang w:eastAsia="nb-NO"/>
        </w:rPr>
      </w:pPr>
      <w:r>
        <w:rPr>
          <w:lang w:eastAsia="nb-NO"/>
        </w:rPr>
        <w:t>B</w:t>
      </w:r>
      <w:r w:rsidRPr="00A11BBE">
        <w:rPr>
          <w:lang w:eastAsia="nb-NO"/>
        </w:rPr>
        <w:t xml:space="preserve">ekreftelse på at </w:t>
      </w:r>
      <w:r>
        <w:rPr>
          <w:lang w:eastAsia="nb-NO"/>
        </w:rPr>
        <w:t xml:space="preserve">vedlikehold og rengjøring av bygget ikke krever bruk av stoffer fra </w:t>
      </w:r>
      <w:r w:rsidRPr="0082388C">
        <w:rPr>
          <w:lang w:eastAsia="nb-NO"/>
        </w:rPr>
        <w:t xml:space="preserve">myndighetenes </w:t>
      </w:r>
      <w:r>
        <w:rPr>
          <w:lang w:eastAsia="nb-NO"/>
        </w:rPr>
        <w:t>p</w:t>
      </w:r>
      <w:r w:rsidRPr="0082388C">
        <w:rPr>
          <w:lang w:eastAsia="nb-NO"/>
        </w:rPr>
        <w:t xml:space="preserve">rioritetsliste og eller Reach-direktivet. </w:t>
      </w:r>
      <w:r w:rsidRPr="00A11BBE">
        <w:rPr>
          <w:lang w:eastAsia="nb-NO"/>
        </w:rPr>
        <w:t xml:space="preserve"> </w:t>
      </w:r>
    </w:p>
    <w:p w14:paraId="1AE30FC0" w14:textId="77777777" w:rsidR="00E34780" w:rsidRPr="00E34780" w:rsidRDefault="00E34780" w:rsidP="00D053A1">
      <w:pPr>
        <w:pStyle w:val="Uthevetniv"/>
      </w:pPr>
      <w:r w:rsidRPr="00E34780">
        <w:t>Høyt ambisjonsnivå</w:t>
      </w:r>
    </w:p>
    <w:p w14:paraId="0D17D41D" w14:textId="38F0C773" w:rsidR="00DF6817" w:rsidRPr="00A11BBE" w:rsidRDefault="00DF6817" w:rsidP="00DF6817">
      <w:pPr>
        <w:pStyle w:val="Brdtekst"/>
        <w:rPr>
          <w:lang w:eastAsia="nb-NO"/>
        </w:rPr>
      </w:pPr>
      <w:r>
        <w:rPr>
          <w:lang w:eastAsia="nb-NO"/>
        </w:rPr>
        <w:t>B</w:t>
      </w:r>
      <w:r w:rsidRPr="00A11BBE">
        <w:rPr>
          <w:lang w:eastAsia="nb-NO"/>
        </w:rPr>
        <w:t xml:space="preserve">ekreftelse på at bygget ikke inneholder </w:t>
      </w:r>
      <w:r>
        <w:rPr>
          <w:lang w:eastAsia="nb-NO"/>
        </w:rPr>
        <w:t xml:space="preserve">materialer eller bygningsdeler eller stoffer fra </w:t>
      </w:r>
      <w:r w:rsidRPr="0082388C">
        <w:rPr>
          <w:lang w:eastAsia="nb-NO"/>
        </w:rPr>
        <w:t xml:space="preserve">myndighetenes </w:t>
      </w:r>
      <w:r>
        <w:rPr>
          <w:lang w:eastAsia="nb-NO"/>
        </w:rPr>
        <w:t>p</w:t>
      </w:r>
      <w:r w:rsidRPr="0082388C">
        <w:rPr>
          <w:lang w:eastAsia="nb-NO"/>
        </w:rPr>
        <w:t xml:space="preserve">rioritetsliste og eller Reach-direktivet. </w:t>
      </w:r>
      <w:r w:rsidRPr="00A11BBE">
        <w:rPr>
          <w:lang w:eastAsia="nb-NO"/>
        </w:rPr>
        <w:t xml:space="preserve"> </w:t>
      </w:r>
    </w:p>
    <w:p w14:paraId="6DE6DBDE" w14:textId="77777777" w:rsidR="00E34780" w:rsidRPr="00E34780" w:rsidRDefault="00E34780" w:rsidP="00D053A1">
      <w:pPr>
        <w:pStyle w:val="Uthevetniv"/>
      </w:pPr>
      <w:r w:rsidRPr="00E34780">
        <w:t>Godt ambisjonsnivå</w:t>
      </w:r>
    </w:p>
    <w:p w14:paraId="46155369" w14:textId="24DEC49D" w:rsidR="00DF6817" w:rsidRPr="00A11BBE" w:rsidRDefault="00DF6817" w:rsidP="00DF6817">
      <w:pPr>
        <w:pStyle w:val="Brdtekst"/>
        <w:rPr>
          <w:lang w:eastAsia="nb-NO"/>
        </w:rPr>
      </w:pPr>
      <w:r>
        <w:rPr>
          <w:lang w:eastAsia="nb-NO"/>
        </w:rPr>
        <w:t>B</w:t>
      </w:r>
      <w:r w:rsidRPr="00A11BBE">
        <w:rPr>
          <w:lang w:eastAsia="nb-NO"/>
        </w:rPr>
        <w:t xml:space="preserve">ekreftelse på at bygget ikke inneholder </w:t>
      </w:r>
      <w:r>
        <w:rPr>
          <w:lang w:eastAsia="nb-NO"/>
        </w:rPr>
        <w:t xml:space="preserve">materialer eller bygningsdeler eller stoffer fra </w:t>
      </w:r>
      <w:r w:rsidRPr="0082388C">
        <w:rPr>
          <w:lang w:eastAsia="nb-NO"/>
        </w:rPr>
        <w:t xml:space="preserve">myndighetenes </w:t>
      </w:r>
      <w:r>
        <w:rPr>
          <w:lang w:eastAsia="nb-NO"/>
        </w:rPr>
        <w:t>p</w:t>
      </w:r>
      <w:r w:rsidRPr="0082388C">
        <w:rPr>
          <w:lang w:eastAsia="nb-NO"/>
        </w:rPr>
        <w:t xml:space="preserve">rioritetsliste og eller Reach-direktivet. </w:t>
      </w:r>
      <w:r w:rsidRPr="00A11BBE">
        <w:rPr>
          <w:lang w:eastAsia="nb-NO"/>
        </w:rPr>
        <w:t xml:space="preserve"> </w:t>
      </w:r>
    </w:p>
    <w:p w14:paraId="1BB3E121" w14:textId="77777777" w:rsidR="00E34780" w:rsidRPr="00E34780" w:rsidRDefault="00E34780" w:rsidP="00D053A1">
      <w:pPr>
        <w:pStyle w:val="Uthevetniv"/>
      </w:pPr>
      <w:r w:rsidRPr="00E34780">
        <w:t>Minimumsnivå</w:t>
      </w:r>
    </w:p>
    <w:p w14:paraId="50BA73E3" w14:textId="3F062089" w:rsidR="00DF6817" w:rsidRPr="00A11BBE" w:rsidRDefault="0082388C" w:rsidP="00DF6817">
      <w:pPr>
        <w:pStyle w:val="Brdtekst"/>
        <w:rPr>
          <w:lang w:eastAsia="nb-NO"/>
        </w:rPr>
      </w:pPr>
      <w:r>
        <w:rPr>
          <w:lang w:eastAsia="nb-NO"/>
        </w:rPr>
        <w:t>B</w:t>
      </w:r>
      <w:r w:rsidR="00A11BBE" w:rsidRPr="00A11BBE">
        <w:rPr>
          <w:lang w:eastAsia="nb-NO"/>
        </w:rPr>
        <w:t xml:space="preserve">ekreftelse på at bygget ikke inneholder </w:t>
      </w:r>
      <w:r w:rsidR="00DF6817">
        <w:rPr>
          <w:lang w:eastAsia="nb-NO"/>
        </w:rPr>
        <w:t xml:space="preserve">materialer eller bygningsdeler eller stoffer fra </w:t>
      </w:r>
      <w:r w:rsidR="00DF6817" w:rsidRPr="0082388C">
        <w:rPr>
          <w:lang w:eastAsia="nb-NO"/>
        </w:rPr>
        <w:t xml:space="preserve">myndighetenes </w:t>
      </w:r>
      <w:r w:rsidR="00DF6817">
        <w:rPr>
          <w:lang w:eastAsia="nb-NO"/>
        </w:rPr>
        <w:t>p</w:t>
      </w:r>
      <w:r w:rsidR="00DF6817" w:rsidRPr="0082388C">
        <w:rPr>
          <w:lang w:eastAsia="nb-NO"/>
        </w:rPr>
        <w:t xml:space="preserve">rioritetsliste og eller Reach-direktivet. </w:t>
      </w:r>
      <w:r w:rsidR="00DF6817" w:rsidRPr="00A11BBE">
        <w:rPr>
          <w:lang w:eastAsia="nb-NO"/>
        </w:rPr>
        <w:t xml:space="preserve"> </w:t>
      </w:r>
    </w:p>
    <w:p w14:paraId="12D8DB30" w14:textId="77777777" w:rsidR="00631F5C" w:rsidRDefault="00631F5C" w:rsidP="00631F5C">
      <w:pPr>
        <w:pStyle w:val="Overskrift3"/>
        <w:rPr>
          <w:lang w:eastAsia="nb-NO"/>
        </w:rPr>
      </w:pPr>
    </w:p>
    <w:p w14:paraId="19A3EFC8" w14:textId="320F5FBE" w:rsidR="000C4F8B" w:rsidRPr="006C572E" w:rsidRDefault="000C4F8B" w:rsidP="00631F5C">
      <w:pPr>
        <w:pStyle w:val="Overskrift3"/>
        <w:rPr>
          <w:highlight w:val="yellow"/>
          <w:lang w:eastAsia="nb-NO"/>
        </w:rPr>
      </w:pPr>
      <w:r w:rsidRPr="00B6526B">
        <w:rPr>
          <w:lang w:eastAsia="nb-NO"/>
        </w:rPr>
        <w:lastRenderedPageBreak/>
        <w:t xml:space="preserve">Hvilken kvalitet </w:t>
      </w:r>
      <w:r w:rsidR="00506BDF" w:rsidRPr="00B6526B">
        <w:rPr>
          <w:lang w:eastAsia="nb-NO"/>
        </w:rPr>
        <w:t>bidrar</w:t>
      </w:r>
      <w:r w:rsidRPr="00B6526B">
        <w:rPr>
          <w:lang w:eastAsia="nb-NO"/>
        </w:rPr>
        <w:t xml:space="preserve"> kravet til</w:t>
      </w:r>
    </w:p>
    <w:p w14:paraId="6534C774" w14:textId="245D7347" w:rsidR="00532755" w:rsidRPr="00631F5C" w:rsidRDefault="0082388C" w:rsidP="000C4F8B">
      <w:pPr>
        <w:spacing w:line="288" w:lineRule="auto"/>
        <w:contextualSpacing/>
        <w:rPr>
          <w:rFonts w:asciiTheme="minorHAnsi" w:eastAsiaTheme="minorEastAsia" w:hAnsiTheme="minorHAnsi" w:cstheme="minorHAnsi"/>
          <w:color w:val="000000" w:themeColor="text1"/>
          <w:kern w:val="24"/>
          <w:lang w:eastAsia="nb-NO"/>
        </w:rPr>
      </w:pPr>
      <w:r w:rsidRPr="0082388C">
        <w:rPr>
          <w:rFonts w:asciiTheme="minorHAnsi" w:eastAsiaTheme="minorEastAsia" w:hAnsiTheme="minorHAnsi" w:cstheme="minorHAnsi"/>
          <w:color w:val="000000" w:themeColor="text1"/>
          <w:kern w:val="24"/>
          <w:lang w:eastAsia="nb-NO"/>
        </w:rPr>
        <w:t>Kravet kan for nogen materialer bidrar til å nå kvalitetsprinsipp 6: Har lang levetid</w:t>
      </w:r>
      <w:r>
        <w:rPr>
          <w:rFonts w:asciiTheme="minorHAnsi" w:eastAsiaTheme="minorEastAsia" w:hAnsiTheme="minorHAnsi" w:cstheme="minorHAnsi"/>
          <w:color w:val="000000" w:themeColor="text1"/>
          <w:kern w:val="24"/>
          <w:lang w:eastAsia="nb-NO"/>
        </w:rPr>
        <w:t>. Det er en forutsetting for ombruk av materialer at materialene ikke inneholder miljøgift</w:t>
      </w:r>
      <w:r w:rsidR="00D333D5">
        <w:rPr>
          <w:rFonts w:asciiTheme="minorHAnsi" w:eastAsiaTheme="minorEastAsia" w:hAnsiTheme="minorHAnsi" w:cstheme="minorHAnsi"/>
          <w:color w:val="000000" w:themeColor="text1"/>
          <w:kern w:val="24"/>
          <w:lang w:eastAsia="nb-NO"/>
        </w:rPr>
        <w:t>er.</w:t>
      </w:r>
    </w:p>
    <w:p w14:paraId="1ACB6BA6" w14:textId="53D67434" w:rsidR="000C4F8B" w:rsidRPr="00B6526B" w:rsidRDefault="000C4F8B" w:rsidP="00631F5C">
      <w:pPr>
        <w:pStyle w:val="Overskrift3"/>
        <w:rPr>
          <w:lang w:eastAsia="nb-NO"/>
        </w:rPr>
      </w:pPr>
      <w:r w:rsidRPr="00B6526B">
        <w:rPr>
          <w:lang w:eastAsia="nb-NO"/>
        </w:rPr>
        <w:t>Hvilket nivå anbefales</w:t>
      </w:r>
    </w:p>
    <w:p w14:paraId="08ED9075" w14:textId="17E8292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5638D">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høyt.</w:t>
      </w:r>
    </w:p>
    <w:p w14:paraId="4625209C" w14:textId="301C3AC8"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960C9CE"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9F0FB9" w14:paraId="0ACE6C99" w14:textId="77777777" w:rsidTr="000C748F">
        <w:tc>
          <w:tcPr>
            <w:tcW w:w="1413" w:type="dxa"/>
          </w:tcPr>
          <w:p w14:paraId="312AA21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B99971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5E46FAF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415CD5C" w14:textId="38DAF65D"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3347AB">
              <w:rPr>
                <w:rFonts w:asciiTheme="minorHAnsi" w:eastAsiaTheme="minorEastAsia" w:hAnsiTheme="minorHAnsi" w:cstheme="minorHAnsi"/>
                <w:color w:val="000000" w:themeColor="text1"/>
                <w:kern w:val="24"/>
                <w:lang w:eastAsia="nb-NO"/>
              </w:rPr>
              <w:t>t</w:t>
            </w:r>
          </w:p>
        </w:tc>
        <w:tc>
          <w:tcPr>
            <w:tcW w:w="2127" w:type="dxa"/>
          </w:tcPr>
          <w:p w14:paraId="33742C2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6CAA5FAC" w14:textId="77777777" w:rsidTr="000C748F">
        <w:tc>
          <w:tcPr>
            <w:tcW w:w="1413" w:type="dxa"/>
          </w:tcPr>
          <w:p w14:paraId="2C28E54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7F18BE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4890B0A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71D4BB32" w14:textId="00C5E603" w:rsidR="000C4F8B" w:rsidRPr="00B6526B" w:rsidRDefault="005A5895"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w:t>
            </w:r>
            <w:r w:rsidR="000C4F8B"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091E5B8A" w14:textId="4315C281" w:rsidR="000C4F8B" w:rsidRDefault="005A5895"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Ingen/n</w:t>
            </w:r>
            <w:r w:rsidR="000C4F8B" w:rsidRPr="00B6526B">
              <w:rPr>
                <w:rFonts w:asciiTheme="minorHAnsi" w:eastAsiaTheme="minorEastAsia" w:hAnsiTheme="minorHAnsi" w:cstheme="minorHAnsi"/>
                <w:color w:val="000000" w:themeColor="text1"/>
                <w:kern w:val="24"/>
                <w:lang w:eastAsia="nb-NO"/>
              </w:rPr>
              <w:t>ogen merkostnader</w:t>
            </w:r>
          </w:p>
        </w:tc>
      </w:tr>
    </w:tbl>
    <w:p w14:paraId="5F253F92"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5FF3E068" w14:textId="77777777" w:rsidR="00C802D5" w:rsidRPr="00C802D5" w:rsidRDefault="00C802D5" w:rsidP="00E34780">
      <w:pPr>
        <w:pStyle w:val="Overskrift3"/>
        <w:rPr>
          <w:lang w:eastAsia="nb-NO"/>
        </w:rPr>
      </w:pPr>
      <w:bookmarkStart w:id="153" w:name="_Toc42334971"/>
      <w:r w:rsidRPr="00C802D5">
        <w:rPr>
          <w:lang w:eastAsia="nb-NO"/>
        </w:rPr>
        <w:t>Veiledning</w:t>
      </w:r>
      <w:bookmarkEnd w:id="153"/>
    </w:p>
    <w:p w14:paraId="397C76F2" w14:textId="1FF944AA" w:rsidR="00A11BBE" w:rsidRPr="00A11BBE" w:rsidRDefault="00A11BBE" w:rsidP="002D3051">
      <w:pPr>
        <w:pStyle w:val="Brdtekst"/>
        <w:rPr>
          <w:lang w:eastAsia="nb-NO"/>
        </w:rPr>
      </w:pPr>
      <w:proofErr w:type="spellStart"/>
      <w:r w:rsidRPr="00A11BBE">
        <w:rPr>
          <w:lang w:eastAsia="nb-NO"/>
        </w:rPr>
        <w:t>Produktkontrolloven</w:t>
      </w:r>
      <w:proofErr w:type="spellEnd"/>
      <w:r w:rsidRPr="00A11BBE">
        <w:rPr>
          <w:lang w:eastAsia="nb-NO"/>
        </w:rPr>
        <w:t xml:space="preserve"> § 3a Substitusjonsplikten sier at «Virksomhet som bruker produkt med innhold av kjemisk stoff som kan medføre virkning som nevnt i </w:t>
      </w:r>
      <w:proofErr w:type="spellStart"/>
      <w:r w:rsidRPr="00A11BBE">
        <w:rPr>
          <w:lang w:eastAsia="nb-NO"/>
        </w:rPr>
        <w:t>produktkontrolloven</w:t>
      </w:r>
      <w:proofErr w:type="spellEnd"/>
      <w:r w:rsidRPr="00A11BBE">
        <w:rPr>
          <w:lang w:eastAsia="nb-NO"/>
        </w:rPr>
        <w:t xml:space="preserve"> § 1 skal vurdere om det finnes alternativ som medfører mindre risiko for slik virkning. Virksomheten skal i så fall velge dette alternativet, hvis det kan skje uten urimelig kostnad eller ulempe.» Denne loven gjelder også for bruk av produkter i eksisterende bygg.</w:t>
      </w:r>
    </w:p>
    <w:p w14:paraId="76EC0365" w14:textId="77777777" w:rsidR="00A11BBE" w:rsidRPr="00A11BBE" w:rsidRDefault="00A11BBE" w:rsidP="002D3051">
      <w:pPr>
        <w:pStyle w:val="Brdtekst"/>
        <w:rPr>
          <w:lang w:eastAsia="nb-NO"/>
        </w:rPr>
      </w:pPr>
      <w:r w:rsidRPr="00A11BBE">
        <w:rPr>
          <w:lang w:eastAsia="nb-NO"/>
        </w:rPr>
        <w:t>Utsjekk mot myndighetenes liste over Prioriterte stoffer gjelder derfor for ethvert innkjøp av materiale eller kjemisk produkt. A20 listen i BREEAM-NOR er en enkel måte å få oversikt over stoffer på Prioritetslisten.</w:t>
      </w:r>
    </w:p>
    <w:p w14:paraId="574B1F98" w14:textId="77777777" w:rsidR="00A11BBE" w:rsidRPr="00A11BBE" w:rsidRDefault="00A11BBE" w:rsidP="002D3051">
      <w:pPr>
        <w:pStyle w:val="Brdtekst"/>
        <w:rPr>
          <w:lang w:eastAsia="nb-NO"/>
        </w:rPr>
      </w:pPr>
      <w:r w:rsidRPr="00A11BBE">
        <w:rPr>
          <w:lang w:eastAsia="nb-NO"/>
        </w:rPr>
        <w:t>Teknisk forskrift (TEK) sier at:</w:t>
      </w:r>
    </w:p>
    <w:p w14:paraId="48DAAA37" w14:textId="66EE774B" w:rsidR="00A96E7C" w:rsidRDefault="00A11BBE" w:rsidP="002D3051">
      <w:pPr>
        <w:pStyle w:val="Brdtekst"/>
        <w:rPr>
          <w:lang w:eastAsia="nb-NO"/>
        </w:rPr>
      </w:pPr>
      <w:r w:rsidRPr="00A11BBE">
        <w:rPr>
          <w:lang w:eastAsia="nb-NO"/>
        </w:rPr>
        <w:t xml:space="preserve">«Det skal velges produkter til byggverk uten, eller med lavt, innhold av helse- eller miljøskadelige </w:t>
      </w:r>
      <w:r w:rsidR="00D019C2" w:rsidRPr="00A11BBE">
        <w:rPr>
          <w:lang w:eastAsia="nb-NO"/>
        </w:rPr>
        <w:t>stoffer ...</w:t>
      </w:r>
      <w:r w:rsidRPr="00A11BBE">
        <w:rPr>
          <w:lang w:eastAsia="nb-NO"/>
        </w:rPr>
        <w:t>» (§ 9-2 Helse- og miljøskadelige stoffer)” og gjelder alle nybygg og totalrehabiliteringer.</w:t>
      </w:r>
    </w:p>
    <w:p w14:paraId="33C22EBB" w14:textId="3B879001" w:rsidR="002D3051" w:rsidRDefault="002D3051" w:rsidP="002D3051">
      <w:pPr>
        <w:pStyle w:val="Brdtekst"/>
        <w:rPr>
          <w:lang w:eastAsia="nb-NO"/>
        </w:rPr>
      </w:pPr>
    </w:p>
    <w:p w14:paraId="5AAC488F" w14:textId="1E6879C2" w:rsidR="002D3051" w:rsidRDefault="002D3051" w:rsidP="002D3051">
      <w:pPr>
        <w:pStyle w:val="Brdtekst"/>
        <w:rPr>
          <w:lang w:eastAsia="nb-NO"/>
        </w:rPr>
      </w:pPr>
    </w:p>
    <w:p w14:paraId="6C6E9C54" w14:textId="1A30CE98" w:rsidR="000E2817" w:rsidRDefault="000E2817">
      <w:pPr>
        <w:spacing w:line="210" w:lineRule="atLeast"/>
        <w:rPr>
          <w:rFonts w:eastAsia="Times New Roman" w:cs="Times New Roman"/>
          <w:b/>
          <w:bCs/>
          <w:sz w:val="32"/>
          <w:szCs w:val="28"/>
          <w:lang w:eastAsia="nb-NO"/>
        </w:rPr>
      </w:pPr>
      <w:bookmarkStart w:id="154" w:name="_Toc42334972"/>
    </w:p>
    <w:p w14:paraId="70FEAE46" w14:textId="77777777" w:rsidR="0073347B" w:rsidRDefault="0073347B">
      <w:pPr>
        <w:spacing w:line="210" w:lineRule="atLeast"/>
        <w:rPr>
          <w:rFonts w:eastAsia="Times New Roman" w:cs="Times New Roman"/>
          <w:b/>
          <w:bCs/>
          <w:sz w:val="32"/>
          <w:szCs w:val="28"/>
          <w:lang w:eastAsia="nb-NO"/>
        </w:rPr>
      </w:pPr>
      <w:r>
        <w:rPr>
          <w:lang w:eastAsia="nb-NO"/>
        </w:rPr>
        <w:br w:type="page"/>
      </w:r>
    </w:p>
    <w:p w14:paraId="07C0D1E1" w14:textId="6DB5C2CA" w:rsidR="00A41E6A" w:rsidRPr="006A4DF5" w:rsidRDefault="006A4DF5" w:rsidP="00E34780">
      <w:pPr>
        <w:pStyle w:val="Overskrift1"/>
        <w:rPr>
          <w:lang w:eastAsia="nb-NO"/>
        </w:rPr>
      </w:pPr>
      <w:bookmarkStart w:id="155" w:name="_Toc49960075"/>
      <w:r w:rsidRPr="006A4DF5">
        <w:rPr>
          <w:lang w:eastAsia="nb-NO"/>
        </w:rPr>
        <w:lastRenderedPageBreak/>
        <w:t xml:space="preserve">4 </w:t>
      </w:r>
      <w:r w:rsidR="00E27E0E" w:rsidRPr="006A4DF5">
        <w:rPr>
          <w:rFonts w:eastAsiaTheme="minorEastAsia"/>
          <w:lang w:eastAsia="nb-NO"/>
        </w:rPr>
        <w:t>Adkomstmuligheter</w:t>
      </w:r>
      <w:r w:rsidR="00693EC6" w:rsidRPr="006A4DF5">
        <w:rPr>
          <w:rFonts w:eastAsiaTheme="minorEastAsia"/>
          <w:lang w:eastAsia="nb-NO"/>
        </w:rPr>
        <w:t xml:space="preserve"> og lokalisering</w:t>
      </w:r>
      <w:bookmarkEnd w:id="154"/>
      <w:bookmarkEnd w:id="155"/>
      <w:r w:rsidR="00791632" w:rsidRPr="006A4DF5">
        <w:rPr>
          <w:rFonts w:eastAsiaTheme="minorEastAsia"/>
          <w:lang w:eastAsia="nb-NO"/>
        </w:rPr>
        <w:t xml:space="preserve"> </w:t>
      </w:r>
    </w:p>
    <w:p w14:paraId="4C099A75" w14:textId="6428A3D5" w:rsidR="006F3192" w:rsidRDefault="006A4DF5" w:rsidP="00E34780">
      <w:pPr>
        <w:pStyle w:val="Overskrift2"/>
        <w:rPr>
          <w:rFonts w:eastAsiaTheme="minorEastAsia"/>
          <w:lang w:eastAsia="nb-NO"/>
        </w:rPr>
      </w:pPr>
      <w:bookmarkStart w:id="156" w:name="_Toc42334973"/>
      <w:bookmarkStart w:id="157" w:name="_Toc49960076"/>
      <w:bookmarkStart w:id="158" w:name="_Hlk43841965"/>
      <w:r w:rsidRPr="006A4DF5">
        <w:rPr>
          <w:lang w:eastAsia="nb-NO"/>
        </w:rPr>
        <w:t xml:space="preserve">4.a </w:t>
      </w:r>
      <w:r w:rsidR="00E27E0E" w:rsidRPr="006A4DF5">
        <w:rPr>
          <w:rFonts w:eastAsiaTheme="minorEastAsia"/>
          <w:lang w:eastAsia="nb-NO"/>
        </w:rPr>
        <w:t>Adkomstmuligheter</w:t>
      </w:r>
      <w:bookmarkEnd w:id="156"/>
      <w:r w:rsidR="00693EC6" w:rsidRPr="006A4DF5">
        <w:rPr>
          <w:rFonts w:eastAsiaTheme="minorEastAsia"/>
          <w:lang w:eastAsia="nb-NO"/>
        </w:rPr>
        <w:t xml:space="preserve"> </w:t>
      </w:r>
      <w:r w:rsidR="00797763">
        <w:rPr>
          <w:rFonts w:eastAsiaTheme="minorEastAsia"/>
          <w:lang w:eastAsia="nb-NO"/>
        </w:rPr>
        <w:t>til bygget</w:t>
      </w:r>
      <w:bookmarkEnd w:id="157"/>
    </w:p>
    <w:p w14:paraId="4195C459" w14:textId="086051F3" w:rsidR="00A41E6A" w:rsidRDefault="00C34A8E" w:rsidP="00E404F7">
      <w:pPr>
        <w:rPr>
          <w:rFonts w:eastAsiaTheme="minorEastAsia"/>
          <w:lang w:eastAsia="nb-NO"/>
        </w:rPr>
      </w:pPr>
      <w:bookmarkStart w:id="159" w:name="_Toc42334974"/>
      <w:bookmarkEnd w:id="158"/>
      <w:r>
        <w:rPr>
          <w:noProof/>
          <w:lang w:eastAsia="nb-NO"/>
        </w:rPr>
        <w:pict w14:anchorId="66DB19E3">
          <v:rect id="_x0000_i1044" alt="" style="width:436.35pt;height:.05pt;mso-width-percent:0;mso-height-percent:0;mso-width-percent:0;mso-height-percent:0" o:hrpct="962" o:hralign="center" o:hrstd="t" o:hrnoshade="t" o:hr="t" fillcolor="black [3213]" stroked="f"/>
        </w:pict>
      </w:r>
      <w:bookmarkEnd w:id="159"/>
    </w:p>
    <w:p w14:paraId="0F3EAF4A" w14:textId="5EFFA257" w:rsidR="00A11BBE" w:rsidRPr="00A11BBE" w:rsidRDefault="00A11BBE" w:rsidP="002D3051">
      <w:pPr>
        <w:pStyle w:val="Brdtekst"/>
        <w:rPr>
          <w:lang w:eastAsia="nb-NO"/>
        </w:rPr>
      </w:pPr>
      <w:bookmarkStart w:id="160" w:name="_Hlk42541809"/>
      <w:r w:rsidRPr="00A11BBE">
        <w:rPr>
          <w:lang w:eastAsia="nb-NO"/>
        </w:rPr>
        <w:t>Kriteriet skal sørge for at det fin</w:t>
      </w:r>
      <w:r w:rsidR="00AA2E2E">
        <w:rPr>
          <w:lang w:eastAsia="nb-NO"/>
        </w:rPr>
        <w:t>ne</w:t>
      </w:r>
      <w:r w:rsidRPr="00A11BBE">
        <w:rPr>
          <w:lang w:eastAsia="nb-NO"/>
        </w:rPr>
        <w:t xml:space="preserve">s tilstrekkelig med ladestasjoner for el-sykler og el-biler, </w:t>
      </w:r>
      <w:r w:rsidR="00AA2E2E">
        <w:rPr>
          <w:lang w:eastAsia="nb-NO"/>
        </w:rPr>
        <w:t xml:space="preserve">for å legge til rette for </w:t>
      </w:r>
      <w:r w:rsidR="008A63CF">
        <w:rPr>
          <w:lang w:eastAsia="nb-NO"/>
        </w:rPr>
        <w:t>miljøvennlig adkomst til bygget. Kriteriet skal også sørge for at</w:t>
      </w:r>
      <w:r w:rsidRPr="00A11BBE">
        <w:rPr>
          <w:lang w:eastAsia="nb-NO"/>
        </w:rPr>
        <w:t xml:space="preserve"> kravene til universell utforming for adkomst til bygg er ivaretatt.</w:t>
      </w:r>
      <w:r w:rsidR="002067AB">
        <w:rPr>
          <w:lang w:eastAsia="nb-NO"/>
        </w:rPr>
        <w:t xml:space="preserve"> </w:t>
      </w:r>
      <w:r w:rsidRPr="00A11BBE">
        <w:rPr>
          <w:lang w:eastAsia="nb-NO"/>
        </w:rPr>
        <w:t xml:space="preserve"> </w:t>
      </w:r>
      <w:r w:rsidR="008A63CF">
        <w:rPr>
          <w:lang w:eastAsia="nb-NO"/>
        </w:rPr>
        <w:t xml:space="preserve">Bygg bør være tilrettelagt for alle mennesker uavhengig av funksjonsevne. </w:t>
      </w:r>
      <w:r w:rsidR="002067AB">
        <w:rPr>
          <w:lang w:eastAsia="nb-NO"/>
        </w:rPr>
        <w:t>Krav til universell utforming er beskrevet i funksjonskrav 6a.</w:t>
      </w:r>
    </w:p>
    <w:p w14:paraId="11BB50C6" w14:textId="77777777" w:rsidR="00E34780" w:rsidRDefault="00E34780" w:rsidP="00E34780">
      <w:pPr>
        <w:pStyle w:val="Overskrift3"/>
        <w:rPr>
          <w:lang w:eastAsia="nb-NO"/>
        </w:rPr>
      </w:pPr>
      <w:bookmarkStart w:id="161" w:name="_Toc42334975"/>
      <w:bookmarkEnd w:id="160"/>
      <w:r>
        <w:rPr>
          <w:lang w:eastAsia="nb-NO"/>
        </w:rPr>
        <w:t>Funksjonskriterier</w:t>
      </w:r>
      <w:bookmarkEnd w:id="161"/>
    </w:p>
    <w:p w14:paraId="5A1683B6" w14:textId="77777777" w:rsidR="00E34780" w:rsidRPr="00E34780" w:rsidRDefault="00E34780" w:rsidP="00D053A1">
      <w:pPr>
        <w:pStyle w:val="Uthevetniv"/>
      </w:pPr>
      <w:r w:rsidRPr="00E34780">
        <w:t>Forbildenivå</w:t>
      </w:r>
    </w:p>
    <w:p w14:paraId="2CC7B768" w14:textId="60A99A05" w:rsidR="00E34780" w:rsidRDefault="00A11BBE" w:rsidP="002D3051">
      <w:pPr>
        <w:pStyle w:val="Brdtekst"/>
        <w:rPr>
          <w:lang w:eastAsia="nb-NO"/>
        </w:rPr>
      </w:pPr>
      <w:r w:rsidRPr="00A11BBE">
        <w:rPr>
          <w:lang w:eastAsia="nb-NO"/>
        </w:rPr>
        <w:t xml:space="preserve">Som Høyt ambisjonsnivå + </w:t>
      </w:r>
      <w:r w:rsidR="00D019C2">
        <w:rPr>
          <w:lang w:eastAsia="nb-NO"/>
        </w:rPr>
        <w:br/>
      </w:r>
      <w:r w:rsidRPr="00A11BBE">
        <w:rPr>
          <w:lang w:eastAsia="nb-NO"/>
        </w:rPr>
        <w:t>Bygget skal tilfredsstille krav til 1 poeng i BREEAM-</w:t>
      </w:r>
      <w:r w:rsidR="008E776F" w:rsidRPr="00A11BBE">
        <w:rPr>
          <w:lang w:eastAsia="nb-NO"/>
        </w:rPr>
        <w:t>N</w:t>
      </w:r>
      <w:r w:rsidR="008E776F">
        <w:rPr>
          <w:lang w:eastAsia="nb-NO"/>
        </w:rPr>
        <w:t>OR</w:t>
      </w:r>
      <w:r w:rsidR="008E776F" w:rsidRPr="00A11BBE">
        <w:rPr>
          <w:lang w:eastAsia="nb-NO"/>
        </w:rPr>
        <w:t xml:space="preserve"> </w:t>
      </w:r>
      <w:proofErr w:type="spellStart"/>
      <w:r w:rsidRPr="00A11BBE">
        <w:rPr>
          <w:lang w:eastAsia="nb-NO"/>
        </w:rPr>
        <w:t>Tra</w:t>
      </w:r>
      <w:proofErr w:type="spellEnd"/>
      <w:r w:rsidRPr="00A11BBE">
        <w:rPr>
          <w:lang w:eastAsia="nb-NO"/>
        </w:rPr>
        <w:t xml:space="preserve"> 05 – Mobilitetsplan.</w:t>
      </w:r>
    </w:p>
    <w:p w14:paraId="50278F95" w14:textId="77777777" w:rsidR="00E34780" w:rsidRPr="00E34780" w:rsidRDefault="00E34780" w:rsidP="009A6431">
      <w:pPr>
        <w:pStyle w:val="Uthevetniv"/>
      </w:pPr>
      <w:r w:rsidRPr="00E34780">
        <w:t>Høyt ambisjonsnivå</w:t>
      </w:r>
    </w:p>
    <w:p w14:paraId="5B5E4231" w14:textId="77777777" w:rsidR="00A11BBE" w:rsidRPr="00A11BBE" w:rsidRDefault="00A11BBE" w:rsidP="009A6431">
      <w:pPr>
        <w:rPr>
          <w:lang w:eastAsia="nb-NO"/>
        </w:rPr>
      </w:pPr>
      <w:r w:rsidRPr="00A11BBE">
        <w:rPr>
          <w:lang w:eastAsia="nb-NO"/>
        </w:rPr>
        <w:t>Som Godt ambisjonsnivå +</w:t>
      </w:r>
    </w:p>
    <w:p w14:paraId="18BC179B" w14:textId="455AC084" w:rsidR="00E34780" w:rsidRDefault="00A11BBE" w:rsidP="00D019C2">
      <w:pPr>
        <w:pStyle w:val="Brdtekst"/>
        <w:rPr>
          <w:lang w:eastAsia="nb-NO"/>
        </w:rPr>
      </w:pPr>
      <w:r w:rsidRPr="00A11BBE">
        <w:rPr>
          <w:lang w:eastAsia="nb-NO"/>
        </w:rPr>
        <w:t>Bygget skal tilfredsstille krav til 2 poeng i BREEAM-</w:t>
      </w:r>
      <w:r w:rsidR="008E776F" w:rsidRPr="00A11BBE">
        <w:rPr>
          <w:lang w:eastAsia="nb-NO"/>
        </w:rPr>
        <w:t>N</w:t>
      </w:r>
      <w:r w:rsidR="008E776F">
        <w:rPr>
          <w:lang w:eastAsia="nb-NO"/>
        </w:rPr>
        <w:t>OR</w:t>
      </w:r>
      <w:r w:rsidR="008E776F" w:rsidRPr="00A11BBE">
        <w:rPr>
          <w:lang w:eastAsia="nb-NO"/>
        </w:rPr>
        <w:t xml:space="preserve"> </w:t>
      </w:r>
      <w:r w:rsidRPr="00A11BBE">
        <w:rPr>
          <w:lang w:eastAsia="nb-NO"/>
        </w:rPr>
        <w:t xml:space="preserve">2016 </w:t>
      </w:r>
      <w:proofErr w:type="spellStart"/>
      <w:r w:rsidRPr="00A11BBE">
        <w:rPr>
          <w:lang w:eastAsia="nb-NO"/>
        </w:rPr>
        <w:t>Tra</w:t>
      </w:r>
      <w:proofErr w:type="spellEnd"/>
      <w:r w:rsidRPr="00A11BBE">
        <w:rPr>
          <w:lang w:eastAsia="nb-NO"/>
        </w:rPr>
        <w:t xml:space="preserve"> 03a Bygget skal tilfredsstille krav til minst 2 poeng i BREEAM-</w:t>
      </w:r>
      <w:r w:rsidR="008E776F" w:rsidRPr="00A11BBE">
        <w:rPr>
          <w:lang w:eastAsia="nb-NO"/>
        </w:rPr>
        <w:t>N</w:t>
      </w:r>
      <w:r w:rsidR="008E776F">
        <w:rPr>
          <w:lang w:eastAsia="nb-NO"/>
        </w:rPr>
        <w:t>OR</w:t>
      </w:r>
      <w:r w:rsidR="008E776F" w:rsidRPr="00A11BBE">
        <w:rPr>
          <w:lang w:eastAsia="nb-NO"/>
        </w:rPr>
        <w:t xml:space="preserve"> </w:t>
      </w:r>
      <w:r w:rsidRPr="00A11BBE">
        <w:rPr>
          <w:lang w:eastAsia="nb-NO"/>
        </w:rPr>
        <w:t xml:space="preserve">2016 </w:t>
      </w:r>
      <w:proofErr w:type="spellStart"/>
      <w:r w:rsidRPr="00A11BBE">
        <w:rPr>
          <w:lang w:eastAsia="nb-NO"/>
        </w:rPr>
        <w:t>Tra</w:t>
      </w:r>
      <w:proofErr w:type="spellEnd"/>
      <w:r w:rsidRPr="00A11BBE">
        <w:rPr>
          <w:lang w:eastAsia="nb-NO"/>
        </w:rPr>
        <w:t xml:space="preserve"> 01 – Tilgang til offentlig transport </w:t>
      </w:r>
    </w:p>
    <w:p w14:paraId="02E24BEF" w14:textId="77777777" w:rsidR="00E34780" w:rsidRPr="008E225A" w:rsidRDefault="00E34780" w:rsidP="00E34780">
      <w:pPr>
        <w:rPr>
          <w:lang w:eastAsia="nb-NO"/>
        </w:rPr>
      </w:pPr>
    </w:p>
    <w:p w14:paraId="3E87D343" w14:textId="77777777" w:rsidR="00E34780" w:rsidRPr="00E34780" w:rsidRDefault="00E34780" w:rsidP="009A6431">
      <w:pPr>
        <w:pStyle w:val="Uthevetniv"/>
      </w:pPr>
      <w:r w:rsidRPr="00E34780">
        <w:t>Godt ambisjonsnivå</w:t>
      </w:r>
    </w:p>
    <w:p w14:paraId="6BD040E3" w14:textId="77777777" w:rsidR="00A11BBE" w:rsidRPr="00A11BBE" w:rsidRDefault="00A11BBE" w:rsidP="009A6431">
      <w:pPr>
        <w:rPr>
          <w:lang w:eastAsia="nb-NO"/>
        </w:rPr>
      </w:pPr>
      <w:r w:rsidRPr="00A11BBE">
        <w:rPr>
          <w:lang w:eastAsia="nb-NO"/>
        </w:rPr>
        <w:t>Som Minimumsnivå +</w:t>
      </w:r>
    </w:p>
    <w:p w14:paraId="2F56292B" w14:textId="30C5269A" w:rsidR="00A11BBE" w:rsidRPr="00A11BBE" w:rsidRDefault="00A11BBE" w:rsidP="002D3051">
      <w:pPr>
        <w:pStyle w:val="Brdtekst"/>
        <w:rPr>
          <w:lang w:eastAsia="nb-NO"/>
        </w:rPr>
      </w:pPr>
      <w:r w:rsidRPr="00A11BBE">
        <w:rPr>
          <w:lang w:eastAsia="nb-NO"/>
        </w:rPr>
        <w:t>Bygget skal tilfredsstille krav til universell utforming (parkeringsmulighet for personer med nedsatt bevegelsesevne, av- og påstigningsmulighet nær inngangsparti</w:t>
      </w:r>
      <w:r w:rsidR="00D019C2">
        <w:rPr>
          <w:lang w:eastAsia="nb-NO"/>
        </w:rPr>
        <w:t>et</w:t>
      </w:r>
      <w:r w:rsidRPr="00A11BBE">
        <w:rPr>
          <w:lang w:eastAsia="nb-NO"/>
        </w:rPr>
        <w:t>, taktil og visuell avgrensning av atkomstvei, trinnfritt.)</w:t>
      </w:r>
    </w:p>
    <w:p w14:paraId="7BC07719" w14:textId="0076CB3C" w:rsidR="00E34780" w:rsidRDefault="00A11BBE" w:rsidP="002D3051">
      <w:pPr>
        <w:pStyle w:val="Brdtekst"/>
        <w:rPr>
          <w:lang w:eastAsia="nb-NO"/>
        </w:rPr>
      </w:pPr>
      <w:r w:rsidRPr="00A11BBE">
        <w:rPr>
          <w:lang w:eastAsia="nb-NO"/>
        </w:rPr>
        <w:t>Samsvar med BREEAM–</w:t>
      </w:r>
      <w:r w:rsidR="008E776F">
        <w:rPr>
          <w:lang w:eastAsia="nb-NO"/>
        </w:rPr>
        <w:t>NOR</w:t>
      </w:r>
      <w:r w:rsidR="008E776F" w:rsidRPr="00A11BBE">
        <w:rPr>
          <w:lang w:eastAsia="nb-NO"/>
        </w:rPr>
        <w:t xml:space="preserve"> </w:t>
      </w:r>
      <w:proofErr w:type="spellStart"/>
      <w:r w:rsidRPr="00A11BBE">
        <w:rPr>
          <w:lang w:eastAsia="nb-NO"/>
        </w:rPr>
        <w:t>Tra</w:t>
      </w:r>
      <w:proofErr w:type="spellEnd"/>
      <w:r w:rsidRPr="00A11BBE">
        <w:rPr>
          <w:lang w:eastAsia="nb-NO"/>
        </w:rPr>
        <w:t xml:space="preserve"> 03 kriteria 11-15 (krav til sykkelparkeringsplasser og dusjer)</w:t>
      </w:r>
    </w:p>
    <w:p w14:paraId="75D067AA" w14:textId="12C8360F" w:rsidR="00E34780" w:rsidRDefault="00E34780" w:rsidP="009A6431">
      <w:pPr>
        <w:pStyle w:val="Uthevetniv"/>
      </w:pPr>
      <w:r w:rsidRPr="00E34780">
        <w:t>Minimumsnivå</w:t>
      </w:r>
    </w:p>
    <w:p w14:paraId="6C52414A" w14:textId="685F6E79" w:rsidR="00A11BBE" w:rsidRPr="00A11BBE" w:rsidRDefault="00A11BBE" w:rsidP="002D3051">
      <w:pPr>
        <w:pStyle w:val="Brdtekst"/>
        <w:rPr>
          <w:lang w:eastAsia="nb-NO"/>
        </w:rPr>
      </w:pPr>
      <w:r w:rsidRPr="00A11BBE">
        <w:rPr>
          <w:lang w:eastAsia="nb-NO"/>
        </w:rPr>
        <w:t>Leieobjektet skal tilrettelegges for alternativ til privatbil</w:t>
      </w:r>
      <w:r w:rsidR="008E776F">
        <w:rPr>
          <w:lang w:eastAsia="nb-NO"/>
        </w:rPr>
        <w:t xml:space="preserve"> som bruker fossile energikilder</w:t>
      </w:r>
      <w:r w:rsidRPr="00A11BBE">
        <w:rPr>
          <w:lang w:eastAsia="nb-NO"/>
        </w:rPr>
        <w:t>. Det er en målsetning å ha:</w:t>
      </w:r>
    </w:p>
    <w:p w14:paraId="2A9FAB18" w14:textId="77777777" w:rsidR="00A11BBE" w:rsidRPr="00A11BBE" w:rsidRDefault="00A11BBE" w:rsidP="002958D8">
      <w:pPr>
        <w:pStyle w:val="Punktliste2"/>
        <w:numPr>
          <w:ilvl w:val="0"/>
          <w:numId w:val="23"/>
        </w:numPr>
        <w:rPr>
          <w:lang w:eastAsia="nb-NO"/>
        </w:rPr>
      </w:pPr>
      <w:r w:rsidRPr="00A11BBE">
        <w:rPr>
          <w:lang w:eastAsia="nb-NO"/>
        </w:rPr>
        <w:t>Max 1 parkering per 6 ansatte i bystrøk</w:t>
      </w:r>
    </w:p>
    <w:p w14:paraId="4A739142" w14:textId="77777777" w:rsidR="00A11BBE" w:rsidRPr="00A11BBE" w:rsidRDefault="00A11BBE" w:rsidP="002958D8">
      <w:pPr>
        <w:pStyle w:val="Punktliste2"/>
        <w:numPr>
          <w:ilvl w:val="0"/>
          <w:numId w:val="23"/>
        </w:numPr>
        <w:rPr>
          <w:lang w:eastAsia="nb-NO"/>
        </w:rPr>
      </w:pPr>
      <w:r w:rsidRPr="00A11BBE">
        <w:rPr>
          <w:lang w:eastAsia="nb-NO"/>
        </w:rPr>
        <w:t>Max 1 parkering per 4 ansatte i landlige strøk</w:t>
      </w:r>
    </w:p>
    <w:p w14:paraId="4E986D23" w14:textId="77777777" w:rsidR="00A11BBE" w:rsidRPr="00A11BBE" w:rsidRDefault="00A11BBE" w:rsidP="002958D8">
      <w:pPr>
        <w:pStyle w:val="Punktliste2"/>
        <w:numPr>
          <w:ilvl w:val="0"/>
          <w:numId w:val="23"/>
        </w:numPr>
        <w:rPr>
          <w:lang w:eastAsia="nb-NO"/>
        </w:rPr>
      </w:pPr>
      <w:r w:rsidRPr="00A11BBE">
        <w:rPr>
          <w:lang w:eastAsia="nb-NO"/>
        </w:rPr>
        <w:t>1 ladestasjon for el-sykler per 10 sykkelparkeringer</w:t>
      </w:r>
    </w:p>
    <w:p w14:paraId="25CE91FA" w14:textId="0AD309F0" w:rsidR="00A11BBE" w:rsidRPr="00A11BBE" w:rsidRDefault="00A11BBE" w:rsidP="002958D8">
      <w:pPr>
        <w:pStyle w:val="Punktliste2"/>
        <w:numPr>
          <w:ilvl w:val="0"/>
          <w:numId w:val="23"/>
        </w:numPr>
        <w:rPr>
          <w:lang w:eastAsia="nb-NO"/>
        </w:rPr>
      </w:pPr>
      <w:r w:rsidRPr="00A11BBE">
        <w:rPr>
          <w:lang w:eastAsia="nb-NO"/>
        </w:rPr>
        <w:t>1 ladestasjon for elbiler per 10 parkeringsplasser</w:t>
      </w:r>
    </w:p>
    <w:p w14:paraId="5725C976" w14:textId="77777777" w:rsidR="00E34780" w:rsidRDefault="00E34780" w:rsidP="00E34780">
      <w:pPr>
        <w:pStyle w:val="Overskrift3"/>
        <w:rPr>
          <w:lang w:eastAsia="nb-NO"/>
        </w:rPr>
      </w:pPr>
      <w:bookmarkStart w:id="162" w:name="_Toc42334976"/>
      <w:r>
        <w:rPr>
          <w:lang w:eastAsia="nb-NO"/>
        </w:rPr>
        <w:t>Dokumentasjonskrav</w:t>
      </w:r>
      <w:bookmarkEnd w:id="162"/>
    </w:p>
    <w:p w14:paraId="2E8E751D" w14:textId="4315AC8D" w:rsidR="00E34780" w:rsidRPr="00E34780" w:rsidRDefault="00E34780" w:rsidP="009A6431">
      <w:pPr>
        <w:pStyle w:val="Uthevetniv"/>
      </w:pPr>
      <w:r w:rsidRPr="00E34780">
        <w:t>Forbildenivå</w:t>
      </w:r>
      <w:r w:rsidR="00C24033">
        <w:t xml:space="preserve"> og </w:t>
      </w:r>
      <w:r w:rsidRPr="00E34780">
        <w:t>Høyt ambisjonsnivå</w:t>
      </w:r>
    </w:p>
    <w:p w14:paraId="2A2FAA16" w14:textId="301E0235" w:rsidR="00E34780" w:rsidRDefault="00C24033" w:rsidP="002D3051">
      <w:pPr>
        <w:pStyle w:val="Brdtekst"/>
        <w:rPr>
          <w:lang w:eastAsia="nb-NO"/>
        </w:rPr>
      </w:pPr>
      <w:r w:rsidRPr="00C24033">
        <w:rPr>
          <w:lang w:eastAsia="nb-NO"/>
        </w:rPr>
        <w:t>Dokument som tilsvarer samsvarsnotat i BREEAM-</w:t>
      </w:r>
      <w:r w:rsidR="008A63CF" w:rsidRPr="00C24033">
        <w:rPr>
          <w:lang w:eastAsia="nb-NO"/>
        </w:rPr>
        <w:t>N</w:t>
      </w:r>
      <w:r w:rsidR="008A63CF">
        <w:rPr>
          <w:lang w:eastAsia="nb-NO"/>
        </w:rPr>
        <w:t>OR</w:t>
      </w:r>
      <w:r w:rsidR="008A63CF" w:rsidRPr="00C24033">
        <w:rPr>
          <w:lang w:eastAsia="nb-NO"/>
        </w:rPr>
        <w:t xml:space="preserve"> </w:t>
      </w:r>
      <w:r w:rsidRPr="00C24033">
        <w:rPr>
          <w:lang w:eastAsia="nb-NO"/>
        </w:rPr>
        <w:t xml:space="preserve">2016, </w:t>
      </w:r>
      <w:proofErr w:type="spellStart"/>
      <w:r w:rsidRPr="00C24033">
        <w:rPr>
          <w:lang w:eastAsia="nb-NO"/>
        </w:rPr>
        <w:t>Tra</w:t>
      </w:r>
      <w:proofErr w:type="spellEnd"/>
      <w:r w:rsidRPr="00C24033">
        <w:rPr>
          <w:lang w:eastAsia="nb-NO"/>
        </w:rPr>
        <w:t xml:space="preserve"> 01, 03a og 05</w:t>
      </w:r>
    </w:p>
    <w:p w14:paraId="773AF8CE" w14:textId="77777777" w:rsidR="00E34780" w:rsidRPr="00E34780" w:rsidRDefault="00E34780" w:rsidP="009A6431">
      <w:pPr>
        <w:pStyle w:val="Uthevetniv"/>
      </w:pPr>
      <w:r w:rsidRPr="00E34780">
        <w:t>Godt ambisjonsnivå</w:t>
      </w:r>
    </w:p>
    <w:p w14:paraId="2C67E356" w14:textId="0A477FED" w:rsidR="00E34780" w:rsidRDefault="00C24033" w:rsidP="002D3051">
      <w:pPr>
        <w:pStyle w:val="Brdtekst"/>
        <w:rPr>
          <w:lang w:eastAsia="nb-NO"/>
        </w:rPr>
      </w:pPr>
      <w:r w:rsidRPr="00C24033">
        <w:rPr>
          <w:lang w:eastAsia="nb-NO"/>
        </w:rPr>
        <w:t>Dokument som tilsvarer samsvarsnotat i BREEAM-</w:t>
      </w:r>
      <w:r w:rsidR="0091473F">
        <w:rPr>
          <w:lang w:eastAsia="nb-NO"/>
        </w:rPr>
        <w:t>NOR</w:t>
      </w:r>
      <w:r w:rsidRPr="00C24033">
        <w:rPr>
          <w:lang w:eastAsia="nb-NO"/>
        </w:rPr>
        <w:t xml:space="preserve"> 2016, </w:t>
      </w:r>
      <w:proofErr w:type="spellStart"/>
      <w:r w:rsidRPr="00C24033">
        <w:rPr>
          <w:lang w:eastAsia="nb-NO"/>
        </w:rPr>
        <w:t>Tra</w:t>
      </w:r>
      <w:proofErr w:type="spellEnd"/>
      <w:r w:rsidRPr="00C24033">
        <w:rPr>
          <w:lang w:eastAsia="nb-NO"/>
        </w:rPr>
        <w:t xml:space="preserve"> 03a, kriteria 11-15.</w:t>
      </w:r>
    </w:p>
    <w:p w14:paraId="2EB1C891" w14:textId="77777777" w:rsidR="00E34780" w:rsidRPr="00E34780" w:rsidRDefault="00E34780" w:rsidP="009A6431">
      <w:pPr>
        <w:pStyle w:val="Uthevetniv"/>
      </w:pPr>
      <w:r w:rsidRPr="00E34780">
        <w:t>Minimumsnivå</w:t>
      </w:r>
    </w:p>
    <w:p w14:paraId="25814557" w14:textId="77777777" w:rsidR="00C24033" w:rsidRPr="00C24033" w:rsidRDefault="00C24033" w:rsidP="002D3051">
      <w:pPr>
        <w:pStyle w:val="Brdtekst"/>
        <w:rPr>
          <w:lang w:eastAsia="nb-NO"/>
        </w:rPr>
      </w:pPr>
      <w:r w:rsidRPr="00C24033">
        <w:rPr>
          <w:lang w:eastAsia="nb-NO"/>
        </w:rPr>
        <w:t>Antall parkeringsplasser og ladestasjoner for sykkel og bil samt forutsetninger for antall ansatte spesifiseres i leveransebeskrivelsen.</w:t>
      </w:r>
    </w:p>
    <w:p w14:paraId="1278F8C2" w14:textId="3304A812" w:rsidR="00C802D5" w:rsidRDefault="00C24033" w:rsidP="002D3051">
      <w:pPr>
        <w:pStyle w:val="Brdtekst"/>
        <w:rPr>
          <w:lang w:eastAsia="nb-NO"/>
        </w:rPr>
      </w:pPr>
      <w:r w:rsidRPr="00C24033">
        <w:rPr>
          <w:lang w:eastAsia="nb-NO"/>
        </w:rPr>
        <w:t xml:space="preserve">I tillegg bør tilgang til kollektiv transport spesifiseres og beskrives. </w:t>
      </w:r>
    </w:p>
    <w:p w14:paraId="6CB12492" w14:textId="34D4A1C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7DC10E03" w14:textId="3464A573" w:rsidR="000C4F8B" w:rsidRPr="00631F5C" w:rsidRDefault="00D17D44" w:rsidP="000C4F8B">
      <w:pPr>
        <w:spacing w:line="288" w:lineRule="auto"/>
        <w:contextualSpacing/>
        <w:rPr>
          <w:rFonts w:asciiTheme="minorHAnsi" w:eastAsiaTheme="minorEastAsia" w:hAnsiTheme="minorHAnsi" w:cstheme="minorHAnsi"/>
          <w:color w:val="000000" w:themeColor="text1"/>
          <w:kern w:val="24"/>
          <w:lang w:eastAsia="nb-NO"/>
        </w:rPr>
      </w:pPr>
      <w:bookmarkStart w:id="163" w:name="_Hlk47981380"/>
      <w:bookmarkStart w:id="164" w:name="_Hlk49839453"/>
      <w:r>
        <w:rPr>
          <w:rFonts w:asciiTheme="minorHAnsi" w:eastAsiaTheme="minorEastAsia" w:hAnsiTheme="minorHAnsi" w:cstheme="minorHAnsi"/>
          <w:color w:val="000000" w:themeColor="text1"/>
          <w:kern w:val="24"/>
          <w:lang w:eastAsia="nb-NO"/>
        </w:rPr>
        <w:t>Kravet bidrar til å oppnå k</w:t>
      </w:r>
      <w:r w:rsidR="006068F4">
        <w:rPr>
          <w:rFonts w:asciiTheme="minorHAnsi" w:eastAsiaTheme="minorEastAsia" w:hAnsiTheme="minorHAnsi" w:cstheme="minorHAnsi"/>
          <w:color w:val="000000" w:themeColor="text1"/>
          <w:kern w:val="24"/>
          <w:lang w:eastAsia="nb-NO"/>
        </w:rPr>
        <w:t>valitetsprinsipp 5: Ivaretar god tilgjengelighet til og på stedet</w:t>
      </w:r>
      <w:bookmarkEnd w:id="163"/>
      <w:r>
        <w:rPr>
          <w:rFonts w:asciiTheme="minorHAnsi" w:eastAsiaTheme="minorEastAsia" w:hAnsiTheme="minorHAnsi" w:cstheme="minorHAnsi"/>
          <w:color w:val="000000" w:themeColor="text1"/>
          <w:kern w:val="24"/>
          <w:lang w:eastAsia="nb-NO"/>
        </w:rPr>
        <w:t>. God tilgjengelighet vil ofte også redusere klimagassutslipp fra transport til og fra bygget</w:t>
      </w:r>
      <w:r w:rsidR="008E776F">
        <w:rPr>
          <w:rFonts w:asciiTheme="minorHAnsi" w:eastAsiaTheme="minorEastAsia" w:hAnsiTheme="minorHAnsi" w:cstheme="minorHAnsi"/>
          <w:color w:val="000000" w:themeColor="text1"/>
          <w:kern w:val="24"/>
          <w:lang w:eastAsia="nb-NO"/>
        </w:rPr>
        <w:t>, og kravet bidrar til å oppnå kvalitetsprinsipp 9</w:t>
      </w:r>
      <w:r>
        <w:rPr>
          <w:rFonts w:asciiTheme="minorHAnsi" w:eastAsiaTheme="minorEastAsia" w:hAnsiTheme="minorHAnsi" w:cstheme="minorHAnsi"/>
          <w:color w:val="000000" w:themeColor="text1"/>
          <w:kern w:val="24"/>
          <w:lang w:eastAsia="nb-NO"/>
        </w:rPr>
        <w:t>.</w:t>
      </w:r>
      <w:bookmarkEnd w:id="164"/>
    </w:p>
    <w:p w14:paraId="72438146" w14:textId="77777777" w:rsidR="000C4F8B" w:rsidRPr="00B6526B" w:rsidRDefault="000C4F8B" w:rsidP="00631F5C">
      <w:pPr>
        <w:pStyle w:val="Overskrift3"/>
        <w:rPr>
          <w:lang w:eastAsia="nb-NO"/>
        </w:rPr>
      </w:pPr>
      <w:r w:rsidRPr="00B6526B">
        <w:rPr>
          <w:lang w:eastAsia="nb-NO"/>
        </w:rPr>
        <w:t>Hvilket nivå anbefales</w:t>
      </w:r>
    </w:p>
    <w:p w14:paraId="22C341C2" w14:textId="11B8B8E5"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8E776F">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20AFDC3E" w14:textId="4607CD88"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5A0F757"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5F6CFA" w14:paraId="2D177DBE" w14:textId="77777777" w:rsidTr="000C748F">
        <w:tc>
          <w:tcPr>
            <w:tcW w:w="1413" w:type="dxa"/>
          </w:tcPr>
          <w:p w14:paraId="5B3D7CA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60E3E76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23191B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2AF1861" w14:textId="5FD4841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8E776F">
              <w:rPr>
                <w:rFonts w:asciiTheme="minorHAnsi" w:eastAsiaTheme="minorEastAsia" w:hAnsiTheme="minorHAnsi" w:cstheme="minorHAnsi"/>
                <w:color w:val="000000" w:themeColor="text1"/>
                <w:kern w:val="24"/>
                <w:lang w:eastAsia="nb-NO"/>
              </w:rPr>
              <w:t>t</w:t>
            </w:r>
          </w:p>
        </w:tc>
        <w:tc>
          <w:tcPr>
            <w:tcW w:w="2127" w:type="dxa"/>
          </w:tcPr>
          <w:p w14:paraId="72471C5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3429F10D" w14:textId="77777777" w:rsidTr="000C748F">
        <w:tc>
          <w:tcPr>
            <w:tcW w:w="1413" w:type="dxa"/>
          </w:tcPr>
          <w:p w14:paraId="793F9BC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18489650" w14:textId="73F65B28"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33BB2D57" w14:textId="4D140AD0"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EC737E0" w14:textId="4740FFBF" w:rsidR="000C4F8B" w:rsidRPr="00B6526B" w:rsidRDefault="008E776F"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2BB75AFA" w14:textId="58DEA40B" w:rsidR="000C4F8B" w:rsidRDefault="00A32C5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n merkostnader</w:t>
            </w:r>
          </w:p>
        </w:tc>
      </w:tr>
    </w:tbl>
    <w:p w14:paraId="48115D75"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54B080D2" w14:textId="77777777" w:rsidR="000C4F8B" w:rsidRDefault="000C4F8B" w:rsidP="002D3051">
      <w:pPr>
        <w:pStyle w:val="Brdtekst"/>
        <w:rPr>
          <w:lang w:eastAsia="nb-NO"/>
        </w:rPr>
      </w:pPr>
    </w:p>
    <w:p w14:paraId="27B70C45" w14:textId="523959CA" w:rsidR="006F3192" w:rsidRDefault="006A4DF5" w:rsidP="00E34780">
      <w:pPr>
        <w:pStyle w:val="Overskrift2"/>
        <w:rPr>
          <w:rFonts w:eastAsia="Times New Roman"/>
          <w:lang w:eastAsia="nb-NO"/>
        </w:rPr>
      </w:pPr>
      <w:bookmarkStart w:id="165" w:name="_Toc42334979"/>
      <w:bookmarkStart w:id="166" w:name="_Toc49960077"/>
      <w:r w:rsidRPr="006A4DF5">
        <w:rPr>
          <w:rFonts w:eastAsia="Times New Roman"/>
          <w:lang w:eastAsia="nb-NO"/>
        </w:rPr>
        <w:lastRenderedPageBreak/>
        <w:t>4.</w:t>
      </w:r>
      <w:r w:rsidR="00797763">
        <w:rPr>
          <w:rFonts w:eastAsia="Times New Roman"/>
          <w:lang w:eastAsia="nb-NO"/>
        </w:rPr>
        <w:t>b</w:t>
      </w:r>
      <w:r w:rsidRPr="006A4DF5">
        <w:rPr>
          <w:rFonts w:eastAsia="Times New Roman"/>
          <w:lang w:eastAsia="nb-NO"/>
        </w:rPr>
        <w:t xml:space="preserve"> </w:t>
      </w:r>
      <w:r w:rsidR="00693EC6" w:rsidRPr="006A4DF5">
        <w:rPr>
          <w:rFonts w:eastAsia="Times New Roman"/>
          <w:lang w:eastAsia="nb-NO"/>
        </w:rPr>
        <w:t>Avstand</w:t>
      </w:r>
      <w:r w:rsidR="00781B9B" w:rsidRPr="006A4DF5">
        <w:rPr>
          <w:rFonts w:eastAsia="Times New Roman"/>
          <w:lang w:eastAsia="nb-NO"/>
        </w:rPr>
        <w:t xml:space="preserve"> til servicetilbud</w:t>
      </w:r>
      <w:bookmarkEnd w:id="165"/>
      <w:bookmarkEnd w:id="166"/>
    </w:p>
    <w:p w14:paraId="2A255D62" w14:textId="115DF259" w:rsidR="00781B9B" w:rsidRDefault="00C34A8E" w:rsidP="00E404F7">
      <w:pPr>
        <w:rPr>
          <w:rFonts w:eastAsia="Times New Roman"/>
          <w:lang w:eastAsia="nb-NO"/>
        </w:rPr>
      </w:pPr>
      <w:bookmarkStart w:id="167" w:name="_Toc42334980"/>
      <w:r>
        <w:rPr>
          <w:noProof/>
          <w:lang w:eastAsia="nb-NO"/>
        </w:rPr>
        <w:pict w14:anchorId="186F8BF7">
          <v:rect id="_x0000_i1045" alt="" style="width:436.35pt;height:.05pt;mso-width-percent:0;mso-height-percent:0;mso-width-percent:0;mso-height-percent:0" o:hrpct="962" o:hralign="center" o:hrstd="t" o:hrnoshade="t" o:hr="t" fillcolor="black [3213]" stroked="f"/>
        </w:pict>
      </w:r>
      <w:bookmarkEnd w:id="167"/>
    </w:p>
    <w:p w14:paraId="276E759F" w14:textId="7131BFED" w:rsidR="000E2817" w:rsidRDefault="000E2817" w:rsidP="000E2817">
      <w:pPr>
        <w:pStyle w:val="Brdtekst"/>
        <w:rPr>
          <w:lang w:eastAsia="nb-NO"/>
        </w:rPr>
      </w:pPr>
      <w:bookmarkStart w:id="168" w:name="_Hlk43842031"/>
      <w:r w:rsidRPr="007B2C12">
        <w:rPr>
          <w:lang w:eastAsia="nb-NO"/>
        </w:rPr>
        <w:t xml:space="preserve">Formålet med </w:t>
      </w:r>
      <w:r w:rsidR="00AA2E2E" w:rsidRPr="007B2C12">
        <w:rPr>
          <w:lang w:eastAsia="nb-NO"/>
        </w:rPr>
        <w:t>kriteri</w:t>
      </w:r>
      <w:r w:rsidR="00AA2E2E">
        <w:rPr>
          <w:lang w:eastAsia="nb-NO"/>
        </w:rPr>
        <w:t xml:space="preserve">et </w:t>
      </w:r>
      <w:r w:rsidR="00A41EC8">
        <w:rPr>
          <w:lang w:eastAsia="nb-NO"/>
        </w:rPr>
        <w:t>er å sikre nærhet til lokale servicetilbud, som begrenser behovet for lengre reiser.</w:t>
      </w:r>
    </w:p>
    <w:bookmarkEnd w:id="168"/>
    <w:p w14:paraId="53A30B02" w14:textId="77777777" w:rsidR="000E2817" w:rsidRDefault="000E2817" w:rsidP="000E2817">
      <w:pPr>
        <w:pStyle w:val="Overskrift3"/>
        <w:rPr>
          <w:lang w:eastAsia="nb-NO"/>
        </w:rPr>
      </w:pPr>
      <w:r>
        <w:rPr>
          <w:lang w:eastAsia="nb-NO"/>
        </w:rPr>
        <w:t>Funksjonskriterier</w:t>
      </w:r>
    </w:p>
    <w:p w14:paraId="30EA390C" w14:textId="77777777" w:rsidR="000E2817" w:rsidRPr="00E34780" w:rsidRDefault="000E2817" w:rsidP="000E2817">
      <w:pPr>
        <w:pStyle w:val="Uthevetniv"/>
      </w:pPr>
      <w:r w:rsidRPr="00E34780">
        <w:t>Forbildenivå</w:t>
      </w:r>
    </w:p>
    <w:p w14:paraId="56005EEB" w14:textId="2A0C903C" w:rsidR="00A41EC8" w:rsidRDefault="008E776F" w:rsidP="00A41EC8">
      <w:pPr>
        <w:pStyle w:val="Uthevetniv"/>
        <w:rPr>
          <w:b w:val="0"/>
          <w:color w:val="auto"/>
          <w:sz w:val="17"/>
        </w:rPr>
      </w:pPr>
      <w:r>
        <w:rPr>
          <w:b w:val="0"/>
          <w:color w:val="auto"/>
          <w:sz w:val="17"/>
        </w:rPr>
        <w:t>Som høyt ambisjonsnivå</w:t>
      </w:r>
    </w:p>
    <w:p w14:paraId="0DE30BB8" w14:textId="77777777" w:rsidR="00A41EC8" w:rsidRDefault="00A41EC8" w:rsidP="000E2817">
      <w:pPr>
        <w:pStyle w:val="Uthevetniv"/>
      </w:pPr>
    </w:p>
    <w:p w14:paraId="771AA44A" w14:textId="67464572" w:rsidR="000E2817" w:rsidRPr="00E34780" w:rsidRDefault="000E2817" w:rsidP="000E2817">
      <w:pPr>
        <w:pStyle w:val="Uthevetniv"/>
      </w:pPr>
      <w:r w:rsidRPr="00E34780">
        <w:t>Høyt ambisjonsnivå</w:t>
      </w:r>
    </w:p>
    <w:p w14:paraId="0539B300" w14:textId="656B8097" w:rsidR="00A41EC8" w:rsidRDefault="00A41EC8" w:rsidP="000E2817">
      <w:pPr>
        <w:pStyle w:val="Uthevetniv"/>
        <w:rPr>
          <w:b w:val="0"/>
          <w:color w:val="auto"/>
          <w:sz w:val="17"/>
        </w:rPr>
      </w:pPr>
      <w:r w:rsidRPr="00A41EC8">
        <w:rPr>
          <w:b w:val="0"/>
          <w:color w:val="auto"/>
          <w:sz w:val="17"/>
        </w:rPr>
        <w:t xml:space="preserve">Bygget tilfredsstiller krav til 2 poeng i </w:t>
      </w:r>
      <w:r w:rsidR="00AA2E2E">
        <w:rPr>
          <w:b w:val="0"/>
          <w:color w:val="auto"/>
          <w:sz w:val="17"/>
        </w:rPr>
        <w:t>BREEAM</w:t>
      </w:r>
      <w:r w:rsidRPr="00A41EC8">
        <w:rPr>
          <w:b w:val="0"/>
          <w:color w:val="auto"/>
          <w:sz w:val="17"/>
        </w:rPr>
        <w:t>-</w:t>
      </w:r>
      <w:r w:rsidR="0091473F">
        <w:rPr>
          <w:b w:val="0"/>
          <w:color w:val="auto"/>
          <w:sz w:val="17"/>
        </w:rPr>
        <w:t>NOR</w:t>
      </w:r>
      <w:r w:rsidRPr="00A41EC8">
        <w:rPr>
          <w:b w:val="0"/>
          <w:color w:val="auto"/>
          <w:sz w:val="17"/>
        </w:rPr>
        <w:t xml:space="preserve">, </w:t>
      </w:r>
      <w:proofErr w:type="spellStart"/>
      <w:r w:rsidRPr="00A41EC8">
        <w:rPr>
          <w:b w:val="0"/>
          <w:color w:val="auto"/>
          <w:sz w:val="17"/>
        </w:rPr>
        <w:t>Tra</w:t>
      </w:r>
      <w:proofErr w:type="spellEnd"/>
      <w:r w:rsidRPr="00A41EC8">
        <w:rPr>
          <w:b w:val="0"/>
          <w:color w:val="auto"/>
          <w:sz w:val="17"/>
        </w:rPr>
        <w:t xml:space="preserve"> 02.</w:t>
      </w:r>
    </w:p>
    <w:p w14:paraId="0FF6C0B0" w14:textId="77777777" w:rsidR="00A41EC8" w:rsidRDefault="00A41EC8" w:rsidP="000E2817">
      <w:pPr>
        <w:pStyle w:val="Uthevetniv"/>
        <w:rPr>
          <w:b w:val="0"/>
          <w:color w:val="auto"/>
          <w:sz w:val="17"/>
        </w:rPr>
      </w:pPr>
    </w:p>
    <w:p w14:paraId="12950D05" w14:textId="1194AE7E" w:rsidR="000E2817" w:rsidRDefault="000E2817" w:rsidP="000E2817">
      <w:pPr>
        <w:pStyle w:val="Uthevetniv"/>
      </w:pPr>
      <w:r w:rsidRPr="00E34780">
        <w:t>Godt ambisjonsnivå</w:t>
      </w:r>
    </w:p>
    <w:p w14:paraId="5E32B2A9" w14:textId="7006D5D3" w:rsidR="00A41EC8" w:rsidRDefault="008E776F" w:rsidP="00A41EC8">
      <w:pPr>
        <w:pStyle w:val="Brdtekst"/>
        <w:rPr>
          <w:lang w:eastAsia="nb-NO"/>
        </w:rPr>
      </w:pPr>
      <w:bookmarkStart w:id="169" w:name="_Hlk43821948"/>
      <w:r>
        <w:rPr>
          <w:lang w:eastAsia="nb-NO"/>
        </w:rPr>
        <w:t>Som minimumsnivå.</w:t>
      </w:r>
    </w:p>
    <w:bookmarkEnd w:id="169"/>
    <w:p w14:paraId="5C28A161" w14:textId="77777777" w:rsidR="000E2817" w:rsidRDefault="000E2817" w:rsidP="000E2817">
      <w:pPr>
        <w:pStyle w:val="Uthevetniv"/>
      </w:pPr>
      <w:r w:rsidRPr="00E34780">
        <w:t>Minimumsnivå</w:t>
      </w:r>
    </w:p>
    <w:p w14:paraId="1DC3FFED" w14:textId="4EBE753E" w:rsidR="000E2817" w:rsidRDefault="00A41EC8" w:rsidP="000E2817">
      <w:pPr>
        <w:pStyle w:val="Brdtekst"/>
        <w:rPr>
          <w:lang w:eastAsia="nb-NO"/>
        </w:rPr>
      </w:pPr>
      <w:r>
        <w:rPr>
          <w:lang w:eastAsia="nb-NO"/>
        </w:rPr>
        <w:t xml:space="preserve">Bygget tilfredsstiller krav til 1 poeng i </w:t>
      </w:r>
      <w:r w:rsidR="00AA2E2E">
        <w:rPr>
          <w:lang w:eastAsia="nb-NO"/>
        </w:rPr>
        <w:t>BREEAM</w:t>
      </w:r>
      <w:r>
        <w:rPr>
          <w:lang w:eastAsia="nb-NO"/>
        </w:rPr>
        <w:t>-</w:t>
      </w:r>
      <w:r w:rsidR="0091473F">
        <w:rPr>
          <w:lang w:eastAsia="nb-NO"/>
        </w:rPr>
        <w:t>NOR</w:t>
      </w:r>
      <w:r>
        <w:rPr>
          <w:lang w:eastAsia="nb-NO"/>
        </w:rPr>
        <w:t xml:space="preserve">, </w:t>
      </w:r>
      <w:proofErr w:type="spellStart"/>
      <w:r>
        <w:rPr>
          <w:lang w:eastAsia="nb-NO"/>
        </w:rPr>
        <w:t>Tra</w:t>
      </w:r>
      <w:proofErr w:type="spellEnd"/>
      <w:r>
        <w:rPr>
          <w:lang w:eastAsia="nb-NO"/>
        </w:rPr>
        <w:t xml:space="preserve"> 02.</w:t>
      </w:r>
    </w:p>
    <w:p w14:paraId="033DD9FA" w14:textId="77777777" w:rsidR="000E2817" w:rsidRDefault="000E2817" w:rsidP="000E2817">
      <w:pPr>
        <w:pStyle w:val="Overskrift3"/>
        <w:spacing w:before="0"/>
        <w:rPr>
          <w:lang w:eastAsia="nb-NO"/>
        </w:rPr>
      </w:pPr>
      <w:r>
        <w:rPr>
          <w:lang w:eastAsia="nb-NO"/>
        </w:rPr>
        <w:t>Dokumentasjonskrav</w:t>
      </w:r>
    </w:p>
    <w:p w14:paraId="76E00C1B" w14:textId="77777777" w:rsidR="000E2817" w:rsidRDefault="000E2817" w:rsidP="000E2817">
      <w:pPr>
        <w:pStyle w:val="Uthevetniv"/>
      </w:pPr>
      <w:r w:rsidRPr="00E34780">
        <w:t>Forbildenivå</w:t>
      </w:r>
    </w:p>
    <w:p w14:paraId="2EA7ADA6" w14:textId="7601371C" w:rsidR="00A41EC8" w:rsidRDefault="00A41EC8" w:rsidP="00A41EC8">
      <w:pPr>
        <w:pStyle w:val="Uthevetniv"/>
        <w:rPr>
          <w:b w:val="0"/>
          <w:color w:val="auto"/>
          <w:sz w:val="17"/>
        </w:rPr>
      </w:pPr>
      <w:r>
        <w:rPr>
          <w:b w:val="0"/>
          <w:color w:val="auto"/>
          <w:sz w:val="17"/>
        </w:rPr>
        <w:t xml:space="preserve">Dokumenteres i samsvar med kriterier i </w:t>
      </w:r>
      <w:r w:rsidR="00AA2E2E">
        <w:rPr>
          <w:b w:val="0"/>
          <w:color w:val="auto"/>
          <w:sz w:val="17"/>
        </w:rPr>
        <w:t>BREEAM</w:t>
      </w:r>
      <w:r>
        <w:rPr>
          <w:b w:val="0"/>
          <w:color w:val="auto"/>
          <w:sz w:val="17"/>
        </w:rPr>
        <w:t>-</w:t>
      </w:r>
      <w:r w:rsidR="0091473F">
        <w:rPr>
          <w:b w:val="0"/>
          <w:color w:val="auto"/>
          <w:sz w:val="17"/>
        </w:rPr>
        <w:t>NOR</w:t>
      </w:r>
      <w:r>
        <w:rPr>
          <w:b w:val="0"/>
          <w:color w:val="auto"/>
          <w:sz w:val="17"/>
        </w:rPr>
        <w:t xml:space="preserve"> </w:t>
      </w:r>
      <w:proofErr w:type="spellStart"/>
      <w:r>
        <w:rPr>
          <w:b w:val="0"/>
          <w:color w:val="auto"/>
          <w:sz w:val="17"/>
        </w:rPr>
        <w:t>Tra</w:t>
      </w:r>
      <w:proofErr w:type="spellEnd"/>
      <w:r>
        <w:rPr>
          <w:b w:val="0"/>
          <w:color w:val="auto"/>
          <w:sz w:val="17"/>
        </w:rPr>
        <w:t xml:space="preserve"> 02 -avstand til servicetilbud</w:t>
      </w:r>
      <w:r w:rsidRPr="00A41EC8">
        <w:rPr>
          <w:b w:val="0"/>
          <w:color w:val="auto"/>
          <w:sz w:val="17"/>
        </w:rPr>
        <w:t>.</w:t>
      </w:r>
    </w:p>
    <w:p w14:paraId="778088AA" w14:textId="77777777" w:rsidR="00A41EC8" w:rsidRDefault="00A41EC8" w:rsidP="000E2817">
      <w:pPr>
        <w:pStyle w:val="Uthevetniv"/>
      </w:pPr>
    </w:p>
    <w:p w14:paraId="29EBEDDB" w14:textId="0BB34591" w:rsidR="000E2817" w:rsidRDefault="000E2817" w:rsidP="000E2817">
      <w:pPr>
        <w:pStyle w:val="Uthevetniv"/>
      </w:pPr>
      <w:r>
        <w:t>Høyt</w:t>
      </w:r>
    </w:p>
    <w:p w14:paraId="1C6C07F8" w14:textId="505924FE" w:rsidR="00A41EC8" w:rsidRDefault="00A41EC8" w:rsidP="00A41EC8">
      <w:pPr>
        <w:pStyle w:val="Uthevetniv"/>
        <w:rPr>
          <w:b w:val="0"/>
          <w:color w:val="auto"/>
          <w:sz w:val="17"/>
        </w:rPr>
      </w:pPr>
      <w:r>
        <w:rPr>
          <w:b w:val="0"/>
          <w:color w:val="auto"/>
          <w:sz w:val="17"/>
        </w:rPr>
        <w:t xml:space="preserve">Dokumenteres i samsvar med kriterier i </w:t>
      </w:r>
      <w:r w:rsidR="00AA2E2E">
        <w:rPr>
          <w:b w:val="0"/>
          <w:color w:val="auto"/>
          <w:sz w:val="17"/>
        </w:rPr>
        <w:t>BREEAM</w:t>
      </w:r>
      <w:r>
        <w:rPr>
          <w:b w:val="0"/>
          <w:color w:val="auto"/>
          <w:sz w:val="17"/>
        </w:rPr>
        <w:t>-</w:t>
      </w:r>
      <w:r w:rsidR="0091473F">
        <w:rPr>
          <w:b w:val="0"/>
          <w:color w:val="auto"/>
          <w:sz w:val="17"/>
        </w:rPr>
        <w:t>NOR</w:t>
      </w:r>
      <w:r>
        <w:rPr>
          <w:b w:val="0"/>
          <w:color w:val="auto"/>
          <w:sz w:val="17"/>
        </w:rPr>
        <w:t xml:space="preserve"> </w:t>
      </w:r>
      <w:proofErr w:type="spellStart"/>
      <w:r>
        <w:rPr>
          <w:b w:val="0"/>
          <w:color w:val="auto"/>
          <w:sz w:val="17"/>
        </w:rPr>
        <w:t>Tra</w:t>
      </w:r>
      <w:proofErr w:type="spellEnd"/>
      <w:r>
        <w:rPr>
          <w:b w:val="0"/>
          <w:color w:val="auto"/>
          <w:sz w:val="17"/>
        </w:rPr>
        <w:t xml:space="preserve"> 02 -avstand til servicetilbud</w:t>
      </w:r>
      <w:r w:rsidRPr="00A41EC8">
        <w:rPr>
          <w:b w:val="0"/>
          <w:color w:val="auto"/>
          <w:sz w:val="17"/>
        </w:rPr>
        <w:t>.</w:t>
      </w:r>
    </w:p>
    <w:p w14:paraId="78780012" w14:textId="77777777" w:rsidR="00A41EC8" w:rsidRDefault="00A41EC8" w:rsidP="000E2817">
      <w:pPr>
        <w:pStyle w:val="Uthevetniv"/>
      </w:pPr>
    </w:p>
    <w:p w14:paraId="284C2847" w14:textId="1800F9B3" w:rsidR="000E2817" w:rsidRPr="00E34780" w:rsidRDefault="000E2817" w:rsidP="000E2817">
      <w:pPr>
        <w:pStyle w:val="Uthevetniv"/>
      </w:pPr>
      <w:r>
        <w:t>Godt ambisjonsnivå</w:t>
      </w:r>
    </w:p>
    <w:p w14:paraId="3DDD6D4B" w14:textId="4C36B7B5" w:rsidR="00A41EC8" w:rsidRDefault="00A41EC8" w:rsidP="00A41EC8">
      <w:pPr>
        <w:pStyle w:val="Uthevetniv"/>
        <w:rPr>
          <w:b w:val="0"/>
          <w:color w:val="auto"/>
          <w:sz w:val="17"/>
        </w:rPr>
      </w:pPr>
      <w:r>
        <w:rPr>
          <w:b w:val="0"/>
          <w:color w:val="auto"/>
          <w:sz w:val="17"/>
        </w:rPr>
        <w:t xml:space="preserve">Dokumenteres i samsvar med kriterier i </w:t>
      </w:r>
      <w:r w:rsidR="00AA2E2E">
        <w:rPr>
          <w:b w:val="0"/>
          <w:color w:val="auto"/>
          <w:sz w:val="17"/>
        </w:rPr>
        <w:t>BREEAM</w:t>
      </w:r>
      <w:r>
        <w:rPr>
          <w:b w:val="0"/>
          <w:color w:val="auto"/>
          <w:sz w:val="17"/>
        </w:rPr>
        <w:t>-</w:t>
      </w:r>
      <w:r w:rsidR="0091473F">
        <w:rPr>
          <w:b w:val="0"/>
          <w:color w:val="auto"/>
          <w:sz w:val="17"/>
        </w:rPr>
        <w:t>NOR</w:t>
      </w:r>
      <w:r>
        <w:rPr>
          <w:b w:val="0"/>
          <w:color w:val="auto"/>
          <w:sz w:val="17"/>
        </w:rPr>
        <w:t xml:space="preserve"> </w:t>
      </w:r>
      <w:proofErr w:type="spellStart"/>
      <w:r>
        <w:rPr>
          <w:b w:val="0"/>
          <w:color w:val="auto"/>
          <w:sz w:val="17"/>
        </w:rPr>
        <w:t>Tra</w:t>
      </w:r>
      <w:proofErr w:type="spellEnd"/>
      <w:r>
        <w:rPr>
          <w:b w:val="0"/>
          <w:color w:val="auto"/>
          <w:sz w:val="17"/>
        </w:rPr>
        <w:t xml:space="preserve"> 02 -avstand til servicetilbud</w:t>
      </w:r>
      <w:r w:rsidRPr="00A41EC8">
        <w:rPr>
          <w:b w:val="0"/>
          <w:color w:val="auto"/>
          <w:sz w:val="17"/>
        </w:rPr>
        <w:t>.</w:t>
      </w:r>
    </w:p>
    <w:p w14:paraId="4FB2E0EF" w14:textId="77777777" w:rsidR="00A41EC8" w:rsidRDefault="00A41EC8" w:rsidP="000E2817">
      <w:pPr>
        <w:pStyle w:val="Uthevetniv"/>
      </w:pPr>
    </w:p>
    <w:p w14:paraId="235B575D" w14:textId="7BBE543F" w:rsidR="000E2817" w:rsidRPr="00E34780" w:rsidRDefault="000E2817" w:rsidP="000E2817">
      <w:pPr>
        <w:pStyle w:val="Uthevetniv"/>
      </w:pPr>
      <w:r w:rsidRPr="00E34780">
        <w:t>Minimumsnivå</w:t>
      </w:r>
    </w:p>
    <w:p w14:paraId="18054EE4" w14:textId="72B24500" w:rsidR="000C4F8B" w:rsidRDefault="00A41EC8" w:rsidP="00A41EC8">
      <w:pPr>
        <w:pStyle w:val="Uthevetniv"/>
        <w:rPr>
          <w:b w:val="0"/>
          <w:color w:val="auto"/>
          <w:sz w:val="17"/>
        </w:rPr>
      </w:pPr>
      <w:bookmarkStart w:id="170" w:name="_Hlk43822035"/>
      <w:r>
        <w:rPr>
          <w:b w:val="0"/>
          <w:color w:val="auto"/>
          <w:sz w:val="17"/>
        </w:rPr>
        <w:t xml:space="preserve">Dokumenteres i samsvar med kriterier i </w:t>
      </w:r>
      <w:r w:rsidR="00AA2E2E">
        <w:rPr>
          <w:b w:val="0"/>
          <w:color w:val="auto"/>
          <w:sz w:val="17"/>
        </w:rPr>
        <w:t>BREEAM</w:t>
      </w:r>
      <w:r>
        <w:rPr>
          <w:b w:val="0"/>
          <w:color w:val="auto"/>
          <w:sz w:val="17"/>
        </w:rPr>
        <w:t>-</w:t>
      </w:r>
      <w:r w:rsidR="0091473F">
        <w:rPr>
          <w:b w:val="0"/>
          <w:color w:val="auto"/>
          <w:sz w:val="17"/>
        </w:rPr>
        <w:t>NOR</w:t>
      </w:r>
      <w:r>
        <w:rPr>
          <w:b w:val="0"/>
          <w:color w:val="auto"/>
          <w:sz w:val="17"/>
        </w:rPr>
        <w:t xml:space="preserve"> </w:t>
      </w:r>
      <w:proofErr w:type="spellStart"/>
      <w:r>
        <w:rPr>
          <w:b w:val="0"/>
          <w:color w:val="auto"/>
          <w:sz w:val="17"/>
        </w:rPr>
        <w:t>Tra</w:t>
      </w:r>
      <w:proofErr w:type="spellEnd"/>
      <w:r>
        <w:rPr>
          <w:b w:val="0"/>
          <w:color w:val="auto"/>
          <w:sz w:val="17"/>
        </w:rPr>
        <w:t xml:space="preserve"> 02 -avstand til servicetilbud</w:t>
      </w:r>
      <w:r w:rsidRPr="00A41EC8">
        <w:rPr>
          <w:b w:val="0"/>
          <w:color w:val="auto"/>
          <w:sz w:val="17"/>
        </w:rPr>
        <w:t>.</w:t>
      </w:r>
    </w:p>
    <w:p w14:paraId="0794BBE4" w14:textId="77777777" w:rsidR="004021A5" w:rsidRPr="00B6526B" w:rsidRDefault="004021A5" w:rsidP="00631F5C">
      <w:pPr>
        <w:pStyle w:val="Overskrift3"/>
        <w:rPr>
          <w:lang w:eastAsia="nb-NO"/>
        </w:rPr>
      </w:pPr>
      <w:r w:rsidRPr="00B6526B">
        <w:rPr>
          <w:lang w:eastAsia="nb-NO"/>
        </w:rPr>
        <w:t>Hvilket nivå anbefales</w:t>
      </w:r>
    </w:p>
    <w:p w14:paraId="4E57B110" w14:textId="77777777" w:rsidR="004021A5" w:rsidRPr="00B6526B" w:rsidRDefault="004021A5" w:rsidP="004021A5">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3283DBD1" w14:textId="7B4A7688" w:rsidR="004021A5" w:rsidRPr="00631F5C" w:rsidRDefault="004021A5"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6D4EF24D" w14:textId="5C502E8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4BDC698" w14:textId="3C0E0C1C" w:rsidR="000C4F8B" w:rsidRPr="00631F5C" w:rsidRDefault="00B020B9" w:rsidP="000C4F8B">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Kravet bidrar til å oppnå kvalitetsprinsipp 5: Ivaretar god tilgjengelighet til og på stedet. God tilgjengelighet vil ofte også redusere klimagassutslipp fra transport til og fra bygget, og kravet bidrar til å oppnå kvalitetsprinsipp 9.</w:t>
      </w:r>
    </w:p>
    <w:p w14:paraId="0F789654"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5F6CFA" w14:paraId="0C7CFFB2" w14:textId="77777777" w:rsidTr="000C748F">
        <w:tc>
          <w:tcPr>
            <w:tcW w:w="1413" w:type="dxa"/>
          </w:tcPr>
          <w:p w14:paraId="202BD79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CFA120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3093229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17A1BDBD" w14:textId="096852C6"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8E776F">
              <w:rPr>
                <w:rFonts w:asciiTheme="minorHAnsi" w:eastAsiaTheme="minorEastAsia" w:hAnsiTheme="minorHAnsi" w:cstheme="minorHAnsi"/>
                <w:color w:val="000000" w:themeColor="text1"/>
                <w:kern w:val="24"/>
                <w:lang w:eastAsia="nb-NO"/>
              </w:rPr>
              <w:t>t</w:t>
            </w:r>
          </w:p>
        </w:tc>
        <w:tc>
          <w:tcPr>
            <w:tcW w:w="2127" w:type="dxa"/>
          </w:tcPr>
          <w:p w14:paraId="32F8C3D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FC8C70D" w14:textId="77777777" w:rsidTr="000C748F">
        <w:tc>
          <w:tcPr>
            <w:tcW w:w="1413" w:type="dxa"/>
          </w:tcPr>
          <w:p w14:paraId="326A102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9FB7740" w14:textId="33CD785A"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2F1A911E" w14:textId="6C8ED4A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93DEE96" w14:textId="207B473D" w:rsidR="000C4F8B" w:rsidRPr="00B6526B" w:rsidRDefault="005F6CFA"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Ingen/n</w:t>
            </w:r>
            <w:r w:rsidR="000C4F8B" w:rsidRPr="00B6526B">
              <w:rPr>
                <w:rFonts w:asciiTheme="minorHAnsi" w:eastAsiaTheme="minorEastAsia" w:hAnsiTheme="minorHAnsi" w:cstheme="minorHAnsi"/>
                <w:color w:val="000000" w:themeColor="text1"/>
                <w:kern w:val="24"/>
                <w:lang w:eastAsia="nb-NO"/>
              </w:rPr>
              <w:t>o</w:t>
            </w:r>
            <w:r w:rsidR="008E776F">
              <w:rPr>
                <w:rFonts w:asciiTheme="minorHAnsi" w:eastAsiaTheme="minorEastAsia" w:hAnsiTheme="minorHAnsi" w:cstheme="minorHAnsi"/>
                <w:color w:val="000000" w:themeColor="text1"/>
                <w:kern w:val="24"/>
                <w:lang w:eastAsia="nb-NO"/>
              </w:rPr>
              <w:t>e</w:t>
            </w:r>
            <w:r w:rsidR="000C4F8B"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47F6BD4B" w14:textId="30758B52" w:rsidR="000C4F8B" w:rsidRDefault="005F6CFA"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Ingen/n</w:t>
            </w:r>
            <w:r w:rsidR="000C4F8B" w:rsidRPr="00B6526B">
              <w:rPr>
                <w:rFonts w:asciiTheme="minorHAnsi" w:eastAsiaTheme="minorEastAsia" w:hAnsiTheme="minorHAnsi" w:cstheme="minorHAnsi"/>
                <w:color w:val="000000" w:themeColor="text1"/>
                <w:kern w:val="24"/>
                <w:lang w:eastAsia="nb-NO"/>
              </w:rPr>
              <w:t>o</w:t>
            </w:r>
            <w:r w:rsidR="008E776F">
              <w:rPr>
                <w:rFonts w:asciiTheme="minorHAnsi" w:eastAsiaTheme="minorEastAsia" w:hAnsiTheme="minorHAnsi" w:cstheme="minorHAnsi"/>
                <w:color w:val="000000" w:themeColor="text1"/>
                <w:kern w:val="24"/>
                <w:lang w:eastAsia="nb-NO"/>
              </w:rPr>
              <w:t>e</w:t>
            </w:r>
            <w:r w:rsidR="000C4F8B" w:rsidRPr="00B6526B">
              <w:rPr>
                <w:rFonts w:asciiTheme="minorHAnsi" w:eastAsiaTheme="minorEastAsia" w:hAnsiTheme="minorHAnsi" w:cstheme="minorHAnsi"/>
                <w:color w:val="000000" w:themeColor="text1"/>
                <w:kern w:val="24"/>
                <w:lang w:eastAsia="nb-NO"/>
              </w:rPr>
              <w:t xml:space="preserve"> merkostnad</w:t>
            </w:r>
          </w:p>
        </w:tc>
      </w:tr>
    </w:tbl>
    <w:p w14:paraId="7EAB2AFA" w14:textId="77777777" w:rsidR="0073347B" w:rsidRDefault="0073347B">
      <w:pPr>
        <w:spacing w:line="210" w:lineRule="atLeast"/>
        <w:rPr>
          <w:rFonts w:eastAsia="Times New Roman" w:cs="Times New Roman"/>
          <w:b/>
          <w:bCs/>
          <w:color w:val="000000" w:themeColor="text1"/>
          <w:sz w:val="32"/>
          <w:szCs w:val="28"/>
          <w:lang w:eastAsia="nb-NO"/>
        </w:rPr>
      </w:pPr>
      <w:bookmarkStart w:id="171" w:name="_Toc42334981"/>
      <w:bookmarkEnd w:id="170"/>
      <w:r>
        <w:rPr>
          <w:color w:val="000000" w:themeColor="text1"/>
          <w:lang w:eastAsia="nb-NO"/>
        </w:rPr>
        <w:br w:type="page"/>
      </w:r>
    </w:p>
    <w:p w14:paraId="1B20B5E6" w14:textId="7570AD09" w:rsidR="00A41E6A" w:rsidRPr="00C90A22" w:rsidRDefault="00C802D5" w:rsidP="00E34780">
      <w:pPr>
        <w:pStyle w:val="Overskrift1"/>
        <w:rPr>
          <w:color w:val="000000" w:themeColor="text1"/>
          <w:lang w:eastAsia="nb-NO"/>
        </w:rPr>
      </w:pPr>
      <w:bookmarkStart w:id="172" w:name="_Toc49960078"/>
      <w:r w:rsidRPr="00C90A22">
        <w:rPr>
          <w:color w:val="000000" w:themeColor="text1"/>
          <w:lang w:eastAsia="nb-NO"/>
        </w:rPr>
        <w:lastRenderedPageBreak/>
        <w:t xml:space="preserve">5 </w:t>
      </w:r>
      <w:r w:rsidR="005C0AD6" w:rsidRPr="00C90A22">
        <w:rPr>
          <w:rFonts w:eastAsiaTheme="minorEastAsia"/>
          <w:color w:val="000000" w:themeColor="text1"/>
          <w:lang w:eastAsia="nb-NO"/>
        </w:rPr>
        <w:t>Sirkulære bygg og komponenter</w:t>
      </w:r>
      <w:bookmarkEnd w:id="171"/>
      <w:bookmarkEnd w:id="172"/>
    </w:p>
    <w:p w14:paraId="7D0B840B" w14:textId="50D8994F" w:rsidR="00817244" w:rsidRPr="00817244" w:rsidRDefault="00817244" w:rsidP="00817244">
      <w:pPr>
        <w:rPr>
          <w:lang w:eastAsia="nb-NO"/>
        </w:rPr>
      </w:pPr>
    </w:p>
    <w:p w14:paraId="4156EF8F" w14:textId="081A5350" w:rsidR="006F3192" w:rsidRDefault="00C802D5" w:rsidP="00E34780">
      <w:pPr>
        <w:pStyle w:val="Overskrift2"/>
        <w:rPr>
          <w:rFonts w:eastAsiaTheme="minorEastAsia"/>
          <w:lang w:eastAsia="nb-NO"/>
        </w:rPr>
      </w:pPr>
      <w:bookmarkStart w:id="173" w:name="_Toc42334982"/>
      <w:bookmarkStart w:id="174" w:name="_Toc49960079"/>
      <w:bookmarkStart w:id="175" w:name="_Hlk44577798"/>
      <w:r w:rsidRPr="00C802D5">
        <w:rPr>
          <w:rFonts w:eastAsiaTheme="minorEastAsia"/>
          <w:lang w:eastAsia="nb-NO"/>
        </w:rPr>
        <w:t xml:space="preserve">5.a </w:t>
      </w:r>
      <w:bookmarkStart w:id="176" w:name="_Hlk48294436"/>
      <w:r w:rsidR="004021A5">
        <w:rPr>
          <w:rFonts w:eastAsiaTheme="minorEastAsia"/>
          <w:lang w:eastAsia="nb-NO"/>
        </w:rPr>
        <w:t>Tilpasnings</w:t>
      </w:r>
      <w:r w:rsidR="00672B4C">
        <w:rPr>
          <w:rFonts w:eastAsiaTheme="minorEastAsia"/>
          <w:lang w:eastAsia="nb-NO"/>
        </w:rPr>
        <w:t>dyktighet</w:t>
      </w:r>
      <w:bookmarkEnd w:id="176"/>
      <w:r w:rsidR="00672B4C">
        <w:rPr>
          <w:rFonts w:eastAsiaTheme="minorEastAsia"/>
          <w:lang w:eastAsia="nb-NO"/>
        </w:rPr>
        <w:t xml:space="preserve"> - e</w:t>
      </w:r>
      <w:r w:rsidR="00D333D5">
        <w:rPr>
          <w:lang w:eastAsia="nb-NO"/>
        </w:rPr>
        <w:t>lastisitet</w:t>
      </w:r>
      <w:r w:rsidR="00470BB1">
        <w:rPr>
          <w:lang w:eastAsia="nb-NO"/>
        </w:rPr>
        <w:t xml:space="preserve"> i </w:t>
      </w:r>
      <w:proofErr w:type="spellStart"/>
      <w:r w:rsidR="00470BB1">
        <w:rPr>
          <w:lang w:eastAsia="nb-NO"/>
        </w:rPr>
        <w:t>møteromsfasiliteter</w:t>
      </w:r>
      <w:bookmarkEnd w:id="173"/>
      <w:bookmarkEnd w:id="174"/>
      <w:proofErr w:type="spellEnd"/>
    </w:p>
    <w:bookmarkEnd w:id="175"/>
    <w:p w14:paraId="7B7402F6" w14:textId="63310210" w:rsidR="00E27E0E" w:rsidRPr="006F3192" w:rsidRDefault="00C34A8E" w:rsidP="00D019C2">
      <w:pPr>
        <w:rPr>
          <w:rFonts w:eastAsiaTheme="minorEastAsia"/>
          <w:lang w:eastAsia="nb-NO"/>
        </w:rPr>
      </w:pPr>
      <w:r>
        <w:rPr>
          <w:noProof/>
          <w:lang w:eastAsia="nb-NO"/>
        </w:rPr>
        <w:pict w14:anchorId="767F54F0">
          <v:rect id="_x0000_i1046" alt="" style="width:436.35pt;height:.05pt;mso-width-percent:0;mso-height-percent:0;mso-width-percent:0;mso-height-percent:0" o:hrpct="962" o:hralign="center" o:hrstd="t" o:hrnoshade="t" o:hr="t" fillcolor="black [3213]" stroked="f"/>
        </w:pict>
      </w:r>
      <w:r w:rsidR="00C24033">
        <w:rPr>
          <w:rFonts w:eastAsiaTheme="minorEastAsia"/>
          <w:lang w:eastAsia="nb-NO"/>
        </w:rPr>
        <w:br/>
      </w:r>
      <w:bookmarkStart w:id="177" w:name="_Hlk42541869"/>
      <w:r w:rsidR="00C24033" w:rsidRPr="00C24033">
        <w:rPr>
          <w:lang w:eastAsia="nb-NO"/>
        </w:rPr>
        <w:t xml:space="preserve">Behovet for møterom er variabelt, og det kan være vanskelig å forutsi hvor mye arealer som trengs. Det er derfor viktig å ha tilgang til lokaler som enkelt kan tilpasses </w:t>
      </w:r>
      <w:r w:rsidR="00D740D2">
        <w:rPr>
          <w:lang w:eastAsia="nb-NO"/>
        </w:rPr>
        <w:t xml:space="preserve">brukerens </w:t>
      </w:r>
      <w:r w:rsidR="00C24033" w:rsidRPr="00C24033">
        <w:rPr>
          <w:lang w:eastAsia="nb-NO"/>
        </w:rPr>
        <w:t>møtevirksomhet</w:t>
      </w:r>
      <w:r w:rsidR="00D740D2">
        <w:rPr>
          <w:lang w:eastAsia="nb-NO"/>
        </w:rPr>
        <w:t>. Det bidrar til</w:t>
      </w:r>
      <w:r w:rsidR="00C24033" w:rsidRPr="00C24033">
        <w:rPr>
          <w:lang w:eastAsia="nb-NO"/>
        </w:rPr>
        <w:t xml:space="preserve"> å øke arealeffektiviteten ved at det ikke blir brukt ekstra areal til møterom som </w:t>
      </w:r>
      <w:r w:rsidR="00D740D2">
        <w:rPr>
          <w:lang w:eastAsia="nb-NO"/>
        </w:rPr>
        <w:t>i mange tilfeller ofte står tomme</w:t>
      </w:r>
      <w:r w:rsidR="00C24033" w:rsidRPr="00C24033">
        <w:rPr>
          <w:lang w:eastAsia="nb-NO"/>
        </w:rPr>
        <w:t xml:space="preserve">. </w:t>
      </w:r>
      <w:bookmarkEnd w:id="177"/>
    </w:p>
    <w:p w14:paraId="193DA461" w14:textId="77777777" w:rsidR="00E34780" w:rsidRDefault="00E34780" w:rsidP="00E34780">
      <w:pPr>
        <w:pStyle w:val="Overskrift3"/>
        <w:rPr>
          <w:lang w:eastAsia="nb-NO"/>
        </w:rPr>
      </w:pPr>
      <w:bookmarkStart w:id="178" w:name="_Toc42334983"/>
      <w:r>
        <w:rPr>
          <w:lang w:eastAsia="nb-NO"/>
        </w:rPr>
        <w:t>Funksjonskriterier</w:t>
      </w:r>
      <w:bookmarkEnd w:id="178"/>
    </w:p>
    <w:p w14:paraId="6CD7EC23" w14:textId="77777777" w:rsidR="00E34780" w:rsidRPr="00E34780" w:rsidRDefault="00E34780" w:rsidP="009A6431">
      <w:pPr>
        <w:pStyle w:val="Uthevetniv"/>
      </w:pPr>
      <w:r w:rsidRPr="00E34780">
        <w:t>Forbildenivå</w:t>
      </w:r>
    </w:p>
    <w:p w14:paraId="1D231D34" w14:textId="615E3E2D" w:rsidR="00C24033" w:rsidRDefault="00C24033" w:rsidP="009A6431">
      <w:pPr>
        <w:rPr>
          <w:lang w:eastAsia="nb-NO"/>
        </w:rPr>
      </w:pPr>
      <w:r w:rsidRPr="00C24033">
        <w:rPr>
          <w:lang w:eastAsia="nb-NO"/>
        </w:rPr>
        <w:t>Som Høyt ambisjonsnivå +</w:t>
      </w:r>
    </w:p>
    <w:p w14:paraId="778438A2" w14:textId="7BB4ADFA" w:rsidR="00704EC4" w:rsidRPr="00C24033" w:rsidRDefault="00704EC4" w:rsidP="009A6431">
      <w:pPr>
        <w:rPr>
          <w:lang w:eastAsia="nb-NO"/>
        </w:rPr>
      </w:pPr>
      <w:r>
        <w:rPr>
          <w:lang w:eastAsia="nb-NO"/>
        </w:rPr>
        <w:t xml:space="preserve">Møterom skal utstyrt med videokonferanse utstyr. </w:t>
      </w:r>
    </w:p>
    <w:p w14:paraId="328ADED2" w14:textId="26875D27" w:rsidR="00E34780" w:rsidRDefault="00C24033" w:rsidP="002D3051">
      <w:pPr>
        <w:pStyle w:val="Brdtekst"/>
        <w:rPr>
          <w:lang w:eastAsia="nb-NO"/>
        </w:rPr>
      </w:pPr>
      <w:r w:rsidRPr="00C24033">
        <w:rPr>
          <w:lang w:eastAsia="nb-NO"/>
        </w:rPr>
        <w:t xml:space="preserve">Det skal være mulighet for leie av konferanserom i felles </w:t>
      </w:r>
      <w:proofErr w:type="spellStart"/>
      <w:r w:rsidRPr="00C24033">
        <w:rPr>
          <w:lang w:eastAsia="nb-NO"/>
        </w:rPr>
        <w:t>møteromsetasje</w:t>
      </w:r>
      <w:proofErr w:type="spellEnd"/>
      <w:r w:rsidRPr="00C24033">
        <w:rPr>
          <w:lang w:eastAsia="nb-NO"/>
        </w:rPr>
        <w:t>.</w:t>
      </w:r>
    </w:p>
    <w:p w14:paraId="6362F163" w14:textId="77777777" w:rsidR="00E34780" w:rsidRPr="00E34780" w:rsidRDefault="00E34780" w:rsidP="009A6431">
      <w:pPr>
        <w:pStyle w:val="Uthevetniv"/>
      </w:pPr>
      <w:r w:rsidRPr="00E34780">
        <w:t>Høyt ambisjonsnivå</w:t>
      </w:r>
    </w:p>
    <w:p w14:paraId="07EF6746" w14:textId="77777777" w:rsidR="00C24033" w:rsidRPr="00C24033" w:rsidRDefault="00C24033" w:rsidP="009A6431">
      <w:pPr>
        <w:rPr>
          <w:lang w:eastAsia="nb-NO"/>
        </w:rPr>
      </w:pPr>
      <w:r w:rsidRPr="00C24033">
        <w:rPr>
          <w:lang w:eastAsia="nb-NO"/>
        </w:rPr>
        <w:t>Som Godt ambisjonsnivå +</w:t>
      </w:r>
    </w:p>
    <w:p w14:paraId="65D33E27" w14:textId="306DA4A0" w:rsidR="00E34780" w:rsidRDefault="00C24033" w:rsidP="002D3051">
      <w:pPr>
        <w:pStyle w:val="Brdtekst"/>
        <w:rPr>
          <w:lang w:eastAsia="nb-NO"/>
        </w:rPr>
      </w:pPr>
      <w:r w:rsidRPr="00C24033">
        <w:rPr>
          <w:lang w:eastAsia="nb-NO"/>
        </w:rPr>
        <w:t xml:space="preserve">Det skal være mulighet til leie av ekstra møterom i felles </w:t>
      </w:r>
      <w:proofErr w:type="spellStart"/>
      <w:r w:rsidRPr="00C24033">
        <w:rPr>
          <w:lang w:eastAsia="nb-NO"/>
        </w:rPr>
        <w:t>møteromsetasje</w:t>
      </w:r>
      <w:proofErr w:type="spellEnd"/>
      <w:r w:rsidRPr="00C24033">
        <w:rPr>
          <w:lang w:eastAsia="nb-NO"/>
        </w:rPr>
        <w:t>.</w:t>
      </w:r>
    </w:p>
    <w:p w14:paraId="6138D2A5" w14:textId="77777777" w:rsidR="00E34780" w:rsidRPr="00E34780" w:rsidRDefault="00E34780" w:rsidP="009A6431">
      <w:pPr>
        <w:pStyle w:val="Uthevetniv"/>
      </w:pPr>
      <w:r w:rsidRPr="00E34780">
        <w:t>Godt ambisjonsnivå</w:t>
      </w:r>
    </w:p>
    <w:p w14:paraId="5BF5FF59" w14:textId="6312E11C" w:rsidR="00E34780" w:rsidRDefault="00C24033" w:rsidP="002D3051">
      <w:pPr>
        <w:pStyle w:val="Brdtekst"/>
        <w:rPr>
          <w:lang w:eastAsia="nb-NO"/>
        </w:rPr>
      </w:pPr>
      <w:r w:rsidRPr="00C24033">
        <w:rPr>
          <w:lang w:eastAsia="nb-NO"/>
        </w:rPr>
        <w:t>Som Minimumsnivå +.</w:t>
      </w:r>
      <w:r w:rsidR="009A6431">
        <w:rPr>
          <w:lang w:eastAsia="nb-NO"/>
        </w:rPr>
        <w:br/>
      </w:r>
      <w:r w:rsidRPr="00C24033">
        <w:rPr>
          <w:lang w:eastAsia="nb-NO"/>
        </w:rPr>
        <w:t xml:space="preserve">Ekstra </w:t>
      </w:r>
      <w:proofErr w:type="spellStart"/>
      <w:r w:rsidRPr="00C24033">
        <w:rPr>
          <w:lang w:eastAsia="nb-NO"/>
        </w:rPr>
        <w:t>møteromsarealer</w:t>
      </w:r>
      <w:proofErr w:type="spellEnd"/>
      <w:r w:rsidRPr="00C24033">
        <w:rPr>
          <w:lang w:eastAsia="nb-NO"/>
        </w:rPr>
        <w:t xml:space="preserve"> skal være utstyrt me</w:t>
      </w:r>
      <w:r w:rsidR="00704EC4">
        <w:rPr>
          <w:lang w:eastAsia="nb-NO"/>
        </w:rPr>
        <w:t xml:space="preserve">d skjermer, prosjektor, bordhøytaler, </w:t>
      </w:r>
      <w:r w:rsidRPr="00C24033">
        <w:rPr>
          <w:lang w:eastAsia="nb-NO"/>
        </w:rPr>
        <w:t xml:space="preserve">fri </w:t>
      </w:r>
      <w:proofErr w:type="spellStart"/>
      <w:r w:rsidRPr="00C24033">
        <w:rPr>
          <w:lang w:eastAsia="nb-NO"/>
        </w:rPr>
        <w:t>Wifi</w:t>
      </w:r>
      <w:proofErr w:type="spellEnd"/>
      <w:r w:rsidRPr="00C24033">
        <w:rPr>
          <w:lang w:eastAsia="nb-NO"/>
        </w:rPr>
        <w:t xml:space="preserve"> og ladestasjoner for PC i bord eller benker.</w:t>
      </w:r>
    </w:p>
    <w:p w14:paraId="6A0DA5EC" w14:textId="4986844C" w:rsidR="00E34780" w:rsidRDefault="00E34780" w:rsidP="009A6431">
      <w:pPr>
        <w:pStyle w:val="Uthevetniv"/>
      </w:pPr>
      <w:r w:rsidRPr="00E34780">
        <w:t>Minimumsnivå</w:t>
      </w:r>
    </w:p>
    <w:p w14:paraId="12774663" w14:textId="2B735131" w:rsidR="00C24033" w:rsidRPr="00C24033" w:rsidRDefault="00C24033" w:rsidP="002D3051">
      <w:pPr>
        <w:pStyle w:val="Brdtekst"/>
        <w:rPr>
          <w:lang w:eastAsia="nb-NO"/>
        </w:rPr>
      </w:pPr>
      <w:r w:rsidRPr="00C24033">
        <w:rPr>
          <w:lang w:eastAsia="nb-NO"/>
        </w:rPr>
        <w:t>Det kan tilbys ekstra møterom/møtemulighet i fellesarealer for mindre uformelle møter.</w:t>
      </w:r>
    </w:p>
    <w:p w14:paraId="1E11AFDF" w14:textId="33DEE604" w:rsidR="00C24033" w:rsidRDefault="00C24033" w:rsidP="002D3051">
      <w:pPr>
        <w:pStyle w:val="Brdtekst"/>
        <w:rPr>
          <w:lang w:eastAsia="nb-NO"/>
        </w:rPr>
      </w:pPr>
      <w:r w:rsidRPr="00C24033">
        <w:rPr>
          <w:lang w:eastAsia="nb-NO"/>
        </w:rPr>
        <w:t>Det skal minimum tilbys muligheter for møter i åpne fellesområder som kantine, glassgård eller tilsvarende.</w:t>
      </w:r>
    </w:p>
    <w:p w14:paraId="28A32B59" w14:textId="6EA72A61" w:rsidR="00E34780" w:rsidRDefault="00E34780" w:rsidP="00C24033">
      <w:pPr>
        <w:pStyle w:val="Overskrift3"/>
        <w:rPr>
          <w:lang w:eastAsia="nb-NO"/>
        </w:rPr>
      </w:pPr>
      <w:bookmarkStart w:id="179" w:name="_Toc42334984"/>
      <w:r>
        <w:rPr>
          <w:lang w:eastAsia="nb-NO"/>
        </w:rPr>
        <w:t>Dokumentasjonskrav</w:t>
      </w:r>
      <w:bookmarkEnd w:id="179"/>
    </w:p>
    <w:p w14:paraId="07830ABA" w14:textId="4188A309" w:rsidR="00C802D5" w:rsidRDefault="00C24033" w:rsidP="002D3051">
      <w:pPr>
        <w:pStyle w:val="Brdtekst"/>
        <w:rPr>
          <w:lang w:eastAsia="nb-NO"/>
        </w:rPr>
      </w:pPr>
      <w:r w:rsidRPr="00C24033">
        <w:rPr>
          <w:lang w:eastAsia="nb-NO"/>
        </w:rPr>
        <w:t>Spesifiseres i leveransebeskrivelsen.</w:t>
      </w:r>
    </w:p>
    <w:p w14:paraId="7E22520E" w14:textId="0B16EBCF"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2CA73F68" w14:textId="01F35270" w:rsidR="000C4F8B" w:rsidRPr="00631F5C"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Kravet vil bidra</w:t>
      </w:r>
      <w:r w:rsidR="00D17D44">
        <w:rPr>
          <w:rFonts w:asciiTheme="minorHAnsi" w:eastAsiaTheme="minorEastAsia" w:hAnsiTheme="minorHAnsi" w:cstheme="minorHAnsi"/>
          <w:color w:val="000000" w:themeColor="text1"/>
          <w:kern w:val="24"/>
          <w:lang w:eastAsia="nb-NO"/>
        </w:rPr>
        <w:t xml:space="preserve"> til å oppnå k</w:t>
      </w:r>
      <w:r w:rsidRPr="00B6526B">
        <w:rPr>
          <w:rFonts w:asciiTheme="minorHAnsi" w:eastAsiaTheme="minorEastAsia" w:hAnsiTheme="minorHAnsi" w:cstheme="minorHAnsi"/>
          <w:color w:val="000000" w:themeColor="text1"/>
          <w:kern w:val="24"/>
          <w:lang w:eastAsia="nb-NO"/>
        </w:rPr>
        <w:t>valitet</w:t>
      </w:r>
      <w:r w:rsidR="008C1F88" w:rsidRPr="00B6526B">
        <w:rPr>
          <w:rFonts w:asciiTheme="minorHAnsi" w:eastAsiaTheme="minorEastAsia" w:hAnsiTheme="minorHAnsi" w:cstheme="minorHAnsi"/>
          <w:color w:val="000000" w:themeColor="text1"/>
          <w:kern w:val="24"/>
          <w:lang w:eastAsia="nb-NO"/>
        </w:rPr>
        <w:t>sprinsipp 7:</w:t>
      </w:r>
      <w:r w:rsidR="00D17D44">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Gir smart utnyttelse av arealene</w:t>
      </w:r>
      <w:r w:rsidR="00D740D2">
        <w:rPr>
          <w:rFonts w:asciiTheme="minorHAnsi" w:eastAsiaTheme="minorEastAsia" w:hAnsiTheme="minorHAnsi" w:cstheme="minorHAnsi"/>
          <w:color w:val="000000" w:themeColor="text1"/>
          <w:kern w:val="24"/>
          <w:lang w:eastAsia="nb-NO"/>
        </w:rPr>
        <w:t xml:space="preserve">. </w:t>
      </w:r>
      <w:r w:rsidR="00D740D2" w:rsidRPr="00CA6B63">
        <w:rPr>
          <w:lang w:eastAsia="nb-NO"/>
        </w:rPr>
        <w:t>Men kvaliteten bidrar også indirekte</w:t>
      </w:r>
      <w:r w:rsidR="00D740D2">
        <w:rPr>
          <w:lang w:eastAsia="nb-NO"/>
        </w:rPr>
        <w:t xml:space="preserve"> til lang</w:t>
      </w:r>
      <w:r w:rsidR="00D740D2" w:rsidRPr="00CA6B63">
        <w:rPr>
          <w:lang w:eastAsia="nb-NO"/>
        </w:rPr>
        <w:t xml:space="preserve"> levetid og lavt klimagassutslipp</w:t>
      </w:r>
    </w:p>
    <w:p w14:paraId="27384916" w14:textId="77777777" w:rsidR="000C4F8B" w:rsidRPr="00B6526B" w:rsidRDefault="000C4F8B" w:rsidP="00631F5C">
      <w:pPr>
        <w:pStyle w:val="Overskrift3"/>
        <w:rPr>
          <w:lang w:eastAsia="nb-NO"/>
        </w:rPr>
      </w:pPr>
      <w:r w:rsidRPr="00B6526B">
        <w:rPr>
          <w:lang w:eastAsia="nb-NO"/>
        </w:rPr>
        <w:t>Hvilket nivå anbefales</w:t>
      </w:r>
    </w:p>
    <w:p w14:paraId="3558A7E9" w14:textId="6F6D20E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D740D2">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7FC2CD5F" w14:textId="6EAE320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6F4DC1DA"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C1F88" w14:paraId="1C4A2A6B" w14:textId="77777777" w:rsidTr="000C748F">
        <w:tc>
          <w:tcPr>
            <w:tcW w:w="1413" w:type="dxa"/>
          </w:tcPr>
          <w:p w14:paraId="1512AA4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081B36C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1711CAC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09D4DF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DC511D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11BC238F" w14:textId="77777777" w:rsidTr="000C748F">
        <w:tc>
          <w:tcPr>
            <w:tcW w:w="1413" w:type="dxa"/>
          </w:tcPr>
          <w:p w14:paraId="6449FF0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05C94CD8" w14:textId="181C979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1695AEC6" w14:textId="1BEF640E"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075E8D2B" w14:textId="49DE2069" w:rsidR="000C4F8B" w:rsidRPr="00B6526B" w:rsidRDefault="00D740D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w:t>
            </w:r>
            <w:r>
              <w:rPr>
                <w:rFonts w:asciiTheme="minorHAnsi" w:eastAsiaTheme="minorEastAsia" w:hAnsiTheme="minorHAnsi" w:cstheme="minorHAnsi"/>
                <w:color w:val="000000" w:themeColor="text1"/>
                <w:kern w:val="24"/>
                <w:lang w:eastAsia="nb-NO"/>
              </w:rPr>
              <w:t>oe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515A56AE" w14:textId="12299A28" w:rsidR="000C4F8B" w:rsidRDefault="00D740D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31E37593" w14:textId="77777777" w:rsidR="000C4F8B" w:rsidRDefault="000C4F8B" w:rsidP="002D3051">
      <w:pPr>
        <w:pStyle w:val="Brdtekst"/>
        <w:rPr>
          <w:lang w:eastAsia="nb-NO"/>
        </w:rPr>
      </w:pPr>
    </w:p>
    <w:p w14:paraId="10EC36B6" w14:textId="77777777" w:rsidR="00C802D5" w:rsidRPr="00C802D5" w:rsidRDefault="00C802D5" w:rsidP="00E34780">
      <w:pPr>
        <w:pStyle w:val="Overskrift3"/>
        <w:rPr>
          <w:lang w:eastAsia="nb-NO"/>
        </w:rPr>
      </w:pPr>
      <w:bookmarkStart w:id="180" w:name="_Toc42334985"/>
      <w:r w:rsidRPr="00C802D5">
        <w:rPr>
          <w:lang w:eastAsia="nb-NO"/>
        </w:rPr>
        <w:t>Veiledning</w:t>
      </w:r>
      <w:bookmarkEnd w:id="180"/>
    </w:p>
    <w:p w14:paraId="046068BE" w14:textId="3715EF60" w:rsidR="00C24033" w:rsidRPr="00C24033" w:rsidRDefault="00C24033" w:rsidP="002D3051">
      <w:pPr>
        <w:pStyle w:val="Brdtekst"/>
        <w:rPr>
          <w:lang w:eastAsia="nb-NO"/>
        </w:rPr>
      </w:pPr>
      <w:r w:rsidRPr="00C24033">
        <w:rPr>
          <w:lang w:eastAsia="nb-NO"/>
        </w:rPr>
        <w:t xml:space="preserve">Kortvarig behov for økte </w:t>
      </w:r>
      <w:proofErr w:type="spellStart"/>
      <w:r w:rsidR="00D909D6" w:rsidRPr="00C24033">
        <w:rPr>
          <w:lang w:eastAsia="nb-NO"/>
        </w:rPr>
        <w:t>møteromsfasiliteter</w:t>
      </w:r>
      <w:proofErr w:type="spellEnd"/>
      <w:r w:rsidRPr="00C24033">
        <w:rPr>
          <w:lang w:eastAsia="nb-NO"/>
        </w:rPr>
        <w:t xml:space="preserve"> kan løses</w:t>
      </w:r>
      <w:r w:rsidR="00D740D2">
        <w:rPr>
          <w:lang w:eastAsia="nb-NO"/>
        </w:rPr>
        <w:t xml:space="preserve"> ved aktiv bruk av</w:t>
      </w:r>
      <w:r w:rsidRPr="00C24033">
        <w:rPr>
          <w:lang w:eastAsia="nb-NO"/>
        </w:rPr>
        <w:t xml:space="preserve"> fellesområder, </w:t>
      </w:r>
      <w:r w:rsidR="00D740D2">
        <w:rPr>
          <w:lang w:eastAsia="nb-NO"/>
        </w:rPr>
        <w:t>ved å tilrettelegge for</w:t>
      </w:r>
      <w:r w:rsidRPr="00C24033">
        <w:rPr>
          <w:lang w:eastAsia="nb-NO"/>
        </w:rPr>
        <w:t xml:space="preserve"> uformelle møter i kantiner og fellesarealer.</w:t>
      </w:r>
    </w:p>
    <w:p w14:paraId="3DAA5FFE" w14:textId="3F1B5E39" w:rsidR="00704EC4" w:rsidRPr="00C24033" w:rsidRDefault="00C24033" w:rsidP="002D3051">
      <w:pPr>
        <w:pStyle w:val="Brdtekst"/>
        <w:rPr>
          <w:lang w:eastAsia="nb-NO"/>
        </w:rPr>
      </w:pPr>
      <w:r w:rsidRPr="00C24033">
        <w:rPr>
          <w:lang w:eastAsia="nb-NO"/>
        </w:rPr>
        <w:t xml:space="preserve">Større kontorbygg har ofte store arealer som har svært liten benyttelsestid, for eksempel kantiner, glassgårder og andre fellesarealer. Det vil øke byggets arealeffektivitet om disse arealene brukes </w:t>
      </w:r>
      <w:r w:rsidR="00D740D2">
        <w:rPr>
          <w:lang w:eastAsia="nb-NO"/>
        </w:rPr>
        <w:t>mer</w:t>
      </w:r>
      <w:r w:rsidRPr="00C24033">
        <w:rPr>
          <w:lang w:eastAsia="nb-NO"/>
        </w:rPr>
        <w:t xml:space="preserve">. Ofte vil de tekniske systemene kunne klare dette uten at det går på bekostning av inneklima og økt energibruk. En buffer på </w:t>
      </w:r>
      <w:r w:rsidR="00D909D6" w:rsidRPr="00C24033">
        <w:rPr>
          <w:lang w:eastAsia="nb-NO"/>
        </w:rPr>
        <w:t>møteroms fasiliteter</w:t>
      </w:r>
      <w:r w:rsidRPr="00C24033">
        <w:rPr>
          <w:lang w:eastAsia="nb-NO"/>
        </w:rPr>
        <w:t>, kan også bidra til å øke byggets elastisitet. Øking i elastisiteten øker sjansene for å fastholde leietaker i en lengre periode, og det vil indirekte redusere miljøbelastninger i en samlet helhet.</w:t>
      </w:r>
      <w:r w:rsidR="00704EC4">
        <w:rPr>
          <w:lang w:eastAsia="nb-NO"/>
        </w:rPr>
        <w:t xml:space="preserve"> </w:t>
      </w:r>
    </w:p>
    <w:p w14:paraId="16CEB7A1" w14:textId="01FE7CC7" w:rsidR="00C802D5" w:rsidRDefault="00C24033" w:rsidP="002D3051">
      <w:pPr>
        <w:pStyle w:val="Brdtekst"/>
        <w:rPr>
          <w:lang w:eastAsia="nb-NO"/>
        </w:rPr>
      </w:pPr>
      <w:r w:rsidRPr="00C24033">
        <w:rPr>
          <w:lang w:eastAsia="nb-NO"/>
        </w:rPr>
        <w:t xml:space="preserve">Det skal derfor stimuleres til at dette skjer, og det er utgangspunktet for kravene beskrevet over. </w:t>
      </w:r>
    </w:p>
    <w:p w14:paraId="6A84F027" w14:textId="77777777" w:rsidR="009A6431" w:rsidRPr="00A41E6A" w:rsidRDefault="009A6431" w:rsidP="002D3051">
      <w:pPr>
        <w:pStyle w:val="Brdtekst"/>
        <w:rPr>
          <w:lang w:eastAsia="nb-NO"/>
        </w:rPr>
      </w:pPr>
    </w:p>
    <w:p w14:paraId="42E89450" w14:textId="48937A08" w:rsidR="006F3192" w:rsidRDefault="00C802D5" w:rsidP="00E34780">
      <w:pPr>
        <w:pStyle w:val="Overskrift2"/>
        <w:rPr>
          <w:rFonts w:eastAsiaTheme="minorEastAsia"/>
          <w:lang w:eastAsia="nb-NO"/>
        </w:rPr>
      </w:pPr>
      <w:bookmarkStart w:id="181" w:name="_Toc42334986"/>
      <w:bookmarkStart w:id="182" w:name="_Toc49960080"/>
      <w:bookmarkStart w:id="183" w:name="_Hlk44577812"/>
      <w:r w:rsidRPr="00931B6E">
        <w:rPr>
          <w:rFonts w:eastAsiaTheme="minorEastAsia"/>
          <w:lang w:eastAsia="nb-NO"/>
        </w:rPr>
        <w:lastRenderedPageBreak/>
        <w:t xml:space="preserve">5.b </w:t>
      </w:r>
      <w:r w:rsidR="004021A5">
        <w:rPr>
          <w:rFonts w:eastAsiaTheme="minorEastAsia"/>
          <w:lang w:eastAsia="nb-NO"/>
        </w:rPr>
        <w:t>Tilpasnings</w:t>
      </w:r>
      <w:r w:rsidR="00672B4C">
        <w:rPr>
          <w:rFonts w:eastAsiaTheme="minorEastAsia"/>
          <w:lang w:eastAsia="nb-NO"/>
        </w:rPr>
        <w:t>dyktighet</w:t>
      </w:r>
      <w:r w:rsidR="00672B4C">
        <w:rPr>
          <w:lang w:eastAsia="nb-NO"/>
        </w:rPr>
        <w:t xml:space="preserve"> e</w:t>
      </w:r>
      <w:r w:rsidR="00D333D5">
        <w:rPr>
          <w:lang w:eastAsia="nb-NO"/>
        </w:rPr>
        <w:t>lastisitet</w:t>
      </w:r>
      <w:r w:rsidR="00470BB1">
        <w:rPr>
          <w:lang w:eastAsia="nb-NO"/>
        </w:rPr>
        <w:t xml:space="preserve"> for utvidelse av kontorarealet</w:t>
      </w:r>
      <w:bookmarkEnd w:id="181"/>
      <w:bookmarkEnd w:id="182"/>
    </w:p>
    <w:p w14:paraId="7119D656" w14:textId="07970313" w:rsidR="00E27E0E" w:rsidRDefault="00C34A8E" w:rsidP="00E404F7">
      <w:pPr>
        <w:rPr>
          <w:rFonts w:eastAsiaTheme="minorEastAsia"/>
          <w:lang w:eastAsia="nb-NO"/>
        </w:rPr>
      </w:pPr>
      <w:bookmarkStart w:id="184" w:name="_Toc42334987"/>
      <w:bookmarkEnd w:id="183"/>
      <w:r>
        <w:rPr>
          <w:noProof/>
          <w:lang w:eastAsia="nb-NO"/>
        </w:rPr>
        <w:pict w14:anchorId="0181CB10">
          <v:rect id="_x0000_i1047" alt="" style="width:436.35pt;height:.05pt;mso-width-percent:0;mso-height-percent:0;mso-width-percent:0;mso-height-percent:0" o:hrpct="962" o:hralign="center" o:hrstd="t" o:hrnoshade="t" o:hr="t" fillcolor="black [3213]" stroked="f"/>
        </w:pict>
      </w:r>
      <w:bookmarkEnd w:id="184"/>
    </w:p>
    <w:p w14:paraId="06B4115E" w14:textId="7D5A109B" w:rsidR="00C24033" w:rsidRPr="00C24033" w:rsidRDefault="00C24033" w:rsidP="002D3051">
      <w:pPr>
        <w:pStyle w:val="Brdtekst"/>
        <w:rPr>
          <w:lang w:eastAsia="nb-NO"/>
        </w:rPr>
      </w:pPr>
      <w:bookmarkStart w:id="185" w:name="_Hlk42541904"/>
      <w:r w:rsidRPr="00C24033">
        <w:rPr>
          <w:lang w:eastAsia="nb-NO"/>
        </w:rPr>
        <w:t xml:space="preserve">Kriteriet skal bidra til at leielokalene skal passe til leietager over tid ved at det finnes muligheter for å justere </w:t>
      </w:r>
      <w:r w:rsidR="00470BB1">
        <w:rPr>
          <w:lang w:eastAsia="nb-NO"/>
        </w:rPr>
        <w:t>leie</w:t>
      </w:r>
      <w:r w:rsidRPr="00C24033">
        <w:rPr>
          <w:lang w:eastAsia="nb-NO"/>
        </w:rPr>
        <w:t xml:space="preserve">areal etter behov. </w:t>
      </w:r>
    </w:p>
    <w:p w14:paraId="59C16743" w14:textId="033C16BA" w:rsidR="00C24033" w:rsidRPr="00C24033" w:rsidRDefault="00C24033" w:rsidP="002D3051">
      <w:pPr>
        <w:pStyle w:val="Brdtekst"/>
        <w:rPr>
          <w:lang w:eastAsia="nb-NO"/>
        </w:rPr>
      </w:pPr>
      <w:r w:rsidRPr="00C24033">
        <w:rPr>
          <w:lang w:eastAsia="nb-NO"/>
        </w:rPr>
        <w:t xml:space="preserve">Sjeldnere bytte av lokaler er også mer bærekraftig, da det reduserer behovet for utskifting av møbler, </w:t>
      </w:r>
      <w:r w:rsidR="003C7C18">
        <w:rPr>
          <w:lang w:eastAsia="nb-NO"/>
        </w:rPr>
        <w:t xml:space="preserve">skillevegger og begrenser behovet for bruk av </w:t>
      </w:r>
      <w:r w:rsidRPr="00C24033">
        <w:rPr>
          <w:lang w:eastAsia="nb-NO"/>
        </w:rPr>
        <w:t xml:space="preserve">materialer </w:t>
      </w:r>
      <w:r w:rsidR="00470BB1">
        <w:rPr>
          <w:lang w:eastAsia="nb-NO"/>
        </w:rPr>
        <w:t>ved små og store</w:t>
      </w:r>
      <w:r w:rsidR="00470BB1" w:rsidRPr="00C24033">
        <w:rPr>
          <w:lang w:eastAsia="nb-NO"/>
        </w:rPr>
        <w:t xml:space="preserve"> </w:t>
      </w:r>
      <w:r w:rsidRPr="00C24033">
        <w:rPr>
          <w:lang w:eastAsia="nb-NO"/>
        </w:rPr>
        <w:t xml:space="preserve">ombygninger. </w:t>
      </w:r>
    </w:p>
    <w:p w14:paraId="20C97C93" w14:textId="77777777" w:rsidR="00E34780" w:rsidRDefault="00E34780" w:rsidP="00E34780">
      <w:pPr>
        <w:pStyle w:val="Overskrift3"/>
        <w:rPr>
          <w:lang w:eastAsia="nb-NO"/>
        </w:rPr>
      </w:pPr>
      <w:bookmarkStart w:id="186" w:name="_Toc42334988"/>
      <w:bookmarkEnd w:id="185"/>
      <w:r>
        <w:rPr>
          <w:lang w:eastAsia="nb-NO"/>
        </w:rPr>
        <w:t>Funksjonskriterier</w:t>
      </w:r>
      <w:bookmarkEnd w:id="186"/>
    </w:p>
    <w:p w14:paraId="6CBCDF27" w14:textId="77777777" w:rsidR="00E34780" w:rsidRPr="00E34780" w:rsidRDefault="00E34780" w:rsidP="009A6431">
      <w:pPr>
        <w:pStyle w:val="Uthevetniv"/>
      </w:pPr>
      <w:r w:rsidRPr="00E34780">
        <w:t>Forbildenivå</w:t>
      </w:r>
    </w:p>
    <w:p w14:paraId="53043C19" w14:textId="77777777" w:rsidR="00C24033" w:rsidRPr="00C24033" w:rsidRDefault="00C24033" w:rsidP="009A6431">
      <w:pPr>
        <w:rPr>
          <w:lang w:eastAsia="nb-NO"/>
        </w:rPr>
      </w:pPr>
      <w:r w:rsidRPr="00C24033">
        <w:rPr>
          <w:lang w:eastAsia="nb-NO"/>
        </w:rPr>
        <w:t>Som Minimumsnivå +</w:t>
      </w:r>
    </w:p>
    <w:p w14:paraId="24C9CD83" w14:textId="046622D9" w:rsidR="00E34780" w:rsidRDefault="00C24033" w:rsidP="002D3051">
      <w:pPr>
        <w:pStyle w:val="Brdtekst"/>
        <w:rPr>
          <w:lang w:eastAsia="nb-NO"/>
        </w:rPr>
      </w:pPr>
      <w:r w:rsidRPr="00C24033">
        <w:rPr>
          <w:lang w:eastAsia="nb-NO"/>
        </w:rPr>
        <w:t>Det skal være mulighet for justering av leiearealet i bygget med +/-20 %.</w:t>
      </w:r>
    </w:p>
    <w:p w14:paraId="154B276F" w14:textId="77777777" w:rsidR="00E34780" w:rsidRPr="00E34780" w:rsidRDefault="00E34780" w:rsidP="009A6431">
      <w:pPr>
        <w:pStyle w:val="Uthevetniv"/>
      </w:pPr>
      <w:r w:rsidRPr="00E34780">
        <w:t>Høyt ambisjonsnivå</w:t>
      </w:r>
    </w:p>
    <w:p w14:paraId="3EF63893" w14:textId="77777777" w:rsidR="00C24033" w:rsidRPr="00C24033" w:rsidRDefault="00C24033" w:rsidP="009A6431">
      <w:pPr>
        <w:rPr>
          <w:lang w:eastAsia="nb-NO"/>
        </w:rPr>
      </w:pPr>
      <w:r w:rsidRPr="00C24033">
        <w:rPr>
          <w:lang w:eastAsia="nb-NO"/>
        </w:rPr>
        <w:t>Som Minimumsnivå +</w:t>
      </w:r>
    </w:p>
    <w:p w14:paraId="7F349ADF" w14:textId="4D7441BD" w:rsidR="00E34780" w:rsidRDefault="00C24033" w:rsidP="002D3051">
      <w:pPr>
        <w:pStyle w:val="Brdtekst"/>
        <w:rPr>
          <w:lang w:eastAsia="nb-NO"/>
        </w:rPr>
      </w:pPr>
      <w:r w:rsidRPr="00C24033">
        <w:rPr>
          <w:lang w:eastAsia="nb-NO"/>
        </w:rPr>
        <w:t>Det skal være mulighet for justering av leiearealet i bygget med +/-10 %.</w:t>
      </w:r>
    </w:p>
    <w:p w14:paraId="7ACFF8EE" w14:textId="77777777" w:rsidR="00E34780" w:rsidRPr="00E34780" w:rsidRDefault="00E34780" w:rsidP="009A6431">
      <w:pPr>
        <w:pStyle w:val="Uthevetniv"/>
      </w:pPr>
      <w:r w:rsidRPr="00E34780">
        <w:t>Godt ambisjonsnivå</w:t>
      </w:r>
    </w:p>
    <w:p w14:paraId="178DADE9" w14:textId="2797BA85" w:rsidR="00E34780" w:rsidRDefault="00C24033" w:rsidP="002D3051">
      <w:pPr>
        <w:pStyle w:val="Brdtekst"/>
        <w:rPr>
          <w:lang w:eastAsia="nb-NO"/>
        </w:rPr>
      </w:pPr>
      <w:r w:rsidRPr="00C24033">
        <w:rPr>
          <w:lang w:eastAsia="nb-NO"/>
        </w:rPr>
        <w:t>Som Minimumsnivå</w:t>
      </w:r>
    </w:p>
    <w:p w14:paraId="39851261" w14:textId="02DB3E49" w:rsidR="00E34780" w:rsidRDefault="00E34780" w:rsidP="009A6431">
      <w:pPr>
        <w:pStyle w:val="Uthevetniv"/>
      </w:pPr>
      <w:r w:rsidRPr="00E34780">
        <w:t>Minimumsnivå</w:t>
      </w:r>
    </w:p>
    <w:p w14:paraId="2FF13250" w14:textId="34F8A6EF" w:rsidR="00C24033" w:rsidRPr="00C24033" w:rsidRDefault="003C7C18" w:rsidP="002D3051">
      <w:pPr>
        <w:pStyle w:val="Brdtekst"/>
        <w:rPr>
          <w:lang w:eastAsia="nb-NO"/>
        </w:rPr>
      </w:pPr>
      <w:r>
        <w:rPr>
          <w:lang w:eastAsia="nb-NO"/>
        </w:rPr>
        <w:t xml:space="preserve">Leietager får </w:t>
      </w:r>
      <w:r w:rsidR="00C24033" w:rsidRPr="00C24033">
        <w:rPr>
          <w:lang w:eastAsia="nb-NO"/>
        </w:rPr>
        <w:t>opsjon for øking i leiearealer i bygget eller i nærliggende bygg.</w:t>
      </w:r>
    </w:p>
    <w:p w14:paraId="411EE489" w14:textId="77777777" w:rsidR="00E34780" w:rsidRDefault="00E34780" w:rsidP="00E34780">
      <w:pPr>
        <w:pStyle w:val="Overskrift3"/>
        <w:rPr>
          <w:lang w:eastAsia="nb-NO"/>
        </w:rPr>
      </w:pPr>
      <w:bookmarkStart w:id="187" w:name="_Toc42334989"/>
      <w:r>
        <w:rPr>
          <w:lang w:eastAsia="nb-NO"/>
        </w:rPr>
        <w:t>Dokumentasjonskrav</w:t>
      </w:r>
      <w:bookmarkEnd w:id="187"/>
    </w:p>
    <w:p w14:paraId="04CC9B7E" w14:textId="101ECFFC" w:rsidR="00C24033" w:rsidRDefault="00C24033" w:rsidP="002D3051">
      <w:pPr>
        <w:pStyle w:val="Brdtekst"/>
        <w:rPr>
          <w:lang w:eastAsia="nb-NO"/>
        </w:rPr>
      </w:pPr>
      <w:r w:rsidRPr="00C24033">
        <w:rPr>
          <w:lang w:eastAsia="nb-NO"/>
        </w:rPr>
        <w:t xml:space="preserve">Det spesifiseres i leveransebeskrivelsen hvordan </w:t>
      </w:r>
      <w:r w:rsidR="00470BB1">
        <w:rPr>
          <w:lang w:eastAsia="nb-NO"/>
        </w:rPr>
        <w:t>fleksibilitet i leieareal</w:t>
      </w:r>
      <w:r w:rsidR="00470BB1" w:rsidRPr="00C24033">
        <w:rPr>
          <w:lang w:eastAsia="nb-NO"/>
        </w:rPr>
        <w:t xml:space="preserve"> </w:t>
      </w:r>
      <w:r w:rsidRPr="00C24033">
        <w:rPr>
          <w:lang w:eastAsia="nb-NO"/>
        </w:rPr>
        <w:t xml:space="preserve">kan </w:t>
      </w:r>
      <w:r w:rsidR="003C7C18">
        <w:rPr>
          <w:lang w:eastAsia="nb-NO"/>
        </w:rPr>
        <w:t>opp</w:t>
      </w:r>
      <w:r w:rsidRPr="00C24033">
        <w:rPr>
          <w:lang w:eastAsia="nb-NO"/>
        </w:rPr>
        <w:t>nås i kontorarealet</w:t>
      </w:r>
      <w:r w:rsidR="003C7C18">
        <w:rPr>
          <w:lang w:eastAsia="nb-NO"/>
        </w:rPr>
        <w:t xml:space="preserve"> (eller </w:t>
      </w:r>
      <w:r w:rsidR="00470BB1">
        <w:rPr>
          <w:lang w:eastAsia="nb-NO"/>
        </w:rPr>
        <w:t xml:space="preserve">i nærliggende </w:t>
      </w:r>
      <w:r w:rsidR="003C7C18">
        <w:rPr>
          <w:lang w:eastAsia="nb-NO"/>
        </w:rPr>
        <w:t>bygg)</w:t>
      </w:r>
      <w:r w:rsidRPr="00C24033">
        <w:rPr>
          <w:lang w:eastAsia="nb-NO"/>
        </w:rPr>
        <w:t>.</w:t>
      </w:r>
    </w:p>
    <w:p w14:paraId="046A135D" w14:textId="091DC227" w:rsidR="005E5E21"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r w:rsidR="008C1F88" w:rsidRPr="00B6526B">
        <w:rPr>
          <w:lang w:eastAsia="nb-NO"/>
        </w:rPr>
        <w:t xml:space="preserve"> </w:t>
      </w:r>
    </w:p>
    <w:p w14:paraId="442335D1" w14:textId="2BC14DB9" w:rsidR="000C4F8B" w:rsidRPr="00631F5C" w:rsidRDefault="005E5E21" w:rsidP="00631F5C">
      <w:pPr>
        <w:rPr>
          <w:lang w:eastAsia="nb-NO"/>
        </w:rPr>
      </w:pPr>
      <w:r>
        <w:rPr>
          <w:lang w:eastAsia="nb-NO"/>
        </w:rPr>
        <w:t xml:space="preserve">Kravet bidrar til å oppnå </w:t>
      </w:r>
      <w:r w:rsidR="008C1F88" w:rsidRPr="00B6526B">
        <w:rPr>
          <w:lang w:eastAsia="nb-NO"/>
        </w:rPr>
        <w:t xml:space="preserve">kvalitetsprinsipp </w:t>
      </w:r>
      <w:r w:rsidR="00916992" w:rsidRPr="00B6526B">
        <w:rPr>
          <w:lang w:eastAsia="nb-NO"/>
        </w:rPr>
        <w:t>7: Gir smart utnyttelse av arealene. Men kvaliteten bidrar også indirekte</w:t>
      </w:r>
      <w:r>
        <w:rPr>
          <w:lang w:eastAsia="nb-NO"/>
        </w:rPr>
        <w:t xml:space="preserve"> til lang</w:t>
      </w:r>
      <w:r w:rsidR="00916992" w:rsidRPr="00B6526B">
        <w:rPr>
          <w:lang w:eastAsia="nb-NO"/>
        </w:rPr>
        <w:t xml:space="preserve"> levetid og lavt klimagassutslipp.</w:t>
      </w:r>
    </w:p>
    <w:p w14:paraId="15D471DD" w14:textId="77777777" w:rsidR="000C4F8B" w:rsidRPr="00B6526B" w:rsidRDefault="000C4F8B" w:rsidP="00631F5C">
      <w:pPr>
        <w:pStyle w:val="Overskrift3"/>
        <w:rPr>
          <w:lang w:eastAsia="nb-NO"/>
        </w:rPr>
      </w:pPr>
      <w:r w:rsidRPr="00B6526B">
        <w:rPr>
          <w:lang w:eastAsia="nb-NO"/>
        </w:rPr>
        <w:t>Hvilket nivå anbefales</w:t>
      </w:r>
    </w:p>
    <w:p w14:paraId="1220E415" w14:textId="7429F449"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470BB1">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6E1DC937" w14:textId="31CF7844"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4021A5">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07BD2BCF"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C1F88" w14:paraId="5D047B08" w14:textId="77777777" w:rsidTr="000C748F">
        <w:tc>
          <w:tcPr>
            <w:tcW w:w="1413" w:type="dxa"/>
          </w:tcPr>
          <w:p w14:paraId="7F465C2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94AD1C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565DEE4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C8BA5E2" w14:textId="68DB500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D740D2">
              <w:rPr>
                <w:rFonts w:asciiTheme="minorHAnsi" w:eastAsiaTheme="minorEastAsia" w:hAnsiTheme="minorHAnsi" w:cstheme="minorHAnsi"/>
                <w:color w:val="000000" w:themeColor="text1"/>
                <w:kern w:val="24"/>
                <w:lang w:eastAsia="nb-NO"/>
              </w:rPr>
              <w:t>t</w:t>
            </w:r>
          </w:p>
        </w:tc>
        <w:tc>
          <w:tcPr>
            <w:tcW w:w="2127" w:type="dxa"/>
          </w:tcPr>
          <w:p w14:paraId="4467CBD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2B3CE5E" w14:textId="77777777" w:rsidTr="000C748F">
        <w:tc>
          <w:tcPr>
            <w:tcW w:w="1413" w:type="dxa"/>
          </w:tcPr>
          <w:p w14:paraId="0FF0C00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20338B0" w14:textId="70D8C80C"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70A28C9B" w14:textId="477F6C78"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6F8F9E4" w14:textId="53B3959D" w:rsidR="000C4F8B" w:rsidRPr="00B6526B" w:rsidRDefault="00D740D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389762BD" w14:textId="58BF9C5A" w:rsidR="000C4F8B" w:rsidRDefault="00D740D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6700C097"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1B510696" w14:textId="77777777" w:rsidR="00931B6E" w:rsidRPr="00931B6E" w:rsidRDefault="00931B6E" w:rsidP="00E34780">
      <w:pPr>
        <w:pStyle w:val="Overskrift3"/>
        <w:rPr>
          <w:lang w:eastAsia="nb-NO"/>
        </w:rPr>
      </w:pPr>
      <w:bookmarkStart w:id="188" w:name="_Toc42334990"/>
      <w:r w:rsidRPr="00931B6E">
        <w:rPr>
          <w:lang w:eastAsia="nb-NO"/>
        </w:rPr>
        <w:t>Veiledning</w:t>
      </w:r>
      <w:bookmarkEnd w:id="188"/>
    </w:p>
    <w:p w14:paraId="29D125BA" w14:textId="77777777" w:rsidR="00C24033" w:rsidRPr="00C24033" w:rsidRDefault="00C24033" w:rsidP="002D3051">
      <w:pPr>
        <w:pStyle w:val="Brdtekst"/>
        <w:rPr>
          <w:lang w:eastAsia="nb-NO"/>
        </w:rPr>
      </w:pPr>
      <w:r w:rsidRPr="00C24033">
        <w:rPr>
          <w:lang w:eastAsia="nb-NO"/>
        </w:rPr>
        <w:t>Mer permanente økinger i arealkrav kan tilbys som reserverte arealer i bygget eller nærliggende bygg.</w:t>
      </w:r>
    </w:p>
    <w:p w14:paraId="57A112E1" w14:textId="016063A3" w:rsidR="00C24033" w:rsidRPr="00C24033" w:rsidRDefault="00C24033" w:rsidP="002D3051">
      <w:pPr>
        <w:pStyle w:val="Brdtekst"/>
        <w:rPr>
          <w:lang w:eastAsia="nb-NO"/>
        </w:rPr>
      </w:pPr>
      <w:r w:rsidRPr="00C24033">
        <w:rPr>
          <w:lang w:eastAsia="nb-NO"/>
        </w:rPr>
        <w:t>Det er kostnadsdrivende for både leietaker og utleier å flytte fra en lokalitet / leieareal til et annet. Videre vil det ofte kreve ombygninger når leietakerne flytter fra et areal til et annet, og ombygninger medfører ofte krav til utskifting av materialer og overflater som ikke er utslitt og ikke har nådd maksimal levetid. Lengst mulig leieperiode med samme leietaker er som hovedregel mer ressurseffektivt / bærekraftig sammenlignet med korte leieperioder med hyppige utskiftninger. I dagens leiemarked ses det utskiftningsfrekvenser ned til 5 år.</w:t>
      </w:r>
    </w:p>
    <w:p w14:paraId="3F4B68E5" w14:textId="0C9BEC5D" w:rsidR="00931B6E" w:rsidRDefault="00C24033" w:rsidP="002D3051">
      <w:pPr>
        <w:pStyle w:val="Brdtekst"/>
        <w:rPr>
          <w:lang w:eastAsia="nb-NO"/>
        </w:rPr>
      </w:pPr>
      <w:r w:rsidRPr="00C24033">
        <w:rPr>
          <w:lang w:eastAsia="nb-NO"/>
        </w:rPr>
        <w:t xml:space="preserve">Et virkemiddel for å strekke periodene for leieavtaler og sikre at leieavtaler fornyes for en ny periode, er å gi leietaker mulighet for å vokse og krympe i det leide arealet. </w:t>
      </w:r>
    </w:p>
    <w:p w14:paraId="38BC5D73" w14:textId="77777777" w:rsidR="009A6431" w:rsidRPr="00931B6E" w:rsidRDefault="009A6431" w:rsidP="002D3051">
      <w:pPr>
        <w:pStyle w:val="Brdtekst"/>
        <w:rPr>
          <w:lang w:eastAsia="nb-NO"/>
        </w:rPr>
      </w:pPr>
    </w:p>
    <w:p w14:paraId="0722A41B" w14:textId="36AF9BA6" w:rsidR="006F3192" w:rsidRDefault="00C802D5" w:rsidP="00E34780">
      <w:pPr>
        <w:pStyle w:val="Overskrift2"/>
        <w:rPr>
          <w:rFonts w:eastAsiaTheme="minorEastAsia"/>
          <w:lang w:eastAsia="nb-NO"/>
        </w:rPr>
      </w:pPr>
      <w:bookmarkStart w:id="189" w:name="_Toc42334991"/>
      <w:bookmarkStart w:id="190" w:name="_Toc49960081"/>
      <w:bookmarkStart w:id="191" w:name="_Hlk44577826"/>
      <w:r w:rsidRPr="00931B6E">
        <w:rPr>
          <w:rFonts w:eastAsiaTheme="minorEastAsia"/>
          <w:lang w:eastAsia="nb-NO"/>
        </w:rPr>
        <w:t xml:space="preserve">5.c </w:t>
      </w:r>
      <w:r w:rsidR="004021A5">
        <w:rPr>
          <w:rFonts w:eastAsiaTheme="minorEastAsia"/>
          <w:lang w:eastAsia="nb-NO"/>
        </w:rPr>
        <w:t>Tilpasnings</w:t>
      </w:r>
      <w:r w:rsidR="00672B4C" w:rsidRPr="00672B4C">
        <w:rPr>
          <w:rFonts w:eastAsiaTheme="minorEastAsia"/>
          <w:lang w:eastAsia="nb-NO"/>
        </w:rPr>
        <w:t xml:space="preserve">dyktighet </w:t>
      </w:r>
      <w:r w:rsidR="00672B4C">
        <w:rPr>
          <w:rFonts w:eastAsiaTheme="minorEastAsia"/>
          <w:lang w:eastAsia="nb-NO"/>
        </w:rPr>
        <w:t>m</w:t>
      </w:r>
      <w:r w:rsidR="00E27E0E" w:rsidRPr="00931B6E">
        <w:rPr>
          <w:rFonts w:eastAsiaTheme="minorEastAsia"/>
          <w:lang w:eastAsia="nb-NO"/>
        </w:rPr>
        <w:t>ulighet til å tilpasse leielokalene etter behov</w:t>
      </w:r>
      <w:bookmarkEnd w:id="189"/>
      <w:bookmarkEnd w:id="190"/>
    </w:p>
    <w:p w14:paraId="555905EB" w14:textId="39A2E359" w:rsidR="00E27E0E" w:rsidRDefault="00C34A8E" w:rsidP="00E404F7">
      <w:pPr>
        <w:rPr>
          <w:rFonts w:eastAsiaTheme="minorEastAsia"/>
          <w:lang w:eastAsia="nb-NO"/>
        </w:rPr>
      </w:pPr>
      <w:bookmarkStart w:id="192" w:name="_Toc42334992"/>
      <w:bookmarkEnd w:id="191"/>
      <w:r>
        <w:rPr>
          <w:noProof/>
          <w:lang w:eastAsia="nb-NO"/>
        </w:rPr>
        <w:pict w14:anchorId="1D10CC50">
          <v:rect id="_x0000_i1048" alt="" style="width:436.35pt;height:.05pt;mso-width-percent:0;mso-height-percent:0;mso-width-percent:0;mso-height-percent:0" o:hrpct="962" o:hralign="center" o:hrstd="t" o:hrnoshade="t" o:hr="t" fillcolor="black [3213]" stroked="f"/>
        </w:pict>
      </w:r>
      <w:bookmarkEnd w:id="192"/>
    </w:p>
    <w:p w14:paraId="2FA894AB" w14:textId="428100DD" w:rsidR="00C24033" w:rsidRPr="00C24033" w:rsidRDefault="00C24033" w:rsidP="002D3051">
      <w:pPr>
        <w:pStyle w:val="Brdtekst"/>
        <w:rPr>
          <w:lang w:eastAsia="nb-NO"/>
        </w:rPr>
      </w:pPr>
      <w:bookmarkStart w:id="193" w:name="_Hlk42541927"/>
      <w:r w:rsidRPr="00C24033">
        <w:rPr>
          <w:lang w:eastAsia="nb-NO"/>
        </w:rPr>
        <w:t>Ved å ha mulighet til å variere forholdet mellom landskap og cellekontor kan leietager tilpasse lokalene etter behov. Dette kan gi god fleksibilitet ved eventuelle endringer i antall ansatte eller organisering.</w:t>
      </w:r>
    </w:p>
    <w:p w14:paraId="2C852B2A" w14:textId="77777777" w:rsidR="00631F5C" w:rsidRDefault="00631F5C" w:rsidP="00E34780">
      <w:pPr>
        <w:pStyle w:val="Overskrift3"/>
        <w:rPr>
          <w:lang w:eastAsia="nb-NO"/>
        </w:rPr>
      </w:pPr>
      <w:bookmarkStart w:id="194" w:name="_Toc42334993"/>
      <w:bookmarkEnd w:id="193"/>
    </w:p>
    <w:p w14:paraId="42AC6648" w14:textId="7F459C2B" w:rsidR="00E34780" w:rsidRDefault="00E34780" w:rsidP="00E34780">
      <w:pPr>
        <w:pStyle w:val="Overskrift3"/>
        <w:rPr>
          <w:lang w:eastAsia="nb-NO"/>
        </w:rPr>
      </w:pPr>
      <w:r>
        <w:rPr>
          <w:lang w:eastAsia="nb-NO"/>
        </w:rPr>
        <w:lastRenderedPageBreak/>
        <w:t>Funksjonskriterier</w:t>
      </w:r>
      <w:bookmarkEnd w:id="194"/>
    </w:p>
    <w:p w14:paraId="1DC33EF4" w14:textId="77777777" w:rsidR="00631F5C" w:rsidRDefault="00631F5C" w:rsidP="009A6431">
      <w:pPr>
        <w:pStyle w:val="Uthevetniv"/>
      </w:pPr>
    </w:p>
    <w:p w14:paraId="6ADCA900" w14:textId="0BD5A262" w:rsidR="00E34780" w:rsidRPr="00E34780" w:rsidRDefault="00E34780" w:rsidP="009A6431">
      <w:pPr>
        <w:pStyle w:val="Uthevetniv"/>
      </w:pPr>
      <w:r w:rsidRPr="00E34780">
        <w:t>Forbildenivå</w:t>
      </w:r>
    </w:p>
    <w:p w14:paraId="4A019FE7" w14:textId="6652D6B4" w:rsidR="000B3562" w:rsidRDefault="00C24033" w:rsidP="002D3051">
      <w:pPr>
        <w:pStyle w:val="Brdtekst"/>
        <w:rPr>
          <w:lang w:eastAsia="nb-NO"/>
        </w:rPr>
      </w:pPr>
      <w:r w:rsidRPr="00C24033">
        <w:rPr>
          <w:lang w:eastAsia="nb-NO"/>
        </w:rPr>
        <w:t>Som Høyt ambisjonsnivå</w:t>
      </w:r>
      <w:r w:rsidR="000B3562">
        <w:rPr>
          <w:lang w:eastAsia="nb-NO"/>
        </w:rPr>
        <w:t xml:space="preserve"> +</w:t>
      </w:r>
      <w:r w:rsidR="0073347B">
        <w:rPr>
          <w:lang w:eastAsia="nb-NO"/>
        </w:rPr>
        <w:br/>
      </w:r>
      <w:r w:rsidR="000B3562">
        <w:rPr>
          <w:lang w:eastAsia="nb-NO"/>
        </w:rPr>
        <w:t xml:space="preserve">Skillevegger (er modulbaserte og) kan monteres og demonteres uten at det generes noe </w:t>
      </w:r>
      <w:proofErr w:type="spellStart"/>
      <w:r w:rsidR="000B3562">
        <w:rPr>
          <w:lang w:eastAsia="nb-NO"/>
        </w:rPr>
        <w:t>byggavfall</w:t>
      </w:r>
      <w:proofErr w:type="spellEnd"/>
      <w:r w:rsidR="000B3562">
        <w:rPr>
          <w:lang w:eastAsia="nb-NO"/>
        </w:rPr>
        <w:t xml:space="preserve">.   </w:t>
      </w:r>
    </w:p>
    <w:p w14:paraId="74F914FD" w14:textId="77777777" w:rsidR="00E34780" w:rsidRPr="00E34780" w:rsidRDefault="00E34780" w:rsidP="009A6431">
      <w:pPr>
        <w:pStyle w:val="Uthevetniv"/>
      </w:pPr>
      <w:r w:rsidRPr="00E34780">
        <w:t>Høyt ambisjonsnivå</w:t>
      </w:r>
    </w:p>
    <w:p w14:paraId="301A1B56" w14:textId="77777777" w:rsidR="00C24033" w:rsidRPr="00C24033" w:rsidRDefault="00C24033" w:rsidP="009A6431">
      <w:pPr>
        <w:rPr>
          <w:lang w:eastAsia="nb-NO"/>
        </w:rPr>
      </w:pPr>
      <w:r w:rsidRPr="00C24033">
        <w:rPr>
          <w:lang w:eastAsia="nb-NO"/>
        </w:rPr>
        <w:t>Som Minimumsnivå +</w:t>
      </w:r>
    </w:p>
    <w:p w14:paraId="7497759A" w14:textId="77777777" w:rsidR="00C24033" w:rsidRPr="00C24033" w:rsidRDefault="00C24033" w:rsidP="002D3051">
      <w:pPr>
        <w:pStyle w:val="Brdtekst"/>
        <w:rPr>
          <w:lang w:eastAsia="nb-NO"/>
        </w:rPr>
      </w:pPr>
      <w:r w:rsidRPr="00C24033">
        <w:rPr>
          <w:lang w:eastAsia="nb-NO"/>
        </w:rPr>
        <w:t>Det skal foreligge arealplaner som viser alternative innredningsmuligheter for typiske planer i bygget.</w:t>
      </w:r>
    </w:p>
    <w:p w14:paraId="71877A19" w14:textId="77777777" w:rsidR="00C24033" w:rsidRPr="00C24033" w:rsidRDefault="00C24033" w:rsidP="002D3051">
      <w:pPr>
        <w:pStyle w:val="Brdtekst"/>
        <w:rPr>
          <w:lang w:eastAsia="nb-NO"/>
        </w:rPr>
      </w:pPr>
      <w:r w:rsidRPr="00C24033">
        <w:rPr>
          <w:lang w:eastAsia="nb-NO"/>
        </w:rPr>
        <w:t>Arealplaner skal vise:</w:t>
      </w:r>
    </w:p>
    <w:p w14:paraId="7563F34F" w14:textId="36E48FE8" w:rsidR="00C24033" w:rsidRPr="00C24033" w:rsidRDefault="00C24033" w:rsidP="002D3051">
      <w:pPr>
        <w:pStyle w:val="Punktliste"/>
        <w:rPr>
          <w:lang w:eastAsia="nb-NO"/>
        </w:rPr>
      </w:pPr>
      <w:r w:rsidRPr="00C24033">
        <w:rPr>
          <w:lang w:eastAsia="nb-NO"/>
        </w:rPr>
        <w:t>områder med mulighet for innredning med møterom med stor persontetthet ned til 2</w:t>
      </w:r>
      <w:r w:rsidR="00C71531">
        <w:rPr>
          <w:lang w:eastAsia="nb-NO"/>
        </w:rPr>
        <w:t xml:space="preserve"> </w:t>
      </w:r>
      <w:r w:rsidRPr="00C24033">
        <w:rPr>
          <w:lang w:eastAsia="nb-NO"/>
        </w:rPr>
        <w:t>m</w:t>
      </w:r>
      <w:r w:rsidRPr="00C24033">
        <w:rPr>
          <w:vertAlign w:val="superscript"/>
          <w:lang w:eastAsia="nb-NO"/>
        </w:rPr>
        <w:t>2</w:t>
      </w:r>
      <w:r w:rsidRPr="00C24033">
        <w:rPr>
          <w:lang w:eastAsia="nb-NO"/>
        </w:rPr>
        <w:t xml:space="preserve"> pr person</w:t>
      </w:r>
    </w:p>
    <w:p w14:paraId="167A2300" w14:textId="43FFDC3F" w:rsidR="00C24033" w:rsidRPr="00C24033" w:rsidRDefault="00C24033" w:rsidP="002D3051">
      <w:pPr>
        <w:pStyle w:val="Punktliste"/>
        <w:rPr>
          <w:lang w:eastAsia="nb-NO"/>
        </w:rPr>
      </w:pPr>
      <w:r w:rsidRPr="00C24033">
        <w:rPr>
          <w:lang w:eastAsia="nb-NO"/>
        </w:rPr>
        <w:t>områder med mulighet for innredning med kontorlandskap med persontetthet ned til 6</w:t>
      </w:r>
      <w:r w:rsidR="00C71531">
        <w:rPr>
          <w:lang w:eastAsia="nb-NO"/>
        </w:rPr>
        <w:t xml:space="preserve"> </w:t>
      </w:r>
      <w:r w:rsidRPr="00C24033">
        <w:rPr>
          <w:lang w:eastAsia="nb-NO"/>
        </w:rPr>
        <w:t>m</w:t>
      </w:r>
      <w:r w:rsidRPr="00C24033">
        <w:rPr>
          <w:vertAlign w:val="superscript"/>
          <w:lang w:eastAsia="nb-NO"/>
        </w:rPr>
        <w:t>2</w:t>
      </w:r>
      <w:r w:rsidRPr="00C24033">
        <w:rPr>
          <w:lang w:eastAsia="nb-NO"/>
        </w:rPr>
        <w:t xml:space="preserve"> pr. person </w:t>
      </w:r>
    </w:p>
    <w:p w14:paraId="37F703BD" w14:textId="797196F6" w:rsidR="000B3562" w:rsidRDefault="00C24033" w:rsidP="000B3562">
      <w:pPr>
        <w:pStyle w:val="Punktliste"/>
        <w:rPr>
          <w:lang w:eastAsia="nb-NO"/>
        </w:rPr>
      </w:pPr>
      <w:r w:rsidRPr="00C24033">
        <w:rPr>
          <w:lang w:eastAsia="nb-NO"/>
        </w:rPr>
        <w:t>områder med mulighet for innredning med cellekontor med persontetthet ned til 6</w:t>
      </w:r>
      <w:r w:rsidR="00C71531">
        <w:rPr>
          <w:lang w:eastAsia="nb-NO"/>
        </w:rPr>
        <w:t xml:space="preserve"> </w:t>
      </w:r>
      <w:r w:rsidRPr="00C24033">
        <w:rPr>
          <w:lang w:eastAsia="nb-NO"/>
        </w:rPr>
        <w:t>m</w:t>
      </w:r>
      <w:r w:rsidRPr="00C24033">
        <w:rPr>
          <w:vertAlign w:val="superscript"/>
          <w:lang w:eastAsia="nb-NO"/>
        </w:rPr>
        <w:t>2</w:t>
      </w:r>
      <w:r w:rsidRPr="00C24033">
        <w:rPr>
          <w:lang w:eastAsia="nb-NO"/>
        </w:rPr>
        <w:t xml:space="preserve"> pr. person </w:t>
      </w:r>
    </w:p>
    <w:p w14:paraId="0A08ED49" w14:textId="15B959D9" w:rsidR="000B3562" w:rsidRDefault="000B3562" w:rsidP="000B3562">
      <w:pPr>
        <w:pStyle w:val="Punktliste"/>
        <w:rPr>
          <w:lang w:eastAsia="nb-NO"/>
        </w:rPr>
      </w:pPr>
      <w:r>
        <w:rPr>
          <w:lang w:eastAsia="nb-NO"/>
        </w:rPr>
        <w:t>hvordan områder kan tilpasses ved krav til 2</w:t>
      </w:r>
      <w:r w:rsidR="00C71531">
        <w:rPr>
          <w:lang w:eastAsia="nb-NO"/>
        </w:rPr>
        <w:t xml:space="preserve"> </w:t>
      </w:r>
      <w:r>
        <w:rPr>
          <w:lang w:eastAsia="nb-NO"/>
        </w:rPr>
        <w:t>m mellom hver person</w:t>
      </w:r>
    </w:p>
    <w:p w14:paraId="2F5F45CA" w14:textId="77777777" w:rsidR="00E34780" w:rsidRPr="008E225A" w:rsidRDefault="00E34780" w:rsidP="00E34780">
      <w:pPr>
        <w:rPr>
          <w:lang w:eastAsia="nb-NO"/>
        </w:rPr>
      </w:pPr>
    </w:p>
    <w:p w14:paraId="75051638" w14:textId="77777777" w:rsidR="00E34780" w:rsidRPr="00E34780" w:rsidRDefault="00E34780" w:rsidP="009A6431">
      <w:pPr>
        <w:pStyle w:val="Uthevetniv"/>
      </w:pPr>
      <w:r w:rsidRPr="00E34780">
        <w:t>Godt ambisjonsnivå</w:t>
      </w:r>
    </w:p>
    <w:p w14:paraId="5F325941" w14:textId="16ADFDA8" w:rsidR="00E34780" w:rsidRDefault="00C24033" w:rsidP="002D3051">
      <w:pPr>
        <w:pStyle w:val="Brdtekst"/>
        <w:rPr>
          <w:lang w:eastAsia="nb-NO"/>
        </w:rPr>
      </w:pPr>
      <w:r w:rsidRPr="00C24033">
        <w:rPr>
          <w:lang w:eastAsia="nb-NO"/>
        </w:rPr>
        <w:t>Som Minimumsnivå</w:t>
      </w:r>
    </w:p>
    <w:p w14:paraId="1F80DE3A" w14:textId="2BE8DE44" w:rsidR="00E34780" w:rsidRDefault="00E34780" w:rsidP="009A6431">
      <w:pPr>
        <w:pStyle w:val="Uthevetniv"/>
      </w:pPr>
      <w:r w:rsidRPr="00E34780">
        <w:t>Minimumsnivå</w:t>
      </w:r>
    </w:p>
    <w:p w14:paraId="1FA38E14" w14:textId="3F04F8EE" w:rsidR="00C24033" w:rsidRPr="00C24033" w:rsidRDefault="00C24033" w:rsidP="002D3051">
      <w:pPr>
        <w:pStyle w:val="Brdtekst"/>
        <w:rPr>
          <w:lang w:eastAsia="nb-NO"/>
        </w:rPr>
      </w:pPr>
      <w:r w:rsidRPr="00C24033">
        <w:rPr>
          <w:lang w:eastAsia="nb-NO"/>
        </w:rPr>
        <w:t>Det skal beskrives muligheter for å variere forhold mellom landskap og cellekontor.</w:t>
      </w:r>
    </w:p>
    <w:p w14:paraId="2DDA1915" w14:textId="77777777" w:rsidR="00E34780" w:rsidRDefault="00E34780" w:rsidP="00E34780">
      <w:pPr>
        <w:pStyle w:val="Overskrift3"/>
        <w:rPr>
          <w:lang w:eastAsia="nb-NO"/>
        </w:rPr>
      </w:pPr>
      <w:bookmarkStart w:id="195" w:name="_Toc42334994"/>
      <w:r>
        <w:rPr>
          <w:lang w:eastAsia="nb-NO"/>
        </w:rPr>
        <w:t>Dokumentasjonskrav</w:t>
      </w:r>
      <w:bookmarkEnd w:id="195"/>
    </w:p>
    <w:p w14:paraId="008DEA62" w14:textId="0073F3F7" w:rsidR="00E34780" w:rsidRPr="00E34780" w:rsidRDefault="00E34780" w:rsidP="009A6431">
      <w:pPr>
        <w:pStyle w:val="Uthevetniv"/>
      </w:pPr>
      <w:r w:rsidRPr="00E34780">
        <w:t>Forbildenivå</w:t>
      </w:r>
      <w:r w:rsidR="00C24033">
        <w:t xml:space="preserve"> og </w:t>
      </w:r>
      <w:r w:rsidRPr="00E34780">
        <w:t>Høyt ambisjonsnivå</w:t>
      </w:r>
      <w:r w:rsidR="00C24033">
        <w:t xml:space="preserve"> </w:t>
      </w:r>
    </w:p>
    <w:p w14:paraId="5F6559FC" w14:textId="49B144AA" w:rsidR="00E34780" w:rsidRDefault="00C24033" w:rsidP="002D3051">
      <w:pPr>
        <w:pStyle w:val="Brdtekst"/>
        <w:rPr>
          <w:lang w:eastAsia="nb-NO"/>
        </w:rPr>
      </w:pPr>
      <w:r w:rsidRPr="00C24033">
        <w:rPr>
          <w:lang w:eastAsia="nb-NO"/>
        </w:rPr>
        <w:t>Spesifiseres i leveransebeskrivelse</w:t>
      </w:r>
      <w:r w:rsidR="00C71531">
        <w:rPr>
          <w:lang w:eastAsia="nb-NO"/>
        </w:rPr>
        <w:t>n</w:t>
      </w:r>
      <w:r w:rsidRPr="00C24033">
        <w:rPr>
          <w:lang w:eastAsia="nb-NO"/>
        </w:rPr>
        <w:t xml:space="preserve"> med supplerende arealplaner med alternative innredningsmuligheter for typiske planer.</w:t>
      </w:r>
    </w:p>
    <w:p w14:paraId="2547813A" w14:textId="678E0766" w:rsidR="00E34780" w:rsidRPr="00E34780" w:rsidRDefault="00C24033" w:rsidP="009A6431">
      <w:pPr>
        <w:pStyle w:val="Uthevetniv"/>
      </w:pPr>
      <w:r w:rsidRPr="00E34780">
        <w:t xml:space="preserve">Godt ambisjonsnivå </w:t>
      </w:r>
      <w:r>
        <w:t xml:space="preserve">og </w:t>
      </w:r>
      <w:r w:rsidR="00E34780" w:rsidRPr="00E34780">
        <w:t>Minimumsnivå</w:t>
      </w:r>
    </w:p>
    <w:p w14:paraId="4C649E26" w14:textId="22E955E5" w:rsidR="00931B6E" w:rsidRDefault="00C24033" w:rsidP="002D3051">
      <w:pPr>
        <w:pStyle w:val="Brdtekst"/>
        <w:rPr>
          <w:lang w:eastAsia="nb-NO"/>
        </w:rPr>
      </w:pPr>
      <w:r w:rsidRPr="00C24033">
        <w:rPr>
          <w:lang w:eastAsia="nb-NO"/>
        </w:rPr>
        <w:t>Spesifiseres i leveransebeskrivelsen.</w:t>
      </w:r>
    </w:p>
    <w:p w14:paraId="7130DBB2" w14:textId="6DF2ACB7"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06161776" w14:textId="13039CD9" w:rsidR="000C4F8B" w:rsidRPr="00631F5C" w:rsidRDefault="000C4F8B" w:rsidP="00631F5C">
      <w:pPr>
        <w:rPr>
          <w:lang w:eastAsia="nb-NO"/>
        </w:rPr>
      </w:pPr>
      <w:r w:rsidRPr="00B6526B">
        <w:rPr>
          <w:rFonts w:asciiTheme="minorHAnsi" w:eastAsiaTheme="minorEastAsia" w:hAnsiTheme="minorHAnsi" w:cstheme="minorHAnsi"/>
          <w:color w:val="000000" w:themeColor="text1"/>
          <w:kern w:val="24"/>
          <w:lang w:eastAsia="nb-NO"/>
        </w:rPr>
        <w:t>Kravet vil bidra</w:t>
      </w:r>
      <w:r w:rsidR="00916992" w:rsidRPr="00B6526B">
        <w:rPr>
          <w:rFonts w:asciiTheme="minorHAnsi" w:eastAsiaTheme="minorEastAsia" w:hAnsiTheme="minorHAnsi" w:cstheme="minorHAnsi"/>
          <w:color w:val="000000" w:themeColor="text1"/>
          <w:kern w:val="24"/>
          <w:lang w:eastAsia="nb-NO"/>
        </w:rPr>
        <w:t xml:space="preserve"> til kvalitetsprinsipp </w:t>
      </w:r>
      <w:r w:rsidR="00AD0A1E">
        <w:rPr>
          <w:rFonts w:asciiTheme="minorHAnsi" w:eastAsiaTheme="minorEastAsia" w:hAnsiTheme="minorHAnsi" w:cstheme="minorHAnsi"/>
          <w:color w:val="000000" w:themeColor="text1"/>
          <w:kern w:val="24"/>
          <w:lang w:eastAsia="nb-NO"/>
        </w:rPr>
        <w:t>6</w:t>
      </w:r>
      <w:r w:rsidR="00916992" w:rsidRPr="00B6526B">
        <w:rPr>
          <w:rFonts w:asciiTheme="minorHAnsi" w:eastAsiaTheme="minorEastAsia" w:hAnsiTheme="minorHAnsi" w:cstheme="minorHAnsi"/>
          <w:color w:val="000000" w:themeColor="text1"/>
          <w:kern w:val="24"/>
          <w:lang w:eastAsia="nb-NO"/>
        </w:rPr>
        <w:t xml:space="preserve">: </w:t>
      </w:r>
      <w:r w:rsidR="00AD0A1E">
        <w:rPr>
          <w:rFonts w:asciiTheme="minorHAnsi" w:eastAsiaTheme="minorEastAsia" w:hAnsiTheme="minorHAnsi" w:cstheme="minorHAnsi"/>
          <w:color w:val="000000" w:themeColor="text1"/>
          <w:kern w:val="24"/>
          <w:lang w:eastAsia="nb-NO"/>
        </w:rPr>
        <w:t xml:space="preserve">Har lang levetid. </w:t>
      </w:r>
      <w:r w:rsidR="00AD0A1E">
        <w:rPr>
          <w:lang w:eastAsia="nb-NO"/>
        </w:rPr>
        <w:t xml:space="preserve"> Men kvaliteten bidrar også indirekte til lave klimagassutslipp. </w:t>
      </w:r>
    </w:p>
    <w:p w14:paraId="188EB448" w14:textId="77777777" w:rsidR="000C4F8B" w:rsidRPr="00B6526B" w:rsidRDefault="000C4F8B" w:rsidP="00631F5C">
      <w:pPr>
        <w:pStyle w:val="Overskrift3"/>
        <w:rPr>
          <w:lang w:eastAsia="nb-NO"/>
        </w:rPr>
      </w:pPr>
      <w:r w:rsidRPr="00B6526B">
        <w:rPr>
          <w:lang w:eastAsia="nb-NO"/>
        </w:rPr>
        <w:t>Hvilket nivå anbefales</w:t>
      </w:r>
    </w:p>
    <w:p w14:paraId="35A6DA4A" w14:textId="09FECD4B"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C71531">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7559C5C8" w14:textId="0CA4E21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4021A5">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10057FE5"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916992" w14:paraId="4AB0F000" w14:textId="77777777" w:rsidTr="000C748F">
        <w:tc>
          <w:tcPr>
            <w:tcW w:w="1413" w:type="dxa"/>
          </w:tcPr>
          <w:p w14:paraId="3E083FF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D89F2E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1037F5B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4DDA1BA3" w14:textId="434C8C6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C71531">
              <w:rPr>
                <w:rFonts w:asciiTheme="minorHAnsi" w:eastAsiaTheme="minorEastAsia" w:hAnsiTheme="minorHAnsi" w:cstheme="minorHAnsi"/>
                <w:color w:val="000000" w:themeColor="text1"/>
                <w:kern w:val="24"/>
                <w:lang w:eastAsia="nb-NO"/>
              </w:rPr>
              <w:t>t</w:t>
            </w:r>
          </w:p>
        </w:tc>
        <w:tc>
          <w:tcPr>
            <w:tcW w:w="2127" w:type="dxa"/>
          </w:tcPr>
          <w:p w14:paraId="436311D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6DA9F91D" w14:textId="77777777" w:rsidTr="000C748F">
        <w:tc>
          <w:tcPr>
            <w:tcW w:w="1413" w:type="dxa"/>
          </w:tcPr>
          <w:p w14:paraId="00F409F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D300E85" w14:textId="1CCB47B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27A9D577" w14:textId="3D8A6044"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396F10B5" w14:textId="009BDA10" w:rsidR="000C4F8B" w:rsidRPr="00B6526B" w:rsidRDefault="00C71531"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74E0C31C" w14:textId="5C9A5310" w:rsidR="000C4F8B" w:rsidRDefault="00C71531"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6C910163" w14:textId="77777777" w:rsidR="000C4F8B" w:rsidRPr="00C24033" w:rsidRDefault="000C4F8B" w:rsidP="002D3051">
      <w:pPr>
        <w:pStyle w:val="Brdtekst"/>
        <w:rPr>
          <w:lang w:eastAsia="nb-NO"/>
        </w:rPr>
      </w:pPr>
    </w:p>
    <w:p w14:paraId="5FBEEBE2" w14:textId="77777777" w:rsidR="00931B6E" w:rsidRPr="00931B6E" w:rsidRDefault="00931B6E" w:rsidP="00E34780">
      <w:pPr>
        <w:pStyle w:val="Overskrift3"/>
        <w:rPr>
          <w:lang w:eastAsia="nb-NO"/>
        </w:rPr>
      </w:pPr>
      <w:bookmarkStart w:id="196" w:name="_Toc42334995"/>
      <w:r w:rsidRPr="00931B6E">
        <w:rPr>
          <w:lang w:eastAsia="nb-NO"/>
        </w:rPr>
        <w:t>Veiledning</w:t>
      </w:r>
      <w:bookmarkEnd w:id="196"/>
    </w:p>
    <w:p w14:paraId="36967879" w14:textId="77777777" w:rsidR="00C24033" w:rsidRPr="00C24033" w:rsidRDefault="00C24033" w:rsidP="002D3051">
      <w:pPr>
        <w:pStyle w:val="Brdtekst"/>
        <w:rPr>
          <w:lang w:eastAsia="nb-NO"/>
        </w:rPr>
      </w:pPr>
      <w:r w:rsidRPr="00C24033">
        <w:rPr>
          <w:lang w:eastAsia="nb-NO"/>
        </w:rPr>
        <w:t xml:space="preserve">Muligheter for fordeling av areal mellom cellekontor, landskap og møterom kan gi fleksible løsninger. </w:t>
      </w:r>
    </w:p>
    <w:p w14:paraId="45987AC5" w14:textId="7A1E3C07" w:rsidR="00C24033" w:rsidRPr="00C24033" w:rsidRDefault="00C24033" w:rsidP="002D3051">
      <w:pPr>
        <w:pStyle w:val="Brdtekst"/>
        <w:rPr>
          <w:lang w:eastAsia="nb-NO"/>
        </w:rPr>
      </w:pPr>
      <w:r w:rsidRPr="00C24033">
        <w:rPr>
          <w:lang w:eastAsia="nb-NO"/>
        </w:rPr>
        <w:t xml:space="preserve">Men det er trolig ikke optimalt å planlegge for at alle arealer har mulighet for </w:t>
      </w:r>
      <w:r w:rsidR="00A32C52">
        <w:rPr>
          <w:lang w:eastAsia="nb-NO"/>
        </w:rPr>
        <w:t xml:space="preserve">vilkårlig </w:t>
      </w:r>
      <w:r w:rsidRPr="00C24033">
        <w:rPr>
          <w:lang w:eastAsia="nb-NO"/>
        </w:rPr>
        <w:t xml:space="preserve">plassering av møterom. En </w:t>
      </w:r>
      <w:r w:rsidR="00A32C52" w:rsidRPr="00C24033">
        <w:rPr>
          <w:lang w:eastAsia="nb-NO"/>
        </w:rPr>
        <w:t>gunstig</w:t>
      </w:r>
      <w:r w:rsidRPr="00C24033">
        <w:rPr>
          <w:lang w:eastAsia="nb-NO"/>
        </w:rPr>
        <w:t xml:space="preserve"> strategi er </w:t>
      </w:r>
      <w:r w:rsidR="00A32C52">
        <w:rPr>
          <w:lang w:eastAsia="nb-NO"/>
        </w:rPr>
        <w:t>å</w:t>
      </w:r>
      <w:r w:rsidR="00A32C52" w:rsidRPr="00C24033">
        <w:rPr>
          <w:lang w:eastAsia="nb-NO"/>
        </w:rPr>
        <w:t xml:space="preserve"> </w:t>
      </w:r>
      <w:r w:rsidRPr="00C24033">
        <w:rPr>
          <w:lang w:eastAsia="nb-NO"/>
        </w:rPr>
        <w:t>planlegge soner som:</w:t>
      </w:r>
    </w:p>
    <w:p w14:paraId="05AAB5FB" w14:textId="77777777" w:rsidR="00C24033" w:rsidRPr="00C24033" w:rsidRDefault="00C24033" w:rsidP="002958D8">
      <w:pPr>
        <w:pStyle w:val="Punktliste2"/>
        <w:numPr>
          <w:ilvl w:val="0"/>
          <w:numId w:val="24"/>
        </w:numPr>
        <w:rPr>
          <w:lang w:eastAsia="nb-NO"/>
        </w:rPr>
      </w:pPr>
      <w:r w:rsidRPr="00C24033">
        <w:rPr>
          <w:lang w:eastAsia="nb-NO"/>
        </w:rPr>
        <w:t>Er egnet for møterom, med persontetthet ned til 2 m</w:t>
      </w:r>
      <w:r w:rsidRPr="00C24033">
        <w:rPr>
          <w:vertAlign w:val="superscript"/>
          <w:lang w:eastAsia="nb-NO"/>
        </w:rPr>
        <w:t>2</w:t>
      </w:r>
      <w:r w:rsidRPr="00C24033">
        <w:rPr>
          <w:lang w:eastAsia="nb-NO"/>
        </w:rPr>
        <w:t xml:space="preserve"> pr person</w:t>
      </w:r>
    </w:p>
    <w:p w14:paraId="01140C92" w14:textId="0E03E083" w:rsidR="00C24033" w:rsidRDefault="00C24033" w:rsidP="002958D8">
      <w:pPr>
        <w:pStyle w:val="Punktliste2"/>
        <w:numPr>
          <w:ilvl w:val="0"/>
          <w:numId w:val="24"/>
        </w:numPr>
        <w:rPr>
          <w:lang w:eastAsia="nb-NO"/>
        </w:rPr>
      </w:pPr>
      <w:r w:rsidRPr="00C24033">
        <w:rPr>
          <w:lang w:eastAsia="nb-NO"/>
        </w:rPr>
        <w:t>Er egnet for kontorlandskap eller cellekontor med persontetthet ned til 6 m</w:t>
      </w:r>
      <w:r w:rsidRPr="00C24033">
        <w:rPr>
          <w:vertAlign w:val="superscript"/>
          <w:lang w:eastAsia="nb-NO"/>
        </w:rPr>
        <w:t>2</w:t>
      </w:r>
      <w:r w:rsidRPr="00C24033">
        <w:rPr>
          <w:lang w:eastAsia="nb-NO"/>
        </w:rPr>
        <w:t xml:space="preserve"> pr person (6 m</w:t>
      </w:r>
      <w:r w:rsidRPr="00C24033">
        <w:rPr>
          <w:vertAlign w:val="superscript"/>
          <w:lang w:eastAsia="nb-NO"/>
        </w:rPr>
        <w:t>2</w:t>
      </w:r>
      <w:r w:rsidRPr="00C24033">
        <w:rPr>
          <w:lang w:eastAsia="nb-NO"/>
        </w:rPr>
        <w:t xml:space="preserve"> minimum tillat</w:t>
      </w:r>
      <w:r w:rsidR="00D019C2">
        <w:rPr>
          <w:lang w:eastAsia="nb-NO"/>
        </w:rPr>
        <w:t>t</w:t>
      </w:r>
      <w:r w:rsidRPr="00C24033">
        <w:rPr>
          <w:lang w:eastAsia="nb-NO"/>
        </w:rPr>
        <w:t xml:space="preserve"> areal for arbeidsplasser).</w:t>
      </w:r>
    </w:p>
    <w:p w14:paraId="45C8AC13" w14:textId="77777777" w:rsidR="000B3562" w:rsidRPr="00C24033" w:rsidRDefault="000B3562" w:rsidP="00DE0FBA">
      <w:pPr>
        <w:pStyle w:val="Punktliste2"/>
        <w:numPr>
          <w:ilvl w:val="0"/>
          <w:numId w:val="0"/>
        </w:numPr>
        <w:ind w:left="720"/>
        <w:rPr>
          <w:lang w:eastAsia="nb-NO"/>
        </w:rPr>
      </w:pPr>
    </w:p>
    <w:p w14:paraId="04564C2D" w14:textId="6D34FD84" w:rsidR="00931B6E" w:rsidRDefault="00C24033" w:rsidP="002D3051">
      <w:pPr>
        <w:pStyle w:val="Brdtekst"/>
        <w:rPr>
          <w:lang w:eastAsia="nb-NO"/>
        </w:rPr>
      </w:pPr>
      <w:r w:rsidRPr="00C24033">
        <w:rPr>
          <w:lang w:eastAsia="nb-NO"/>
        </w:rPr>
        <w:t>Forbildenivå med full fleksibilitet mellom cellekontor og landskap er kostnadsdrivende og det må vurderes om dette skal kreves, da det kan være i konflikt med lave driftskostnader (stor fleksibilitet gir mer komplekse tekniske systemer, større krav til skillevegger mm). Men omvendt kan det trolig sikre en leietakers vekslende behov, og dermed sikre at leietaker fastholdes i arealet i lengre periode – som igjen vil gi lavere kostnad og ressursbruk.</w:t>
      </w:r>
    </w:p>
    <w:p w14:paraId="48047E80" w14:textId="77777777" w:rsidR="009A6431" w:rsidRPr="00C24033" w:rsidRDefault="009A6431" w:rsidP="002D3051">
      <w:pPr>
        <w:pStyle w:val="Brdtekst"/>
        <w:rPr>
          <w:lang w:eastAsia="nb-NO"/>
        </w:rPr>
      </w:pPr>
    </w:p>
    <w:p w14:paraId="7928B572" w14:textId="77777777" w:rsidR="0073347B" w:rsidRDefault="0073347B">
      <w:pPr>
        <w:spacing w:line="210" w:lineRule="atLeast"/>
        <w:rPr>
          <w:rFonts w:eastAsiaTheme="minorEastAsia" w:cstheme="majorBidi"/>
          <w:b/>
          <w:bCs/>
          <w:sz w:val="24"/>
          <w:szCs w:val="26"/>
          <w:lang w:eastAsia="nb-NO"/>
        </w:rPr>
      </w:pPr>
      <w:bookmarkStart w:id="197" w:name="_Toc42334996"/>
      <w:bookmarkStart w:id="198" w:name="_Hlk44577839"/>
      <w:r>
        <w:rPr>
          <w:rFonts w:eastAsiaTheme="minorEastAsia"/>
          <w:lang w:eastAsia="nb-NO"/>
        </w:rPr>
        <w:br w:type="page"/>
      </w:r>
    </w:p>
    <w:p w14:paraId="3B318B91" w14:textId="74F1D1ED" w:rsidR="002D3051" w:rsidRDefault="00C802D5" w:rsidP="00E34780">
      <w:pPr>
        <w:pStyle w:val="Overskrift2"/>
        <w:rPr>
          <w:rFonts w:eastAsiaTheme="minorEastAsia"/>
          <w:lang w:eastAsia="nb-NO"/>
        </w:rPr>
      </w:pPr>
      <w:bookmarkStart w:id="199" w:name="_Toc49960082"/>
      <w:r w:rsidRPr="00931B6E">
        <w:rPr>
          <w:rFonts w:eastAsiaTheme="minorEastAsia"/>
          <w:lang w:eastAsia="nb-NO"/>
        </w:rPr>
        <w:lastRenderedPageBreak/>
        <w:t xml:space="preserve">5.d </w:t>
      </w:r>
      <w:r w:rsidR="004021A5">
        <w:rPr>
          <w:rFonts w:eastAsiaTheme="minorEastAsia"/>
          <w:lang w:eastAsia="nb-NO"/>
        </w:rPr>
        <w:t>Tilpasnings</w:t>
      </w:r>
      <w:r w:rsidR="00672B4C">
        <w:rPr>
          <w:rFonts w:eastAsiaTheme="minorEastAsia"/>
          <w:lang w:eastAsia="nb-NO"/>
        </w:rPr>
        <w:t>dyktighet</w:t>
      </w:r>
      <w:r w:rsidR="00672B4C" w:rsidRPr="00931B6E">
        <w:rPr>
          <w:rFonts w:eastAsiaTheme="minorEastAsia"/>
          <w:lang w:eastAsia="nb-NO"/>
        </w:rPr>
        <w:t xml:space="preserve"> </w:t>
      </w:r>
      <w:r w:rsidR="00672B4C">
        <w:rPr>
          <w:rFonts w:eastAsiaTheme="minorEastAsia"/>
          <w:lang w:eastAsia="nb-NO"/>
        </w:rPr>
        <w:t>f</w:t>
      </w:r>
      <w:r w:rsidR="00E27E0E" w:rsidRPr="00931B6E">
        <w:rPr>
          <w:rFonts w:eastAsiaTheme="minorEastAsia"/>
          <w:lang w:eastAsia="nb-NO"/>
        </w:rPr>
        <w:t>leksibel innredning</w:t>
      </w:r>
      <w:bookmarkEnd w:id="197"/>
      <w:bookmarkEnd w:id="199"/>
    </w:p>
    <w:p w14:paraId="133433FA" w14:textId="501F313B" w:rsidR="00E27E0E" w:rsidRDefault="00C34A8E" w:rsidP="00E404F7">
      <w:pPr>
        <w:rPr>
          <w:rFonts w:eastAsiaTheme="minorEastAsia"/>
          <w:lang w:eastAsia="nb-NO"/>
        </w:rPr>
      </w:pPr>
      <w:bookmarkStart w:id="200" w:name="_Toc42334997"/>
      <w:bookmarkEnd w:id="198"/>
      <w:r>
        <w:rPr>
          <w:noProof/>
          <w:lang w:eastAsia="nb-NO"/>
        </w:rPr>
        <w:pict w14:anchorId="3C628675">
          <v:rect id="_x0000_i1049" alt="" style="width:436.35pt;height:.05pt;mso-width-percent:0;mso-height-percent:0;mso-width-percent:0;mso-height-percent:0" o:hrpct="962" o:hralign="center" o:hrstd="t" o:hrnoshade="t" o:hr="t" fillcolor="black [3213]" stroked="f"/>
        </w:pict>
      </w:r>
      <w:bookmarkEnd w:id="200"/>
    </w:p>
    <w:p w14:paraId="5A95ED91" w14:textId="20AA0D14" w:rsidR="00D607E6" w:rsidRPr="00D607E6" w:rsidRDefault="001B5A57" w:rsidP="002D3051">
      <w:pPr>
        <w:pStyle w:val="Brdtekst"/>
        <w:rPr>
          <w:lang w:eastAsia="nb-NO"/>
        </w:rPr>
      </w:pPr>
      <w:bookmarkStart w:id="201" w:name="_Hlk42541956"/>
      <w:r>
        <w:rPr>
          <w:lang w:eastAsia="nb-NO"/>
        </w:rPr>
        <w:t xml:space="preserve">Leietaker kan ha ønske om endret bruk i løpet av sin leieperiode. </w:t>
      </w:r>
      <w:r w:rsidR="00D607E6" w:rsidRPr="00D607E6">
        <w:rPr>
          <w:lang w:eastAsia="nb-NO"/>
        </w:rPr>
        <w:t xml:space="preserve">Det skal </w:t>
      </w:r>
      <w:r>
        <w:rPr>
          <w:lang w:eastAsia="nb-NO"/>
        </w:rPr>
        <w:t xml:space="preserve">da </w:t>
      </w:r>
      <w:r w:rsidR="00D607E6" w:rsidRPr="00D607E6">
        <w:rPr>
          <w:lang w:eastAsia="nb-NO"/>
        </w:rPr>
        <w:t>være enkelt for leietager å tilpasse innredning</w:t>
      </w:r>
      <w:r>
        <w:rPr>
          <w:lang w:eastAsia="nb-NO"/>
        </w:rPr>
        <w:t xml:space="preserve">.. </w:t>
      </w:r>
      <w:r w:rsidR="00D607E6" w:rsidRPr="00D607E6">
        <w:rPr>
          <w:lang w:eastAsia="nb-NO"/>
        </w:rPr>
        <w:t xml:space="preserve"> Dette gjelder spesielt areal som kan brukes som både landskap, fellesområder og cellekontorer. </w:t>
      </w:r>
      <w:r>
        <w:rPr>
          <w:lang w:eastAsia="nb-NO"/>
        </w:rPr>
        <w:t>Fleksibel innredning</w:t>
      </w:r>
      <w:r w:rsidRPr="00D607E6">
        <w:rPr>
          <w:lang w:eastAsia="nb-NO"/>
        </w:rPr>
        <w:t xml:space="preserve"> </w:t>
      </w:r>
      <w:r w:rsidR="00D607E6" w:rsidRPr="00D607E6">
        <w:rPr>
          <w:lang w:eastAsia="nb-NO"/>
        </w:rPr>
        <w:t xml:space="preserve">vil redusere eventuelle ombygningskostnader og behovet for nye materialer. </w:t>
      </w:r>
    </w:p>
    <w:p w14:paraId="78827590" w14:textId="77777777" w:rsidR="00E34780" w:rsidRDefault="00E34780" w:rsidP="00E34780">
      <w:pPr>
        <w:pStyle w:val="Overskrift3"/>
        <w:rPr>
          <w:lang w:eastAsia="nb-NO"/>
        </w:rPr>
      </w:pPr>
      <w:bookmarkStart w:id="202" w:name="_Toc42334998"/>
      <w:bookmarkEnd w:id="201"/>
      <w:r>
        <w:rPr>
          <w:lang w:eastAsia="nb-NO"/>
        </w:rPr>
        <w:t>Funksjonskriterier</w:t>
      </w:r>
      <w:bookmarkEnd w:id="202"/>
    </w:p>
    <w:p w14:paraId="3FE51FEE" w14:textId="77777777" w:rsidR="00E34780" w:rsidRPr="00E34780" w:rsidRDefault="00E34780" w:rsidP="009A6431">
      <w:pPr>
        <w:pStyle w:val="Uthevetniv"/>
      </w:pPr>
      <w:r w:rsidRPr="00E34780">
        <w:t>Forbildenivå</w:t>
      </w:r>
    </w:p>
    <w:p w14:paraId="1B4CEBC6" w14:textId="77777777" w:rsidR="00D607E6" w:rsidRPr="00D607E6" w:rsidRDefault="00D607E6" w:rsidP="002D3051">
      <w:pPr>
        <w:pStyle w:val="Liste"/>
        <w:rPr>
          <w:lang w:eastAsia="nb-NO"/>
        </w:rPr>
      </w:pPr>
      <w:r w:rsidRPr="00D607E6">
        <w:rPr>
          <w:lang w:eastAsia="nb-NO"/>
        </w:rPr>
        <w:t>Som Høyt ambisjonsnivå +</w:t>
      </w:r>
    </w:p>
    <w:p w14:paraId="5406C8CC" w14:textId="71280065" w:rsidR="00E34780" w:rsidRDefault="00D607E6" w:rsidP="002D3051">
      <w:pPr>
        <w:pStyle w:val="Liste"/>
        <w:rPr>
          <w:lang w:eastAsia="nb-NO"/>
        </w:rPr>
      </w:pPr>
      <w:r w:rsidRPr="00D607E6">
        <w:rPr>
          <w:lang w:eastAsia="nb-NO"/>
        </w:rPr>
        <w:t>Det er krav til teknisk grid på maksimum 2,4 x 4.8 m</w:t>
      </w:r>
      <w:r w:rsidRPr="00B6526B">
        <w:rPr>
          <w:vertAlign w:val="superscript"/>
          <w:lang w:eastAsia="nb-NO"/>
        </w:rPr>
        <w:t>2</w:t>
      </w:r>
      <w:r w:rsidRPr="00D607E6">
        <w:rPr>
          <w:lang w:eastAsia="nb-NO"/>
        </w:rPr>
        <w:t xml:space="preserve">. </w:t>
      </w:r>
    </w:p>
    <w:p w14:paraId="2352240F" w14:textId="77777777" w:rsidR="00E34780" w:rsidRDefault="00E34780" w:rsidP="00E34780">
      <w:pPr>
        <w:rPr>
          <w:lang w:eastAsia="nb-NO"/>
        </w:rPr>
      </w:pPr>
    </w:p>
    <w:p w14:paraId="213E2725" w14:textId="77777777" w:rsidR="00E34780" w:rsidRPr="00E34780" w:rsidRDefault="00E34780" w:rsidP="009A6431">
      <w:pPr>
        <w:pStyle w:val="Uthevetniv"/>
      </w:pPr>
      <w:r w:rsidRPr="00E34780">
        <w:t>Høyt ambisjonsnivå</w:t>
      </w:r>
    </w:p>
    <w:p w14:paraId="40EE47B1" w14:textId="77777777" w:rsidR="00D607E6" w:rsidRPr="00D607E6" w:rsidRDefault="00D607E6" w:rsidP="009A6431">
      <w:pPr>
        <w:rPr>
          <w:lang w:eastAsia="nb-NO"/>
        </w:rPr>
      </w:pPr>
      <w:r w:rsidRPr="00D607E6">
        <w:rPr>
          <w:lang w:eastAsia="nb-NO"/>
        </w:rPr>
        <w:t>Som Godt ambisjonsnivå +</w:t>
      </w:r>
    </w:p>
    <w:p w14:paraId="10413209" w14:textId="7751E692" w:rsidR="00D607E6" w:rsidRPr="00D607E6" w:rsidRDefault="00D607E6" w:rsidP="002D3051">
      <w:pPr>
        <w:pStyle w:val="Brdtekst"/>
        <w:rPr>
          <w:lang w:eastAsia="nb-NO"/>
        </w:rPr>
      </w:pPr>
      <w:r w:rsidRPr="00D607E6">
        <w:rPr>
          <w:lang w:eastAsia="nb-NO"/>
        </w:rPr>
        <w:t xml:space="preserve">Det er krav til teknisk grid </w:t>
      </w:r>
      <w:r w:rsidR="001B5A57" w:rsidRPr="00D607E6">
        <w:rPr>
          <w:lang w:eastAsia="nb-NO"/>
        </w:rPr>
        <w:t>p</w:t>
      </w:r>
      <w:r w:rsidR="001B5A57">
        <w:rPr>
          <w:lang w:eastAsia="nb-NO"/>
        </w:rPr>
        <w:t>å</w:t>
      </w:r>
      <w:r w:rsidR="001B5A57" w:rsidRPr="00D607E6">
        <w:rPr>
          <w:lang w:eastAsia="nb-NO"/>
        </w:rPr>
        <w:t xml:space="preserve"> maksi</w:t>
      </w:r>
      <w:r w:rsidR="001B5A57">
        <w:rPr>
          <w:lang w:eastAsia="nb-NO"/>
        </w:rPr>
        <w:t>malt</w:t>
      </w:r>
      <w:r w:rsidR="001B5A57" w:rsidRPr="00D607E6">
        <w:rPr>
          <w:lang w:eastAsia="nb-NO"/>
        </w:rPr>
        <w:t xml:space="preserve"> </w:t>
      </w:r>
      <w:r w:rsidRPr="00D607E6">
        <w:rPr>
          <w:lang w:eastAsia="nb-NO"/>
        </w:rPr>
        <w:t xml:space="preserve">2.4 i byggets perimeter i arealer inntil 7 meter fra fasaden. </w:t>
      </w:r>
      <w:r w:rsidR="00144095">
        <w:rPr>
          <w:lang w:eastAsia="nb-NO"/>
        </w:rPr>
        <w:t>Alternativ</w:t>
      </w:r>
      <w:r w:rsidR="001B5A57">
        <w:rPr>
          <w:lang w:eastAsia="nb-NO"/>
        </w:rPr>
        <w:t>t</w:t>
      </w:r>
      <w:r w:rsidR="00144095">
        <w:rPr>
          <w:lang w:eastAsia="nb-NO"/>
        </w:rPr>
        <w:t xml:space="preserve"> kan samme funksjonalitet nås med en rom i rom løsning eller tilsvarende.</w:t>
      </w:r>
    </w:p>
    <w:p w14:paraId="302949DA" w14:textId="1C0758FD" w:rsidR="00D607E6" w:rsidRPr="00D607E6" w:rsidRDefault="00D607E6" w:rsidP="002D3051">
      <w:pPr>
        <w:pStyle w:val="Brdtekst"/>
        <w:rPr>
          <w:lang w:eastAsia="nb-NO"/>
        </w:rPr>
      </w:pPr>
      <w:r w:rsidRPr="00D607E6">
        <w:rPr>
          <w:lang w:eastAsia="nb-NO"/>
        </w:rPr>
        <w:t xml:space="preserve">Alle skillevegger skal være modulvegger som enkelt (1 arbeidsdag) kan flyttes og </w:t>
      </w:r>
      <w:proofErr w:type="spellStart"/>
      <w:r w:rsidRPr="00D607E6">
        <w:rPr>
          <w:lang w:eastAsia="nb-NO"/>
        </w:rPr>
        <w:t>ombrukes</w:t>
      </w:r>
      <w:proofErr w:type="spellEnd"/>
      <w:r w:rsidRPr="00D607E6">
        <w:rPr>
          <w:lang w:eastAsia="nb-NO"/>
        </w:rPr>
        <w:t xml:space="preserve"> i et gridsystem på </w:t>
      </w:r>
      <w:r w:rsidR="001B5A57" w:rsidRPr="00D607E6">
        <w:rPr>
          <w:lang w:eastAsia="nb-NO"/>
        </w:rPr>
        <w:t>maksi</w:t>
      </w:r>
      <w:r w:rsidR="001B5A57">
        <w:rPr>
          <w:lang w:eastAsia="nb-NO"/>
        </w:rPr>
        <w:t>malt</w:t>
      </w:r>
      <w:r w:rsidR="001B5A57" w:rsidRPr="00D607E6">
        <w:rPr>
          <w:lang w:eastAsia="nb-NO"/>
        </w:rPr>
        <w:t xml:space="preserve"> </w:t>
      </w:r>
      <w:r w:rsidRPr="00D607E6">
        <w:rPr>
          <w:lang w:eastAsia="nb-NO"/>
        </w:rPr>
        <w:t>2,4 x 8 m</w:t>
      </w:r>
      <w:r w:rsidRPr="00B6526B">
        <w:rPr>
          <w:vertAlign w:val="superscript"/>
          <w:lang w:eastAsia="nb-NO"/>
        </w:rPr>
        <w:t>2</w:t>
      </w:r>
      <w:r w:rsidRPr="00D607E6">
        <w:rPr>
          <w:lang w:eastAsia="nb-NO"/>
        </w:rPr>
        <w:t>.</w:t>
      </w:r>
      <w:r w:rsidR="00144095">
        <w:rPr>
          <w:lang w:eastAsia="nb-NO"/>
        </w:rPr>
        <w:t xml:space="preserve"> Alternativ</w:t>
      </w:r>
      <w:r w:rsidR="001B5A57">
        <w:rPr>
          <w:lang w:eastAsia="nb-NO"/>
        </w:rPr>
        <w:t>t</w:t>
      </w:r>
      <w:r w:rsidR="00144095">
        <w:rPr>
          <w:lang w:eastAsia="nb-NO"/>
        </w:rPr>
        <w:t xml:space="preserve"> kan samme funksjonalitet nås med en rom i rom løsning, eller tilsvarende.</w:t>
      </w:r>
    </w:p>
    <w:p w14:paraId="3B030E15" w14:textId="4AAA0E31" w:rsidR="00D607E6" w:rsidRPr="00D607E6" w:rsidRDefault="00D607E6" w:rsidP="002D3051">
      <w:pPr>
        <w:pStyle w:val="Brdtekst"/>
        <w:rPr>
          <w:lang w:eastAsia="nb-NO"/>
        </w:rPr>
      </w:pPr>
      <w:r w:rsidRPr="00D607E6">
        <w:rPr>
          <w:lang w:eastAsia="nb-NO"/>
        </w:rPr>
        <w:t xml:space="preserve">Gulvbelegg og himlinger skal være forberedt for fleksibel innredning, og skal </w:t>
      </w:r>
      <w:r w:rsidR="001B5A57">
        <w:rPr>
          <w:lang w:eastAsia="nb-NO"/>
        </w:rPr>
        <w:t xml:space="preserve">være </w:t>
      </w:r>
      <w:r w:rsidRPr="00D607E6">
        <w:rPr>
          <w:lang w:eastAsia="nb-NO"/>
        </w:rPr>
        <w:t>tilpasset gridsystem med nødvendige tiltak for:</w:t>
      </w:r>
    </w:p>
    <w:p w14:paraId="7F4005F4" w14:textId="77777777" w:rsidR="00D607E6" w:rsidRPr="00D607E6" w:rsidRDefault="00D607E6" w:rsidP="002958D8">
      <w:pPr>
        <w:pStyle w:val="Punktliste2"/>
        <w:numPr>
          <w:ilvl w:val="0"/>
          <w:numId w:val="25"/>
        </w:numPr>
        <w:rPr>
          <w:lang w:eastAsia="nb-NO"/>
        </w:rPr>
      </w:pPr>
      <w:r w:rsidRPr="00D607E6">
        <w:rPr>
          <w:lang w:eastAsia="nb-NO"/>
        </w:rPr>
        <w:t>lydreduksjon mellom rom</w:t>
      </w:r>
    </w:p>
    <w:p w14:paraId="68708C28" w14:textId="776DF4B9" w:rsidR="00E34780" w:rsidRDefault="00D607E6" w:rsidP="002958D8">
      <w:pPr>
        <w:pStyle w:val="Punktliste2"/>
        <w:numPr>
          <w:ilvl w:val="0"/>
          <w:numId w:val="25"/>
        </w:numPr>
        <w:rPr>
          <w:lang w:eastAsia="nb-NO"/>
        </w:rPr>
      </w:pPr>
      <w:r w:rsidRPr="00D607E6">
        <w:rPr>
          <w:lang w:eastAsia="nb-NO"/>
        </w:rPr>
        <w:t>sikring av at gulvbelegg har ensartet kvalitet og overflater etter flytting av vegger</w:t>
      </w:r>
    </w:p>
    <w:p w14:paraId="40BDD2F1" w14:textId="77777777" w:rsidR="00E34780" w:rsidRPr="008E225A" w:rsidRDefault="00E34780" w:rsidP="00E34780">
      <w:pPr>
        <w:rPr>
          <w:lang w:eastAsia="nb-NO"/>
        </w:rPr>
      </w:pPr>
    </w:p>
    <w:p w14:paraId="4D523D6B" w14:textId="77777777" w:rsidR="00E34780" w:rsidRPr="00E34780" w:rsidRDefault="00E34780" w:rsidP="009A6431">
      <w:pPr>
        <w:pStyle w:val="Uthevetniv"/>
      </w:pPr>
      <w:r w:rsidRPr="00E34780">
        <w:t>Godt ambisjonsnivå</w:t>
      </w:r>
    </w:p>
    <w:p w14:paraId="670B11DA" w14:textId="378D51B3" w:rsidR="00E34780" w:rsidRDefault="00D607E6" w:rsidP="002D3051">
      <w:pPr>
        <w:pStyle w:val="Brdtekst"/>
        <w:rPr>
          <w:lang w:eastAsia="nb-NO"/>
        </w:rPr>
      </w:pPr>
      <w:r w:rsidRPr="00D607E6">
        <w:rPr>
          <w:lang w:eastAsia="nb-NO"/>
        </w:rPr>
        <w:t>Det skal foreligge beskrivelse av fleksibilitet i innredning, teknisk grid, skillevegger og lydhimling.</w:t>
      </w:r>
    </w:p>
    <w:p w14:paraId="027E07D0" w14:textId="43840E54" w:rsidR="00E34780" w:rsidRDefault="00E34780" w:rsidP="009A6431">
      <w:pPr>
        <w:pStyle w:val="Uthevetniv"/>
      </w:pPr>
      <w:r w:rsidRPr="00E34780">
        <w:t>Minimumsnivå</w:t>
      </w:r>
    </w:p>
    <w:p w14:paraId="3C267F3D" w14:textId="4F392978" w:rsidR="00D607E6" w:rsidRPr="00D607E6" w:rsidRDefault="00D607E6" w:rsidP="002D3051">
      <w:pPr>
        <w:pStyle w:val="Brdtekst"/>
        <w:rPr>
          <w:lang w:eastAsia="nb-NO"/>
        </w:rPr>
      </w:pPr>
      <w:r w:rsidRPr="00D607E6">
        <w:rPr>
          <w:lang w:eastAsia="nb-NO"/>
        </w:rPr>
        <w:t>Det skal foreligge beskrivelse av fleksibilitet i innredningen.</w:t>
      </w:r>
    </w:p>
    <w:p w14:paraId="37FE56C8" w14:textId="77777777" w:rsidR="00E34780" w:rsidRDefault="00E34780" w:rsidP="00E34780">
      <w:pPr>
        <w:pStyle w:val="Overskrift3"/>
        <w:rPr>
          <w:lang w:eastAsia="nb-NO"/>
        </w:rPr>
      </w:pPr>
      <w:bookmarkStart w:id="203" w:name="_Toc42334999"/>
      <w:r>
        <w:rPr>
          <w:lang w:eastAsia="nb-NO"/>
        </w:rPr>
        <w:t>Dokumentasjonskrav</w:t>
      </w:r>
      <w:bookmarkEnd w:id="203"/>
    </w:p>
    <w:p w14:paraId="73E930CD" w14:textId="5E37C6CA" w:rsidR="00931B6E" w:rsidRDefault="00D607E6" w:rsidP="002D3051">
      <w:pPr>
        <w:pStyle w:val="Brdtekst"/>
        <w:rPr>
          <w:lang w:eastAsia="nb-NO"/>
        </w:rPr>
      </w:pPr>
      <w:r w:rsidRPr="00D607E6">
        <w:rPr>
          <w:lang w:eastAsia="nb-NO"/>
        </w:rPr>
        <w:t>Prinsipp for fleksibel innredning spesifiseres i leveransebeskrivelsen og på plantegning for typisk plan.</w:t>
      </w:r>
    </w:p>
    <w:p w14:paraId="76A2CA65" w14:textId="11D8CFE2"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0F91DD4D" w14:textId="2C814041" w:rsidR="005E5E21" w:rsidRPr="00631F5C" w:rsidRDefault="00AD0A1E" w:rsidP="000C4F8B">
      <w:pPr>
        <w:spacing w:line="288" w:lineRule="auto"/>
        <w:contextualSpacing/>
        <w:rPr>
          <w:rFonts w:asciiTheme="minorHAnsi" w:eastAsiaTheme="minorEastAsia" w:hAnsiTheme="minorHAnsi" w:cstheme="minorHAnsi"/>
          <w:color w:val="000000" w:themeColor="text1"/>
          <w:kern w:val="24"/>
          <w:highlight w:val="yellow"/>
          <w:lang w:eastAsia="nb-NO"/>
        </w:rPr>
      </w:pPr>
      <w:bookmarkStart w:id="204" w:name="_Hlk48051515"/>
      <w:r w:rsidRPr="005734B2">
        <w:rPr>
          <w:rFonts w:asciiTheme="minorHAnsi" w:eastAsiaTheme="minorEastAsia" w:hAnsiTheme="minorHAnsi" w:cstheme="minorHAnsi"/>
          <w:color w:val="000000" w:themeColor="text1"/>
          <w:kern w:val="24"/>
          <w:lang w:eastAsia="nb-NO"/>
        </w:rPr>
        <w:t xml:space="preserve">Kravet vil bidra til kvalitetsprinsipp </w:t>
      </w:r>
      <w:r>
        <w:rPr>
          <w:rFonts w:asciiTheme="minorHAnsi" w:eastAsiaTheme="minorEastAsia" w:hAnsiTheme="minorHAnsi" w:cstheme="minorHAnsi"/>
          <w:color w:val="000000" w:themeColor="text1"/>
          <w:kern w:val="24"/>
          <w:lang w:eastAsia="nb-NO"/>
        </w:rPr>
        <w:t>6</w:t>
      </w:r>
      <w:r w:rsidRPr="005734B2">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 xml:space="preserve">Har lang levetid, men </w:t>
      </w:r>
      <w:bookmarkEnd w:id="204"/>
      <w:r w:rsidR="005E5E21" w:rsidRPr="005E5E21">
        <w:rPr>
          <w:rFonts w:asciiTheme="minorHAnsi" w:eastAsiaTheme="minorEastAsia" w:hAnsiTheme="minorHAnsi" w:cstheme="minorHAnsi"/>
          <w:color w:val="000000" w:themeColor="text1"/>
          <w:kern w:val="24"/>
          <w:lang w:eastAsia="nb-NO"/>
        </w:rPr>
        <w:t>kvaliteten bidrar også indirekte til lavt klimagassutslipp.</w:t>
      </w:r>
    </w:p>
    <w:p w14:paraId="7CE91462" w14:textId="135DC66C" w:rsidR="000C4F8B" w:rsidRPr="00B6526B" w:rsidRDefault="000C4F8B" w:rsidP="00631F5C">
      <w:pPr>
        <w:pStyle w:val="Overskrift3"/>
        <w:rPr>
          <w:lang w:eastAsia="nb-NO"/>
        </w:rPr>
      </w:pPr>
      <w:r w:rsidRPr="00B6526B">
        <w:rPr>
          <w:lang w:eastAsia="nb-NO"/>
        </w:rPr>
        <w:t>Hvilket nivå anbefales</w:t>
      </w:r>
    </w:p>
    <w:p w14:paraId="14BFEEF0" w14:textId="1E9D862E"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1B5A57">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4460EC77" w14:textId="758AB92E"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555C6539"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916992" w14:paraId="10DF90F5" w14:textId="77777777" w:rsidTr="000C748F">
        <w:tc>
          <w:tcPr>
            <w:tcW w:w="1413" w:type="dxa"/>
          </w:tcPr>
          <w:p w14:paraId="54A42D4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96AA48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B36F32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161A579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0B9FE9F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6C73D65C" w14:textId="77777777" w:rsidTr="000C748F">
        <w:tc>
          <w:tcPr>
            <w:tcW w:w="1413" w:type="dxa"/>
          </w:tcPr>
          <w:p w14:paraId="6BC8D3E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12754684" w14:textId="63CD25D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381EFF75" w14:textId="5030AF6C"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183B0C9D" w14:textId="76C69CAB" w:rsidR="000C4F8B" w:rsidRPr="00B6526B" w:rsidRDefault="001B5A57"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2C5FA619" w14:textId="5F92DE11" w:rsidR="000C4F8B" w:rsidRDefault="00144095"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No</w:t>
            </w:r>
            <w:r w:rsidR="001B5A57">
              <w:rPr>
                <w:rFonts w:asciiTheme="minorHAnsi" w:eastAsiaTheme="minorEastAsia" w:hAnsiTheme="minorHAnsi" w:cstheme="minorHAnsi"/>
                <w:color w:val="000000" w:themeColor="text1"/>
                <w:kern w:val="24"/>
                <w:lang w:eastAsia="nb-NO"/>
              </w:rPr>
              <w:t>e</w:t>
            </w:r>
            <w:r>
              <w:rPr>
                <w:rFonts w:asciiTheme="minorHAnsi" w:eastAsiaTheme="minorEastAsia" w:hAnsiTheme="minorHAnsi" w:cstheme="minorHAnsi"/>
                <w:color w:val="000000" w:themeColor="text1"/>
                <w:kern w:val="24"/>
                <w:lang w:eastAsia="nb-NO"/>
              </w:rPr>
              <w:t>/vesentlig</w:t>
            </w:r>
            <w:r w:rsidRPr="00144095">
              <w:rPr>
                <w:rFonts w:asciiTheme="minorHAnsi" w:eastAsiaTheme="minorEastAsia" w:hAnsiTheme="minorHAnsi" w:cstheme="minorHAnsi"/>
                <w:color w:val="000000" w:themeColor="text1"/>
                <w:kern w:val="24"/>
                <w:lang w:eastAsia="nb-NO"/>
              </w:rPr>
              <w:t xml:space="preserve"> merkostnad</w:t>
            </w:r>
          </w:p>
        </w:tc>
      </w:tr>
    </w:tbl>
    <w:p w14:paraId="1CD22221" w14:textId="77777777" w:rsidR="000C4F8B" w:rsidRPr="00D607E6" w:rsidRDefault="000C4F8B" w:rsidP="002D3051">
      <w:pPr>
        <w:pStyle w:val="Brdtekst"/>
        <w:rPr>
          <w:lang w:eastAsia="nb-NO"/>
        </w:rPr>
      </w:pPr>
    </w:p>
    <w:p w14:paraId="3AE25E16" w14:textId="77777777" w:rsidR="00931B6E" w:rsidRPr="00931B6E" w:rsidRDefault="00931B6E" w:rsidP="00E34780">
      <w:pPr>
        <w:pStyle w:val="Overskrift3"/>
        <w:rPr>
          <w:lang w:eastAsia="nb-NO"/>
        </w:rPr>
      </w:pPr>
      <w:bookmarkStart w:id="205" w:name="_Toc42335000"/>
      <w:r w:rsidRPr="00931B6E">
        <w:rPr>
          <w:lang w:eastAsia="nb-NO"/>
        </w:rPr>
        <w:t>Veiledning</w:t>
      </w:r>
      <w:bookmarkEnd w:id="205"/>
    </w:p>
    <w:p w14:paraId="6A5DDCD3" w14:textId="1C314271" w:rsidR="00144095" w:rsidRDefault="00D607E6" w:rsidP="002D3051">
      <w:pPr>
        <w:pStyle w:val="Brdtekst"/>
        <w:rPr>
          <w:lang w:eastAsia="nb-NO"/>
        </w:rPr>
      </w:pPr>
      <w:r w:rsidRPr="00D607E6">
        <w:rPr>
          <w:lang w:eastAsia="nb-NO"/>
        </w:rPr>
        <w:t xml:space="preserve">Det skal stilles krav til en beskrivelse av fleksibiliteten i det leide arealet. Fleksibilitet er avgjørende </w:t>
      </w:r>
      <w:r w:rsidR="005B426B">
        <w:rPr>
          <w:lang w:eastAsia="nb-NO"/>
        </w:rPr>
        <w:t xml:space="preserve">for lavt ressursforbruk </w:t>
      </w:r>
      <w:r w:rsidR="00A32C52">
        <w:rPr>
          <w:lang w:eastAsia="nb-NO"/>
        </w:rPr>
        <w:t>når</w:t>
      </w:r>
      <w:r w:rsidRPr="00D607E6">
        <w:rPr>
          <w:lang w:eastAsia="nb-NO"/>
        </w:rPr>
        <w:t xml:space="preserve"> leietakerens vekslende behov for fordeling mellom fellesområder, landskapskontorer og cellekontorer</w:t>
      </w:r>
      <w:r w:rsidR="005B426B">
        <w:rPr>
          <w:lang w:eastAsia="nb-NO"/>
        </w:rPr>
        <w:t xml:space="preserve"> melder seg</w:t>
      </w:r>
      <w:r w:rsidRPr="00D607E6">
        <w:rPr>
          <w:lang w:eastAsia="nb-NO"/>
        </w:rPr>
        <w:t>.</w:t>
      </w:r>
    </w:p>
    <w:p w14:paraId="32B63509" w14:textId="036BAE7E" w:rsidR="00931B6E" w:rsidRDefault="00144095" w:rsidP="002D3051">
      <w:pPr>
        <w:pStyle w:val="Brdtekst"/>
        <w:rPr>
          <w:lang w:eastAsia="nb-NO"/>
        </w:rPr>
      </w:pPr>
      <w:r>
        <w:rPr>
          <w:lang w:eastAsia="nb-NO"/>
        </w:rPr>
        <w:t xml:space="preserve">Det bør vurderes nye alternative løsninger som rom i rom løsninger eller tilsvarende, og det bør </w:t>
      </w:r>
      <w:r w:rsidR="005B426B">
        <w:rPr>
          <w:lang w:eastAsia="nb-NO"/>
        </w:rPr>
        <w:t>være</w:t>
      </w:r>
      <w:r>
        <w:rPr>
          <w:lang w:eastAsia="nb-NO"/>
        </w:rPr>
        <w:t xml:space="preserve"> en dialog rundt nye løsninger.</w:t>
      </w:r>
      <w:r w:rsidR="00D019C2">
        <w:rPr>
          <w:lang w:eastAsia="nb-NO"/>
        </w:rPr>
        <w:br/>
      </w:r>
      <w:r w:rsidR="00D607E6">
        <w:rPr>
          <w:lang w:eastAsia="nb-NO"/>
        </w:rPr>
        <w:br/>
      </w:r>
      <w:r w:rsidR="00D607E6" w:rsidRPr="00D607E6">
        <w:rPr>
          <w:lang w:eastAsia="nb-NO"/>
        </w:rPr>
        <w:t>Høyt ambisjonsnivå og Forbildenivå skal utfordre løsninger og design til å vise nye innovative løsninger for skillevegger, gulvoppbygning/belegg og himling for å sikre fleksibilitet. Fleksibilitet er ikke et mål i seg selv. Fleksibiliteten skal stimulere til lavere ombygningskostnader og lavere ressursforbruk</w:t>
      </w:r>
      <w:r w:rsidR="005B426B">
        <w:rPr>
          <w:lang w:eastAsia="nb-NO"/>
        </w:rPr>
        <w:t>. Fleksibilitet betyr</w:t>
      </w:r>
      <w:r w:rsidR="00D607E6" w:rsidRPr="00D607E6">
        <w:rPr>
          <w:lang w:eastAsia="nb-NO"/>
        </w:rPr>
        <w:t xml:space="preserve"> løsninger og systemer som raskt og effektivt transformerer kontorarealer fra en funksjon til en </w:t>
      </w:r>
      <w:r w:rsidR="005B426B">
        <w:rPr>
          <w:lang w:eastAsia="nb-NO"/>
        </w:rPr>
        <w:t>annen</w:t>
      </w:r>
      <w:r w:rsidR="00D607E6" w:rsidRPr="00D607E6">
        <w:rPr>
          <w:lang w:eastAsia="nb-NO"/>
        </w:rPr>
        <w:t xml:space="preserve">, uten eller med minimal bruk av nye materialressurser. </w:t>
      </w:r>
    </w:p>
    <w:p w14:paraId="16F22D6D" w14:textId="77777777" w:rsidR="009A6431" w:rsidRPr="00D607E6" w:rsidRDefault="009A6431" w:rsidP="002D3051">
      <w:pPr>
        <w:pStyle w:val="Brdtekst"/>
        <w:rPr>
          <w:lang w:eastAsia="nb-NO"/>
        </w:rPr>
      </w:pPr>
    </w:p>
    <w:p w14:paraId="1026ECF7" w14:textId="77777777" w:rsidR="002D3051" w:rsidRPr="00C90A22" w:rsidRDefault="00C802D5" w:rsidP="00E34780">
      <w:pPr>
        <w:pStyle w:val="Overskrift2"/>
        <w:rPr>
          <w:rFonts w:eastAsiaTheme="minorEastAsia"/>
          <w:color w:val="000000" w:themeColor="text1"/>
          <w:lang w:eastAsia="nb-NO"/>
        </w:rPr>
      </w:pPr>
      <w:bookmarkStart w:id="206" w:name="_Toc42335001"/>
      <w:bookmarkStart w:id="207" w:name="_Toc49960083"/>
      <w:bookmarkStart w:id="208" w:name="_Hlk44577849"/>
      <w:r w:rsidRPr="00C90A22">
        <w:rPr>
          <w:rFonts w:eastAsiaTheme="minorEastAsia"/>
          <w:color w:val="000000" w:themeColor="text1"/>
          <w:lang w:eastAsia="nb-NO"/>
        </w:rPr>
        <w:lastRenderedPageBreak/>
        <w:t xml:space="preserve">5.e </w:t>
      </w:r>
      <w:r w:rsidR="005C0AD6" w:rsidRPr="00C90A22">
        <w:rPr>
          <w:rFonts w:eastAsiaTheme="minorEastAsia"/>
          <w:color w:val="000000" w:themeColor="text1"/>
          <w:lang w:eastAsia="nb-NO"/>
        </w:rPr>
        <w:t xml:space="preserve">Ombruk </w:t>
      </w:r>
      <w:r w:rsidR="009A12ED" w:rsidRPr="00C90A22">
        <w:rPr>
          <w:rFonts w:eastAsiaTheme="minorEastAsia"/>
          <w:color w:val="000000" w:themeColor="text1"/>
          <w:lang w:eastAsia="nb-NO"/>
        </w:rPr>
        <w:t>av materialer i eksisterende bygg</w:t>
      </w:r>
      <w:bookmarkEnd w:id="206"/>
      <w:bookmarkEnd w:id="207"/>
    </w:p>
    <w:p w14:paraId="184D6C80" w14:textId="5AED9FA7" w:rsidR="005C0AD6" w:rsidRDefault="00C34A8E" w:rsidP="00E404F7">
      <w:pPr>
        <w:rPr>
          <w:rFonts w:eastAsiaTheme="minorEastAsia"/>
          <w:lang w:eastAsia="nb-NO"/>
        </w:rPr>
      </w:pPr>
      <w:bookmarkStart w:id="209" w:name="_Toc42335002"/>
      <w:bookmarkEnd w:id="208"/>
      <w:r>
        <w:rPr>
          <w:noProof/>
          <w:lang w:eastAsia="nb-NO"/>
        </w:rPr>
        <w:pict w14:anchorId="1D832F4B">
          <v:rect id="_x0000_i1050" alt="" style="width:436.35pt;height:.05pt;mso-width-percent:0;mso-height-percent:0;mso-width-percent:0;mso-height-percent:0" o:hrpct="962" o:hralign="center" o:hrstd="t" o:hrnoshade="t" o:hr="t" fillcolor="black [3213]" stroked="f"/>
        </w:pict>
      </w:r>
      <w:bookmarkEnd w:id="209"/>
    </w:p>
    <w:p w14:paraId="5E6E0056" w14:textId="6304D60B" w:rsidR="00D64415" w:rsidRPr="00D64415" w:rsidRDefault="00D64415" w:rsidP="002D3051">
      <w:pPr>
        <w:pStyle w:val="Brdtekst"/>
        <w:rPr>
          <w:lang w:eastAsia="nb-NO"/>
        </w:rPr>
      </w:pPr>
      <w:bookmarkStart w:id="210" w:name="_Hlk42541991"/>
      <w:r w:rsidRPr="00D64415">
        <w:rPr>
          <w:lang w:eastAsia="nb-NO"/>
        </w:rPr>
        <w:t>I tråd med</w:t>
      </w:r>
      <w:r w:rsidR="002E155B">
        <w:rPr>
          <w:lang w:eastAsia="nb-NO"/>
        </w:rPr>
        <w:t xml:space="preserve"> mål for </w:t>
      </w:r>
      <w:r w:rsidRPr="00D64415">
        <w:rPr>
          <w:lang w:eastAsia="nb-NO"/>
        </w:rPr>
        <w:t>sirkulærøkonomi og bevaring av ressurser</w:t>
      </w:r>
      <w:r w:rsidR="002E155B">
        <w:rPr>
          <w:lang w:eastAsia="nb-NO"/>
        </w:rPr>
        <w:t>,</w:t>
      </w:r>
      <w:r w:rsidRPr="00D64415">
        <w:rPr>
          <w:lang w:eastAsia="nb-NO"/>
        </w:rPr>
        <w:t xml:space="preserve"> skal kriteriet sikre at materialer og innredning som er i bygget fra før, i størst mulig grad </w:t>
      </w:r>
      <w:r w:rsidR="009E45C6">
        <w:rPr>
          <w:lang w:eastAsia="nb-NO"/>
        </w:rPr>
        <w:t>ivaretas og gjenbrukes</w:t>
      </w:r>
      <w:r w:rsidRPr="00D64415">
        <w:rPr>
          <w:lang w:eastAsia="nb-NO"/>
        </w:rPr>
        <w:t xml:space="preserve">. </w:t>
      </w:r>
    </w:p>
    <w:p w14:paraId="5CCD22BE" w14:textId="77777777" w:rsidR="00E34780" w:rsidRDefault="00E34780" w:rsidP="00E34780">
      <w:pPr>
        <w:pStyle w:val="Overskrift3"/>
        <w:rPr>
          <w:lang w:eastAsia="nb-NO"/>
        </w:rPr>
      </w:pPr>
      <w:bookmarkStart w:id="211" w:name="_Toc42335003"/>
      <w:bookmarkEnd w:id="210"/>
      <w:r>
        <w:rPr>
          <w:lang w:eastAsia="nb-NO"/>
        </w:rPr>
        <w:t>Funksjonskriterier</w:t>
      </w:r>
      <w:bookmarkEnd w:id="211"/>
    </w:p>
    <w:p w14:paraId="44BAAFC9" w14:textId="77777777" w:rsidR="00E34780" w:rsidRPr="00E34780" w:rsidRDefault="00E34780" w:rsidP="009A6431">
      <w:pPr>
        <w:pStyle w:val="Uthevetniv"/>
      </w:pPr>
      <w:r w:rsidRPr="00E34780">
        <w:t>Forbildenivå</w:t>
      </w:r>
    </w:p>
    <w:p w14:paraId="34A29121" w14:textId="2AC97DC4" w:rsidR="00E34780" w:rsidRDefault="00D64415" w:rsidP="009036C5">
      <w:pPr>
        <w:pStyle w:val="Brdtekst"/>
        <w:rPr>
          <w:lang w:eastAsia="nb-NO"/>
        </w:rPr>
      </w:pPr>
      <w:r w:rsidRPr="00D64415">
        <w:rPr>
          <w:lang w:eastAsia="nb-NO"/>
        </w:rPr>
        <w:t xml:space="preserve">Som Høyt ambisjonsnivå + </w:t>
      </w:r>
      <w:r>
        <w:rPr>
          <w:lang w:eastAsia="nb-NO"/>
        </w:rPr>
        <w:br/>
      </w:r>
      <w:r w:rsidR="009036C5">
        <w:rPr>
          <w:lang w:eastAsia="nb-NO"/>
        </w:rPr>
        <w:t xml:space="preserve">Bygget skal tilfredsstille krav for ombruk av materialer i </w:t>
      </w:r>
      <w:proofErr w:type="spellStart"/>
      <w:r w:rsidR="009036C5">
        <w:rPr>
          <w:lang w:eastAsia="nb-NO"/>
        </w:rPr>
        <w:t>FutureBuilt</w:t>
      </w:r>
      <w:proofErr w:type="spellEnd"/>
      <w:r w:rsidR="009036C5">
        <w:rPr>
          <w:lang w:eastAsia="nb-NO"/>
        </w:rPr>
        <w:t xml:space="preserve"> kriterier for sirkulære bygg, </w:t>
      </w:r>
      <w:r w:rsidR="005B426B">
        <w:rPr>
          <w:lang w:eastAsia="nb-NO"/>
        </w:rPr>
        <w:t>versjon</w:t>
      </w:r>
      <w:r w:rsidR="009036C5">
        <w:rPr>
          <w:lang w:eastAsia="nb-NO"/>
        </w:rPr>
        <w:t xml:space="preserve"> 03.01.2019</w:t>
      </w:r>
      <w:r w:rsidR="009036C5">
        <w:rPr>
          <w:lang w:eastAsia="nb-NO"/>
        </w:rPr>
        <w:cr/>
        <w:t xml:space="preserve">Til sammen minst 50% av materialer og bygningsdeler i prosjektet skal være </w:t>
      </w:r>
      <w:proofErr w:type="spellStart"/>
      <w:r w:rsidR="009036C5">
        <w:rPr>
          <w:lang w:eastAsia="nb-NO"/>
        </w:rPr>
        <w:t>ombrukte</w:t>
      </w:r>
      <w:proofErr w:type="spellEnd"/>
      <w:r w:rsidR="00D333D5">
        <w:rPr>
          <w:lang w:eastAsia="nb-NO"/>
        </w:rPr>
        <w:t xml:space="preserve"> </w:t>
      </w:r>
      <w:r w:rsidR="009036C5">
        <w:rPr>
          <w:lang w:eastAsia="nb-NO"/>
        </w:rPr>
        <w:t xml:space="preserve">eller ombrukbare. Ombruk av eksisterende bygg og bygningsdeler i opprinnelig funksjon telles likt som ombruk av bygningsdeler som er flyttet på internt i et </w:t>
      </w:r>
      <w:proofErr w:type="spellStart"/>
      <w:r w:rsidR="009036C5">
        <w:rPr>
          <w:lang w:eastAsia="nb-NO"/>
        </w:rPr>
        <w:t>rehab</w:t>
      </w:r>
      <w:proofErr w:type="spellEnd"/>
      <w:r w:rsidR="009036C5">
        <w:rPr>
          <w:lang w:eastAsia="nb-NO"/>
        </w:rPr>
        <w:t>-prosjekt eller evt. importert fra annet bygg. Det er opp til prosjektet å definere tilnærming og fordeling på ulike tiltak, dog skal minst 20 % av materialene baseres på ombruk, og minst 20 % tilrettelegges for ombrukbarhet.</w:t>
      </w:r>
    </w:p>
    <w:p w14:paraId="5BA67BD3" w14:textId="77777777" w:rsidR="00E34780" w:rsidRPr="00E34780" w:rsidRDefault="00E34780" w:rsidP="009A6431">
      <w:pPr>
        <w:pStyle w:val="Uthevetniv"/>
      </w:pPr>
      <w:r w:rsidRPr="00E34780">
        <w:t>Høyt ambisjonsnivå</w:t>
      </w:r>
    </w:p>
    <w:p w14:paraId="1CE92984" w14:textId="22E60164" w:rsidR="00E34780" w:rsidRDefault="00D64415" w:rsidP="002D3051">
      <w:pPr>
        <w:pStyle w:val="Brdtekst"/>
        <w:rPr>
          <w:lang w:eastAsia="nb-NO"/>
        </w:rPr>
      </w:pPr>
      <w:r w:rsidRPr="00D64415">
        <w:rPr>
          <w:lang w:eastAsia="nb-NO"/>
        </w:rPr>
        <w:t>Eksisterende materialer og fast innredning skal beholdes og kun repareres og overflatebehandles hvis behov.</w:t>
      </w:r>
    </w:p>
    <w:p w14:paraId="397BBFDA" w14:textId="77777777" w:rsidR="00E34780" w:rsidRPr="00E34780" w:rsidRDefault="00E34780" w:rsidP="009A6431">
      <w:pPr>
        <w:pStyle w:val="Uthevetniv"/>
      </w:pPr>
      <w:r w:rsidRPr="00E34780">
        <w:t>Godt ambisjonsnivå</w:t>
      </w:r>
    </w:p>
    <w:p w14:paraId="5B7BE689" w14:textId="7585C203" w:rsidR="00E34780" w:rsidRDefault="00D64415" w:rsidP="002D3051">
      <w:pPr>
        <w:pStyle w:val="Brdtekst"/>
        <w:rPr>
          <w:lang w:eastAsia="nb-NO"/>
        </w:rPr>
      </w:pPr>
      <w:r w:rsidRPr="00D64415">
        <w:rPr>
          <w:lang w:eastAsia="nb-NO"/>
        </w:rPr>
        <w:t>Eksisterende materialer og fast innredning skal kun skiftes ut dersom de er ødelagt eller meget nedslitt og ikke kan pusses opp.</w:t>
      </w:r>
    </w:p>
    <w:p w14:paraId="52A31B20" w14:textId="2770F696" w:rsidR="00E34780" w:rsidRDefault="00E34780" w:rsidP="009A6431">
      <w:pPr>
        <w:pStyle w:val="Uthevetniv"/>
      </w:pPr>
      <w:r w:rsidRPr="00E34780">
        <w:t>Minimumsnivå</w:t>
      </w:r>
    </w:p>
    <w:p w14:paraId="33B097F5" w14:textId="0840BC8B" w:rsidR="00D64415" w:rsidRPr="00D64415" w:rsidRDefault="00D64415" w:rsidP="002D3051">
      <w:pPr>
        <w:pStyle w:val="Brdtekst"/>
        <w:rPr>
          <w:lang w:eastAsia="nb-NO"/>
        </w:rPr>
      </w:pPr>
      <w:r w:rsidRPr="00D64415">
        <w:rPr>
          <w:lang w:eastAsia="nb-NO"/>
        </w:rPr>
        <w:t xml:space="preserve">Leietaker skal forevises lokalene og ha mulighet til å velge å beholde utvalgte overflatematerialer og fast innredning før eventuell utskifting. </w:t>
      </w:r>
    </w:p>
    <w:p w14:paraId="565487B8" w14:textId="77777777" w:rsidR="00E34780" w:rsidRDefault="00E34780" w:rsidP="00E34780">
      <w:pPr>
        <w:pStyle w:val="Overskrift3"/>
        <w:rPr>
          <w:lang w:eastAsia="nb-NO"/>
        </w:rPr>
      </w:pPr>
      <w:bookmarkStart w:id="212" w:name="_Toc42335004"/>
      <w:r>
        <w:rPr>
          <w:lang w:eastAsia="nb-NO"/>
        </w:rPr>
        <w:t>Dokumentasjonskrav</w:t>
      </w:r>
      <w:bookmarkEnd w:id="212"/>
    </w:p>
    <w:p w14:paraId="1116B44C" w14:textId="14E1FDB2" w:rsidR="009036C5" w:rsidRPr="00E34780" w:rsidRDefault="009036C5" w:rsidP="009036C5">
      <w:pPr>
        <w:pStyle w:val="Uthevetniv"/>
      </w:pPr>
      <w:r w:rsidRPr="00E34780">
        <w:t>Forbildenivå</w:t>
      </w:r>
      <w:r>
        <w:t xml:space="preserve"> </w:t>
      </w:r>
    </w:p>
    <w:p w14:paraId="0AAC1C7D" w14:textId="672C1E1E" w:rsidR="009036C5" w:rsidRDefault="009036C5" w:rsidP="009036C5">
      <w:pPr>
        <w:pStyle w:val="Brdtekst"/>
        <w:rPr>
          <w:lang w:eastAsia="nb-NO"/>
        </w:rPr>
      </w:pPr>
      <w:r w:rsidRPr="00D64415">
        <w:rPr>
          <w:lang w:eastAsia="nb-NO"/>
        </w:rPr>
        <w:t>Det skal foreligge en tilstandsrapport for eksisterende materialer og fast innredning og en vurdering av hva som kan beholdes</w:t>
      </w:r>
      <w:r>
        <w:rPr>
          <w:lang w:eastAsia="nb-NO"/>
        </w:rPr>
        <w:t xml:space="preserve">. Beregninger av livsløpskostnadene for vedlikehold og evt. utskiftning kan </w:t>
      </w:r>
      <w:r w:rsidR="00A32C52">
        <w:rPr>
          <w:lang w:eastAsia="nb-NO"/>
        </w:rPr>
        <w:t>fremlegges</w:t>
      </w:r>
      <w:r>
        <w:rPr>
          <w:lang w:eastAsia="nb-NO"/>
        </w:rPr>
        <w:t xml:space="preserve">.  </w:t>
      </w:r>
    </w:p>
    <w:p w14:paraId="77F7CE66" w14:textId="0EEAA3D8" w:rsidR="009036C5" w:rsidRDefault="009036C5" w:rsidP="009036C5">
      <w:pPr>
        <w:pStyle w:val="Brdtekst"/>
        <w:rPr>
          <w:lang w:eastAsia="nb-NO"/>
        </w:rPr>
      </w:pPr>
      <w:r>
        <w:rPr>
          <w:lang w:eastAsia="nb-NO"/>
        </w:rPr>
        <w:t xml:space="preserve">Dokumentasjonskrav </w:t>
      </w:r>
      <w:r w:rsidRPr="009036C5">
        <w:rPr>
          <w:lang w:eastAsia="nb-NO"/>
        </w:rPr>
        <w:t xml:space="preserve">i </w:t>
      </w:r>
      <w:proofErr w:type="spellStart"/>
      <w:r w:rsidRPr="009036C5">
        <w:rPr>
          <w:lang w:eastAsia="nb-NO"/>
        </w:rPr>
        <w:t>FutureBuilt</w:t>
      </w:r>
      <w:proofErr w:type="spellEnd"/>
      <w:r w:rsidRPr="009036C5">
        <w:rPr>
          <w:lang w:eastAsia="nb-NO"/>
        </w:rPr>
        <w:t xml:space="preserve"> kriterier for sirkulære bygg, versjon 03.01.2019</w:t>
      </w:r>
    </w:p>
    <w:p w14:paraId="032507CF" w14:textId="7F1A6E60" w:rsidR="009036C5" w:rsidRPr="00E34780" w:rsidRDefault="009036C5" w:rsidP="009036C5">
      <w:pPr>
        <w:pStyle w:val="Uthevetniv"/>
      </w:pPr>
      <w:r w:rsidRPr="00E34780">
        <w:t>Høyt</w:t>
      </w:r>
      <w:r>
        <w:t>-, g</w:t>
      </w:r>
      <w:r w:rsidRPr="00E34780">
        <w:t>odt ambisjonsnivå</w:t>
      </w:r>
    </w:p>
    <w:p w14:paraId="72DE886E" w14:textId="228C5B36" w:rsidR="009036C5" w:rsidRDefault="009036C5" w:rsidP="009036C5">
      <w:pPr>
        <w:pStyle w:val="Brdtekst"/>
        <w:rPr>
          <w:lang w:eastAsia="nb-NO"/>
        </w:rPr>
      </w:pPr>
      <w:r w:rsidRPr="00D64415">
        <w:rPr>
          <w:lang w:eastAsia="nb-NO"/>
        </w:rPr>
        <w:t>Det skal foreligge en tilstandsrapport for eksisterende materialer og fast innredning og en vurdering av hva som kan beholdes</w:t>
      </w:r>
      <w:r>
        <w:rPr>
          <w:lang w:eastAsia="nb-NO"/>
        </w:rPr>
        <w:t xml:space="preserve">. Beregninger av livsløpskostnadene for vedlikehold og evt. utskiftning kan </w:t>
      </w:r>
      <w:r w:rsidR="00A32C52">
        <w:rPr>
          <w:lang w:eastAsia="nb-NO"/>
        </w:rPr>
        <w:t>fremlegges</w:t>
      </w:r>
      <w:r>
        <w:rPr>
          <w:lang w:eastAsia="nb-NO"/>
        </w:rPr>
        <w:t xml:space="preserve">.  </w:t>
      </w:r>
    </w:p>
    <w:p w14:paraId="3808ABDE" w14:textId="77777777" w:rsidR="004021A5" w:rsidRDefault="00D333D5" w:rsidP="00C90A22">
      <w:pPr>
        <w:pStyle w:val="Uthevetniv"/>
      </w:pPr>
      <w:r>
        <w:t>Minimumsnivå</w:t>
      </w:r>
    </w:p>
    <w:p w14:paraId="0BF7B753" w14:textId="65EF030F" w:rsidR="00D333D5" w:rsidRDefault="00D333D5" w:rsidP="00631F5C">
      <w:r>
        <w:t xml:space="preserve">Referat fra befaring av lokaler som </w:t>
      </w:r>
      <w:r w:rsidR="00AF491F">
        <w:t xml:space="preserve">oppsummerer </w:t>
      </w:r>
      <w:r>
        <w:t xml:space="preserve">avtaler for </w:t>
      </w:r>
      <w:r w:rsidRPr="00D333D5">
        <w:t>å beholde utvalgte overflatematerialer og fast innredning før eventuell utskifting.</w:t>
      </w:r>
    </w:p>
    <w:p w14:paraId="3D174AAD" w14:textId="45ABDE0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4F9354CC" w14:textId="1D553F47" w:rsidR="000C4F8B" w:rsidRPr="00631F5C" w:rsidRDefault="00F87714" w:rsidP="000C4F8B">
      <w:pPr>
        <w:spacing w:line="288" w:lineRule="auto"/>
        <w:contextualSpacing/>
        <w:rPr>
          <w:rFonts w:asciiTheme="minorHAnsi" w:eastAsiaTheme="minorEastAsia" w:hAnsiTheme="minorHAnsi" w:cstheme="minorHAnsi"/>
          <w:color w:val="000000" w:themeColor="text1"/>
          <w:kern w:val="24"/>
          <w:lang w:eastAsia="nb-NO"/>
        </w:rPr>
      </w:pPr>
      <w:bookmarkStart w:id="213" w:name="_Hlk48053035"/>
      <w:r w:rsidRPr="00F87714">
        <w:rPr>
          <w:rFonts w:asciiTheme="minorHAnsi" w:eastAsiaTheme="minorEastAsia" w:hAnsiTheme="minorHAnsi" w:cstheme="minorHAnsi"/>
          <w:color w:val="000000" w:themeColor="text1"/>
          <w:kern w:val="24"/>
          <w:lang w:eastAsia="nb-NO"/>
        </w:rPr>
        <w:t xml:space="preserve">Kravet vil bidra til å oppnå kvalitetsprinsipp </w:t>
      </w:r>
      <w:r>
        <w:rPr>
          <w:rFonts w:asciiTheme="minorHAnsi" w:eastAsiaTheme="minorEastAsia" w:hAnsiTheme="minorHAnsi" w:cstheme="minorHAnsi"/>
          <w:color w:val="000000" w:themeColor="text1"/>
          <w:kern w:val="24"/>
          <w:lang w:eastAsia="nb-NO"/>
        </w:rPr>
        <w:t xml:space="preserve">9: </w:t>
      </w:r>
      <w:r w:rsidRPr="00713861">
        <w:rPr>
          <w:rFonts w:asciiTheme="minorHAnsi" w:eastAsiaTheme="minorEastAsia" w:hAnsiTheme="minorHAnsi" w:cstheme="minorHAnsi"/>
          <w:color w:val="000000" w:themeColor="text1"/>
          <w:kern w:val="24"/>
          <w:lang w:eastAsia="nb-NO"/>
        </w:rPr>
        <w:t>Er bygget med god ressursutnyttelse og lave klimagassutslipp</w:t>
      </w:r>
      <w:r>
        <w:rPr>
          <w:rFonts w:asciiTheme="minorHAnsi" w:eastAsiaTheme="minorEastAsia" w:hAnsiTheme="minorHAnsi" w:cstheme="minorHAnsi"/>
          <w:color w:val="000000" w:themeColor="text1"/>
          <w:kern w:val="24"/>
          <w:lang w:eastAsia="nb-NO"/>
        </w:rPr>
        <w:t xml:space="preserve">, og vil også bidra til å oppnå kvalitetsprinsipp 6: Har lang levetid. </w:t>
      </w:r>
      <w:bookmarkEnd w:id="213"/>
    </w:p>
    <w:p w14:paraId="62290740" w14:textId="77777777" w:rsidR="000C4F8B" w:rsidRPr="00B6526B" w:rsidRDefault="000C4F8B" w:rsidP="00631F5C">
      <w:pPr>
        <w:pStyle w:val="Overskrift3"/>
        <w:rPr>
          <w:lang w:eastAsia="nb-NO"/>
        </w:rPr>
      </w:pPr>
      <w:r w:rsidRPr="00B6526B">
        <w:rPr>
          <w:lang w:eastAsia="nb-NO"/>
        </w:rPr>
        <w:t>Hvilket nivå anbefales</w:t>
      </w:r>
    </w:p>
    <w:p w14:paraId="5B0806BA" w14:textId="30CB86B9"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5B426B">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 xml:space="preserve">nye og totalrehabiliterte lokaler anbefales ambisjons </w:t>
      </w:r>
      <w:r w:rsidR="00F87714">
        <w:rPr>
          <w:rFonts w:asciiTheme="minorHAnsi" w:eastAsiaTheme="minorEastAsia" w:hAnsiTheme="minorHAnsi" w:cstheme="minorHAnsi"/>
          <w:color w:val="000000" w:themeColor="text1"/>
          <w:kern w:val="24"/>
          <w:lang w:eastAsia="nb-NO"/>
        </w:rPr>
        <w:t>godt</w:t>
      </w:r>
      <w:r w:rsidR="004021A5">
        <w:rPr>
          <w:rFonts w:asciiTheme="minorHAnsi" w:eastAsiaTheme="minorEastAsia" w:hAnsiTheme="minorHAnsi" w:cstheme="minorHAnsi"/>
          <w:color w:val="000000" w:themeColor="text1"/>
          <w:kern w:val="24"/>
          <w:lang w:eastAsia="nb-NO"/>
        </w:rPr>
        <w:t>.</w:t>
      </w:r>
    </w:p>
    <w:p w14:paraId="676E3268" w14:textId="7708FE5C"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F87714">
        <w:rPr>
          <w:rFonts w:asciiTheme="minorHAnsi" w:eastAsiaTheme="minorEastAsia" w:hAnsiTheme="minorHAnsi" w:cstheme="minorHAnsi"/>
          <w:color w:val="000000" w:themeColor="text1"/>
          <w:kern w:val="24"/>
          <w:lang w:eastAsia="nb-NO"/>
        </w:rPr>
        <w:t>godt</w:t>
      </w:r>
      <w:r w:rsidR="004021A5">
        <w:rPr>
          <w:rFonts w:asciiTheme="minorHAnsi" w:eastAsiaTheme="minorEastAsia" w:hAnsiTheme="minorHAnsi" w:cstheme="minorHAnsi"/>
          <w:color w:val="000000" w:themeColor="text1"/>
          <w:kern w:val="24"/>
          <w:lang w:eastAsia="nb-NO"/>
        </w:rPr>
        <w:t>.</w:t>
      </w:r>
    </w:p>
    <w:p w14:paraId="09909CD9"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F87714" w14:paraId="47DA7F6A" w14:textId="77777777" w:rsidTr="000C748F">
        <w:tc>
          <w:tcPr>
            <w:tcW w:w="1413" w:type="dxa"/>
          </w:tcPr>
          <w:p w14:paraId="0BDDD4E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83C570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1DE2EC6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594DF6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5B4A2E2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4EDCD07C" w14:textId="77777777" w:rsidTr="000C748F">
        <w:tc>
          <w:tcPr>
            <w:tcW w:w="1413" w:type="dxa"/>
          </w:tcPr>
          <w:p w14:paraId="2456E42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47B22B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72F017C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7FCC2D5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56F34CF9" w14:textId="24CE70D6" w:rsidR="000C4F8B" w:rsidRDefault="009036C5"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Vesentlige</w:t>
            </w:r>
            <w:r w:rsidR="000C4F8B" w:rsidRPr="00B6526B">
              <w:rPr>
                <w:rFonts w:asciiTheme="minorHAnsi" w:eastAsiaTheme="minorEastAsia" w:hAnsiTheme="minorHAnsi" w:cstheme="minorHAnsi"/>
                <w:color w:val="000000" w:themeColor="text1"/>
                <w:kern w:val="24"/>
                <w:lang w:eastAsia="nb-NO"/>
              </w:rPr>
              <w:t xml:space="preserve"> merkostnader</w:t>
            </w:r>
          </w:p>
        </w:tc>
      </w:tr>
    </w:tbl>
    <w:p w14:paraId="0C7EC146" w14:textId="77777777" w:rsidR="000C4F8B" w:rsidRDefault="000C4F8B" w:rsidP="002D3051">
      <w:pPr>
        <w:pStyle w:val="Brdtekst"/>
        <w:rPr>
          <w:lang w:eastAsia="nb-NO"/>
        </w:rPr>
      </w:pPr>
    </w:p>
    <w:p w14:paraId="1F11C8DB" w14:textId="77777777" w:rsidR="00A11BBE" w:rsidRPr="00A11BBE" w:rsidRDefault="00A11BBE" w:rsidP="00A11BBE">
      <w:pPr>
        <w:pStyle w:val="Overskrift3"/>
        <w:rPr>
          <w:lang w:eastAsia="nb-NO"/>
        </w:rPr>
      </w:pPr>
      <w:bookmarkStart w:id="214" w:name="_Toc42335005"/>
      <w:r w:rsidRPr="00A11BBE">
        <w:rPr>
          <w:lang w:eastAsia="nb-NO"/>
        </w:rPr>
        <w:t>Veiledning</w:t>
      </w:r>
      <w:bookmarkEnd w:id="214"/>
    </w:p>
    <w:p w14:paraId="085349A9" w14:textId="0AFC2A6C" w:rsidR="00A11BBE" w:rsidRPr="00A11BBE" w:rsidRDefault="00A11BBE" w:rsidP="002D3051">
      <w:pPr>
        <w:pStyle w:val="Brdtekst"/>
        <w:rPr>
          <w:lang w:eastAsia="nb-NO"/>
        </w:rPr>
      </w:pPr>
      <w:r w:rsidRPr="00A11BBE">
        <w:rPr>
          <w:lang w:eastAsia="nb-NO"/>
        </w:rPr>
        <w:t>Målet med kvalitetsområdet er å stimulere til å se kvalitetene i varige materialer.</w:t>
      </w:r>
    </w:p>
    <w:p w14:paraId="7E3D9289" w14:textId="7F1A6E7A" w:rsidR="00A11BBE" w:rsidRPr="00A11BBE" w:rsidRDefault="00A11BBE" w:rsidP="002D3051">
      <w:pPr>
        <w:pStyle w:val="Brdtekst"/>
        <w:rPr>
          <w:lang w:eastAsia="nb-NO"/>
        </w:rPr>
      </w:pPr>
      <w:r w:rsidRPr="00A11BBE">
        <w:rPr>
          <w:lang w:eastAsia="nb-NO"/>
        </w:rPr>
        <w:t xml:space="preserve">Kommende krav fra EU til sirkulærøkonomi og erkjennelse av at verdens ressurser ikke er utømmelige, setter krav til bærekraftig adferd, og et oppgjør med bruk og kast </w:t>
      </w:r>
      <w:r w:rsidR="00AD0A1E">
        <w:rPr>
          <w:lang w:eastAsia="nb-NO"/>
        </w:rPr>
        <w:t>praksisen</w:t>
      </w:r>
      <w:r w:rsidRPr="00A11BBE">
        <w:rPr>
          <w:lang w:eastAsia="nb-NO"/>
        </w:rPr>
        <w:t xml:space="preserve">.  </w:t>
      </w:r>
    </w:p>
    <w:p w14:paraId="1B2B902D" w14:textId="340D3AA1" w:rsidR="00A11BBE" w:rsidRPr="00A11BBE" w:rsidRDefault="00A11BBE" w:rsidP="002D3051">
      <w:pPr>
        <w:pStyle w:val="Brdtekst"/>
        <w:rPr>
          <w:lang w:eastAsia="nb-NO"/>
        </w:rPr>
      </w:pPr>
      <w:r w:rsidRPr="00A11BBE">
        <w:rPr>
          <w:lang w:eastAsia="nb-NO"/>
        </w:rPr>
        <w:t xml:space="preserve">Det skal foreligge en </w:t>
      </w:r>
      <w:r w:rsidR="00AD0A1E">
        <w:rPr>
          <w:lang w:eastAsia="nb-NO"/>
        </w:rPr>
        <w:t>ombruksrapport?</w:t>
      </w:r>
      <w:r w:rsidRPr="00A11BBE">
        <w:rPr>
          <w:lang w:eastAsia="nb-NO"/>
        </w:rPr>
        <w:t xml:space="preserve"> for eksisterende materialer og fast innredning og en vurdering av hva som kan beholdes. Så langt det er mulig bør enn ta leietaker med på råd før bygget ribbes fullstendig for eksisterende materialer.</w:t>
      </w:r>
    </w:p>
    <w:p w14:paraId="7146D24E" w14:textId="5249B094" w:rsidR="00A11BBE" w:rsidRDefault="00A11BBE" w:rsidP="002D3051">
      <w:pPr>
        <w:pStyle w:val="Brdtekst"/>
        <w:rPr>
          <w:lang w:eastAsia="nb-NO"/>
        </w:rPr>
      </w:pPr>
      <w:r w:rsidRPr="00A11BBE">
        <w:rPr>
          <w:lang w:eastAsia="nb-NO"/>
        </w:rPr>
        <w:lastRenderedPageBreak/>
        <w:t xml:space="preserve">Det bør vurderes å engasjere kreative rådgivere som kan vise spennende løsninger basert på mest mulig ombruk av materialer i eksisterende bygg. </w:t>
      </w:r>
    </w:p>
    <w:p w14:paraId="7007FCFF" w14:textId="41B294DA" w:rsidR="00E46C59" w:rsidRDefault="00E46C59" w:rsidP="002D3051">
      <w:pPr>
        <w:pStyle w:val="Brdtekst"/>
      </w:pPr>
      <w:r>
        <w:t>For forbilde nivå foreslås</w:t>
      </w:r>
      <w:r w:rsidR="00AD0A1E">
        <w:t xml:space="preserve"> det</w:t>
      </w:r>
      <w:r>
        <w:t xml:space="preserve"> at krav stilles i samsvar med </w:t>
      </w:r>
      <w:proofErr w:type="spellStart"/>
      <w:r>
        <w:t>FutureBuilt</w:t>
      </w:r>
      <w:proofErr w:type="spellEnd"/>
      <w:r>
        <w:t xml:space="preserve"> kriterier for sirkulære bygg 03.01.2019. Kriteriene er basert på diskusjoner mellom </w:t>
      </w:r>
      <w:proofErr w:type="spellStart"/>
      <w:r>
        <w:t>FutureBuilt</w:t>
      </w:r>
      <w:proofErr w:type="spellEnd"/>
      <w:r>
        <w:t xml:space="preserve">, </w:t>
      </w:r>
      <w:proofErr w:type="spellStart"/>
      <w:r>
        <w:t>Asplan</w:t>
      </w:r>
      <w:proofErr w:type="spellEnd"/>
      <w:r>
        <w:t xml:space="preserve"> </w:t>
      </w:r>
      <w:proofErr w:type="spellStart"/>
      <w:r>
        <w:t>Viak</w:t>
      </w:r>
      <w:proofErr w:type="spellEnd"/>
      <w:r>
        <w:t xml:space="preserve"> og SINTEF </w:t>
      </w:r>
      <w:proofErr w:type="spellStart"/>
      <w:r>
        <w:t>Byggforsk</w:t>
      </w:r>
      <w:proofErr w:type="spellEnd"/>
      <w:r>
        <w:t xml:space="preserve">. </w:t>
      </w:r>
      <w:proofErr w:type="spellStart"/>
      <w:r>
        <w:t>FutureBuilt</w:t>
      </w:r>
      <w:proofErr w:type="spellEnd"/>
      <w:r>
        <w:t xml:space="preserve"> ønsker at kriteriene skal føre til bevisstgjøring og være enkle å anvende. Det er også et mål å koble kriteriene til allerede etablerte norske standarder og veiledninger. Hensikten er å motivere til ombruk og sirkulære prinsipper ved rehabilitering, rivning og nybygg</w:t>
      </w:r>
    </w:p>
    <w:p w14:paraId="11E9A81A" w14:textId="77777777" w:rsidR="002D3051" w:rsidRPr="00C90A22" w:rsidRDefault="00C802D5" w:rsidP="00BF2D90">
      <w:pPr>
        <w:pStyle w:val="Overskrift2"/>
        <w:rPr>
          <w:rFonts w:eastAsiaTheme="minorEastAsia"/>
          <w:color w:val="000000" w:themeColor="text1"/>
          <w:lang w:eastAsia="nb-NO"/>
        </w:rPr>
      </w:pPr>
      <w:bookmarkStart w:id="215" w:name="_Toc42335006"/>
      <w:bookmarkStart w:id="216" w:name="_Toc49960084"/>
      <w:bookmarkStart w:id="217" w:name="_Hlk44577859"/>
      <w:r w:rsidRPr="00C90A22">
        <w:rPr>
          <w:rFonts w:eastAsiaTheme="minorEastAsia"/>
          <w:color w:val="000000" w:themeColor="text1"/>
          <w:lang w:eastAsia="nb-NO"/>
        </w:rPr>
        <w:t xml:space="preserve">5.f </w:t>
      </w:r>
      <w:r w:rsidR="005C0AD6" w:rsidRPr="00C90A22">
        <w:rPr>
          <w:rFonts w:eastAsiaTheme="minorEastAsia"/>
          <w:color w:val="000000" w:themeColor="text1"/>
          <w:lang w:eastAsia="nb-NO"/>
        </w:rPr>
        <w:t>Materialkvalitet</w:t>
      </w:r>
      <w:bookmarkEnd w:id="215"/>
      <w:bookmarkEnd w:id="216"/>
    </w:p>
    <w:p w14:paraId="056D5212" w14:textId="2409C049" w:rsidR="009A12ED" w:rsidRDefault="00C34A8E" w:rsidP="00E404F7">
      <w:pPr>
        <w:rPr>
          <w:rFonts w:eastAsiaTheme="minorEastAsia"/>
          <w:lang w:eastAsia="nb-NO"/>
        </w:rPr>
      </w:pPr>
      <w:bookmarkStart w:id="218" w:name="_Toc42335007"/>
      <w:bookmarkEnd w:id="217"/>
      <w:r>
        <w:rPr>
          <w:noProof/>
          <w:lang w:eastAsia="nb-NO"/>
        </w:rPr>
        <w:pict w14:anchorId="3EB85C68">
          <v:rect id="_x0000_i1051" alt="" style="width:436.35pt;height:.05pt;mso-width-percent:0;mso-height-percent:0;mso-width-percent:0;mso-height-percent:0" o:hrpct="962" o:hralign="center" o:hrstd="t" o:hrnoshade="t" o:hr="t" fillcolor="black [3213]" stroked="f"/>
        </w:pict>
      </w:r>
      <w:bookmarkEnd w:id="218"/>
    </w:p>
    <w:p w14:paraId="7C408839" w14:textId="48C58833" w:rsidR="002D2BC2" w:rsidRPr="002D2BC2" w:rsidRDefault="002D2BC2" w:rsidP="002D3051">
      <w:pPr>
        <w:pStyle w:val="Brdtekst"/>
        <w:rPr>
          <w:lang w:eastAsia="nb-NO"/>
        </w:rPr>
      </w:pPr>
      <w:bookmarkStart w:id="219" w:name="_Hlk42542017"/>
      <w:r w:rsidRPr="002D2BC2">
        <w:rPr>
          <w:lang w:eastAsia="nb-NO"/>
        </w:rPr>
        <w:t>Kriteriet skal bidra til å redusere utskifting av overflater</w:t>
      </w:r>
      <w:r w:rsidR="00A25EF8">
        <w:rPr>
          <w:lang w:eastAsia="nb-NO"/>
        </w:rPr>
        <w:t xml:space="preserve"> som himling, gulvbelegg etc.(?)</w:t>
      </w:r>
      <w:r w:rsidR="00066DAD">
        <w:rPr>
          <w:lang w:eastAsia="nb-NO"/>
        </w:rPr>
        <w:t>, skillevegger og komponenter i bygg</w:t>
      </w:r>
      <w:r w:rsidRPr="002D2BC2">
        <w:rPr>
          <w:lang w:eastAsia="nb-NO"/>
        </w:rPr>
        <w:t xml:space="preserve">. Materialer </w:t>
      </w:r>
      <w:r w:rsidR="00F654A0">
        <w:rPr>
          <w:lang w:eastAsia="nb-NO"/>
        </w:rPr>
        <w:t>og komponenter</w:t>
      </w:r>
      <w:r w:rsidR="00F654A0" w:rsidRPr="002D2BC2">
        <w:rPr>
          <w:lang w:eastAsia="nb-NO"/>
        </w:rPr>
        <w:t xml:space="preserve"> med</w:t>
      </w:r>
      <w:r w:rsidRPr="002D2BC2">
        <w:rPr>
          <w:lang w:eastAsia="nb-NO"/>
        </w:rPr>
        <w:t xml:space="preserve"> lengre levetid</w:t>
      </w:r>
      <w:r w:rsidR="00F654A0">
        <w:rPr>
          <w:lang w:eastAsia="nb-NO"/>
        </w:rPr>
        <w:t>, mulighet for vedlikehold, og som kan repareres</w:t>
      </w:r>
      <w:r w:rsidRPr="002D2BC2">
        <w:rPr>
          <w:lang w:eastAsia="nb-NO"/>
        </w:rPr>
        <w:t xml:space="preserve"> vil være kostnadsbesparende og mer bærekraftig. </w:t>
      </w:r>
    </w:p>
    <w:p w14:paraId="22DFB87D" w14:textId="2F131219" w:rsidR="00F654A0" w:rsidRPr="00066DAD" w:rsidRDefault="00F654A0" w:rsidP="00DE0FBA">
      <w:r w:rsidRPr="003F7614">
        <w:t xml:space="preserve">Tekniske </w:t>
      </w:r>
      <w:r>
        <w:t xml:space="preserve">spesifikasjoner for bygget vil også kunne identifisere mulige </w:t>
      </w:r>
      <w:r w:rsidRPr="003F7614">
        <w:t xml:space="preserve">fremtidige bruksalternativer for </w:t>
      </w:r>
      <w:r>
        <w:t xml:space="preserve">bygget, inkludert hvilken type materialer som er brukt, egenskaper funksjonalitet, og muligheter for demontering og utskiftning.  </w:t>
      </w:r>
      <w:bookmarkEnd w:id="219"/>
    </w:p>
    <w:p w14:paraId="28FA9AD1" w14:textId="37058E3E" w:rsidR="00BF2D90" w:rsidRDefault="00BF2D90" w:rsidP="00BF2D90">
      <w:pPr>
        <w:pStyle w:val="Overskrift3"/>
        <w:rPr>
          <w:lang w:eastAsia="nb-NO"/>
        </w:rPr>
      </w:pPr>
      <w:bookmarkStart w:id="220" w:name="_Toc42335008"/>
      <w:r>
        <w:rPr>
          <w:lang w:eastAsia="nb-NO"/>
        </w:rPr>
        <w:t>Funksjonskriterier</w:t>
      </w:r>
      <w:bookmarkEnd w:id="220"/>
    </w:p>
    <w:p w14:paraId="64F7FDCF" w14:textId="77777777" w:rsidR="00066DAD" w:rsidRPr="00066DAD" w:rsidRDefault="00066DAD" w:rsidP="00DE0FBA">
      <w:pPr>
        <w:rPr>
          <w:lang w:eastAsia="nb-NO"/>
        </w:rPr>
      </w:pPr>
    </w:p>
    <w:p w14:paraId="3111FE4C" w14:textId="77777777" w:rsidR="00BF2D90" w:rsidRPr="00E34780" w:rsidRDefault="00BF2D90" w:rsidP="009A6431">
      <w:pPr>
        <w:pStyle w:val="Uthevetniv"/>
      </w:pPr>
      <w:r w:rsidRPr="00E34780">
        <w:t>Forbildenivå</w:t>
      </w:r>
    </w:p>
    <w:p w14:paraId="1A557032" w14:textId="0A02E604" w:rsidR="00BF2D90" w:rsidRDefault="002D2BC2" w:rsidP="002D3051">
      <w:pPr>
        <w:pStyle w:val="Brdtekst"/>
        <w:rPr>
          <w:lang w:eastAsia="nb-NO"/>
        </w:rPr>
      </w:pPr>
      <w:r w:rsidRPr="002D2BC2">
        <w:rPr>
          <w:lang w:eastAsia="nb-NO"/>
        </w:rPr>
        <w:t>Lokalene har overflater med minst 30 års levetid. Det skal være mulig å endre planløsning med eksisterende materialer/bygningsdeler.</w:t>
      </w:r>
    </w:p>
    <w:p w14:paraId="42215B44" w14:textId="77777777" w:rsidR="00BF2D90" w:rsidRPr="00E34780" w:rsidRDefault="00BF2D90" w:rsidP="009A6431">
      <w:pPr>
        <w:pStyle w:val="Uthevetniv"/>
      </w:pPr>
      <w:r w:rsidRPr="00E34780">
        <w:t>Høyt ambisjonsnivå</w:t>
      </w:r>
    </w:p>
    <w:p w14:paraId="14B720BD" w14:textId="1EC70711" w:rsidR="00BF2D90" w:rsidRDefault="002D2BC2" w:rsidP="002D3051">
      <w:pPr>
        <w:pStyle w:val="Brdtekst"/>
        <w:rPr>
          <w:lang w:eastAsia="nb-NO"/>
        </w:rPr>
      </w:pPr>
      <w:r w:rsidRPr="002D2BC2">
        <w:rPr>
          <w:lang w:eastAsia="nb-NO"/>
        </w:rPr>
        <w:t>Som Godt ambisjonsnivå +</w:t>
      </w:r>
      <w:r w:rsidR="00D019C2">
        <w:rPr>
          <w:lang w:eastAsia="nb-NO"/>
        </w:rPr>
        <w:br/>
      </w:r>
      <w:r w:rsidRPr="002D2BC2">
        <w:rPr>
          <w:lang w:eastAsia="nb-NO"/>
        </w:rPr>
        <w:t>Det skal være mulig å endre planløsning med eksisterende materialer/bygningsdeler.</w:t>
      </w:r>
    </w:p>
    <w:p w14:paraId="678FEF83" w14:textId="77777777" w:rsidR="00BF2D90" w:rsidRPr="00E34780" w:rsidRDefault="00BF2D90" w:rsidP="009A6431">
      <w:pPr>
        <w:pStyle w:val="Uthevetniv"/>
      </w:pPr>
      <w:r w:rsidRPr="00E34780">
        <w:t>Godt ambisjonsnivå</w:t>
      </w:r>
    </w:p>
    <w:p w14:paraId="17E466C9" w14:textId="4DB55F13" w:rsidR="00BF2D90" w:rsidRDefault="002D2BC2" w:rsidP="002D3051">
      <w:pPr>
        <w:pStyle w:val="Brdtekst"/>
        <w:rPr>
          <w:lang w:eastAsia="nb-NO"/>
        </w:rPr>
      </w:pPr>
      <w:r w:rsidRPr="002D2BC2">
        <w:rPr>
          <w:lang w:eastAsia="nb-NO"/>
        </w:rPr>
        <w:t>Lokalene har overflater med minst 10 års levetid.</w:t>
      </w:r>
    </w:p>
    <w:p w14:paraId="4F73C5B5" w14:textId="420D31C5" w:rsidR="00BF2D90" w:rsidRDefault="00BF2D90" w:rsidP="009A6431">
      <w:pPr>
        <w:pStyle w:val="Uthevetniv"/>
      </w:pPr>
      <w:r w:rsidRPr="00E34780">
        <w:t>Minimumsnivå</w:t>
      </w:r>
    </w:p>
    <w:p w14:paraId="0F3B328E" w14:textId="5EA7D7CF" w:rsidR="002D2BC2" w:rsidRPr="002D2BC2" w:rsidRDefault="002D2BC2" w:rsidP="002D3051">
      <w:pPr>
        <w:pStyle w:val="Brdtekst"/>
        <w:rPr>
          <w:lang w:eastAsia="nb-NO"/>
        </w:rPr>
      </w:pPr>
      <w:r w:rsidRPr="002D2BC2">
        <w:rPr>
          <w:lang w:eastAsia="nb-NO"/>
        </w:rPr>
        <w:t>Lokalene har overflater med minst 5 års levetid.</w:t>
      </w:r>
    </w:p>
    <w:p w14:paraId="277485A6" w14:textId="77777777" w:rsidR="00BF2D90" w:rsidRDefault="00BF2D90" w:rsidP="00BF2D90">
      <w:pPr>
        <w:pStyle w:val="Overskrift3"/>
        <w:rPr>
          <w:lang w:eastAsia="nb-NO"/>
        </w:rPr>
      </w:pPr>
      <w:bookmarkStart w:id="221" w:name="_Toc42335009"/>
      <w:r>
        <w:rPr>
          <w:lang w:eastAsia="nb-NO"/>
        </w:rPr>
        <w:t>Dokumentasjonskrav</w:t>
      </w:r>
      <w:bookmarkEnd w:id="221"/>
    </w:p>
    <w:p w14:paraId="50804E6E" w14:textId="2AA6B1A1" w:rsidR="009A6431" w:rsidRDefault="002D2BC2" w:rsidP="002D3051">
      <w:pPr>
        <w:pStyle w:val="Brdtekst"/>
        <w:rPr>
          <w:lang w:eastAsia="nb-NO"/>
        </w:rPr>
      </w:pPr>
      <w:r w:rsidRPr="002D2BC2">
        <w:rPr>
          <w:lang w:eastAsia="nb-NO"/>
        </w:rPr>
        <w:t>For nybygg skal det foreligge dokumentasjon på levetid fra produsent. Det skal foreligge beskrivelse av hvordan planløsningen skal kunne endres, det skal beskrives hvorfor og hvordan lang levetid kan nås</w:t>
      </w:r>
      <w:r w:rsidR="00AF491F">
        <w:rPr>
          <w:lang w:eastAsia="nb-NO"/>
        </w:rPr>
        <w:t xml:space="preserve">, og det skal foreligge </w:t>
      </w:r>
      <w:proofErr w:type="spellStart"/>
      <w:r w:rsidR="00AF491F">
        <w:rPr>
          <w:lang w:eastAsia="nb-NO"/>
        </w:rPr>
        <w:t>vedlikeholdsveiledning</w:t>
      </w:r>
      <w:proofErr w:type="spellEnd"/>
      <w:r w:rsidR="00AF491F">
        <w:rPr>
          <w:lang w:eastAsia="nb-NO"/>
        </w:rPr>
        <w:t>.</w:t>
      </w:r>
    </w:p>
    <w:p w14:paraId="39023AD3" w14:textId="6D728777"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6188ECED" w14:textId="3D2E53F8" w:rsidR="00E46C59" w:rsidRPr="006C572E" w:rsidRDefault="00E46C59">
      <w:pPr>
        <w:spacing w:line="288" w:lineRule="auto"/>
        <w:contextualSpacing/>
        <w:rPr>
          <w:rFonts w:asciiTheme="minorHAnsi" w:eastAsiaTheme="minorEastAsia" w:hAnsiTheme="minorHAnsi" w:cstheme="minorHAnsi"/>
          <w:color w:val="000000" w:themeColor="text1"/>
          <w:kern w:val="24"/>
          <w:highlight w:val="yellow"/>
          <w:lang w:eastAsia="nb-NO"/>
        </w:rPr>
      </w:pPr>
      <w:r w:rsidRPr="00E46C59">
        <w:rPr>
          <w:rFonts w:asciiTheme="minorHAnsi" w:eastAsiaTheme="minorEastAsia" w:hAnsiTheme="minorHAnsi" w:cstheme="minorHAnsi"/>
          <w:color w:val="000000" w:themeColor="text1"/>
          <w:kern w:val="24"/>
          <w:lang w:eastAsia="nb-NO"/>
        </w:rPr>
        <w:t xml:space="preserve">Kravet vil bidra til å oppnå kvalitetsprinsipp 9: Er bygget med god ressursutnyttelse og lave klimagassutslipp, og vil også bidra til å oppnå kvalitetsprinsipp 6: Har lang levetid. </w:t>
      </w:r>
    </w:p>
    <w:p w14:paraId="6FDA9FB1" w14:textId="77777777" w:rsidR="000C4F8B" w:rsidRPr="00B6526B" w:rsidRDefault="000C4F8B" w:rsidP="00631F5C">
      <w:pPr>
        <w:pStyle w:val="Overskrift3"/>
        <w:rPr>
          <w:lang w:eastAsia="nb-NO"/>
        </w:rPr>
      </w:pPr>
      <w:r w:rsidRPr="00B6526B">
        <w:rPr>
          <w:lang w:eastAsia="nb-NO"/>
        </w:rPr>
        <w:t>Hvilket nivå anbefales</w:t>
      </w:r>
    </w:p>
    <w:p w14:paraId="312D2A69" w14:textId="001DEF7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p>
    <w:p w14:paraId="79C0D788" w14:textId="35581FFF"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w:t>
      </w:r>
      <w:r w:rsidR="00E46C59">
        <w:rPr>
          <w:rFonts w:asciiTheme="minorHAnsi" w:eastAsiaTheme="minorEastAsia" w:hAnsiTheme="minorHAnsi" w:cstheme="minorHAnsi"/>
          <w:color w:val="000000" w:themeColor="text1"/>
          <w:kern w:val="24"/>
          <w:lang w:eastAsia="nb-NO"/>
        </w:rPr>
        <w:t xml:space="preserve"> godt</w:t>
      </w:r>
    </w:p>
    <w:p w14:paraId="76196EF8"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46C59" w14:paraId="44E171A5" w14:textId="77777777" w:rsidTr="000C748F">
        <w:tc>
          <w:tcPr>
            <w:tcW w:w="1413" w:type="dxa"/>
          </w:tcPr>
          <w:p w14:paraId="48C315F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7F2E273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8A2CF8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8FF6AF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9B8780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1AD456E" w14:textId="77777777" w:rsidTr="000C748F">
        <w:tc>
          <w:tcPr>
            <w:tcW w:w="1413" w:type="dxa"/>
          </w:tcPr>
          <w:p w14:paraId="17D19D4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5F8AD068" w14:textId="62B2AADA"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6B6A010B" w14:textId="7B5166B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5CB6E5FA" w14:textId="71960D5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 merkostnad</w:t>
            </w:r>
          </w:p>
        </w:tc>
        <w:tc>
          <w:tcPr>
            <w:tcW w:w="2127" w:type="dxa"/>
          </w:tcPr>
          <w:p w14:paraId="6FA17FB5" w14:textId="6E625B10"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A25EF8">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1C9716AA" w14:textId="77777777" w:rsidR="000C4F8B" w:rsidRDefault="000C4F8B" w:rsidP="002D3051">
      <w:pPr>
        <w:pStyle w:val="Brdtekst"/>
        <w:rPr>
          <w:lang w:eastAsia="nb-NO"/>
        </w:rPr>
      </w:pPr>
    </w:p>
    <w:p w14:paraId="3F138BE4" w14:textId="2E0DB3C8" w:rsidR="00066DAD" w:rsidRDefault="00066DAD" w:rsidP="001F21CF">
      <w:pPr>
        <w:pStyle w:val="Overskrift3"/>
        <w:rPr>
          <w:lang w:eastAsia="nb-NO"/>
        </w:rPr>
      </w:pPr>
      <w:bookmarkStart w:id="222" w:name="_Toc42335010"/>
      <w:r w:rsidRPr="00931B6E">
        <w:rPr>
          <w:lang w:eastAsia="nb-NO"/>
        </w:rPr>
        <w:t>Veiledning</w:t>
      </w:r>
      <w:bookmarkEnd w:id="222"/>
    </w:p>
    <w:p w14:paraId="0972F5F2" w14:textId="77777777" w:rsidR="001F21CF" w:rsidRPr="001F21CF" w:rsidRDefault="001F21CF" w:rsidP="002958D8">
      <w:pPr>
        <w:pStyle w:val="Listeavsnitt"/>
        <w:numPr>
          <w:ilvl w:val="0"/>
          <w:numId w:val="30"/>
        </w:numPr>
        <w:rPr>
          <w:sz w:val="18"/>
          <w:szCs w:val="18"/>
          <w:lang w:eastAsia="nb-NO"/>
        </w:rPr>
      </w:pPr>
      <w:r w:rsidRPr="001F21CF">
        <w:rPr>
          <w:sz w:val="18"/>
          <w:szCs w:val="18"/>
          <w:lang w:eastAsia="nb-NO"/>
        </w:rPr>
        <w:t>Maksimer bruken av fornybare materialer</w:t>
      </w:r>
    </w:p>
    <w:p w14:paraId="7242CC6E" w14:textId="0AE25942" w:rsidR="009A6431" w:rsidRDefault="001F21CF" w:rsidP="002958D8">
      <w:pPr>
        <w:pStyle w:val="Listeavsnitt"/>
        <w:numPr>
          <w:ilvl w:val="0"/>
          <w:numId w:val="30"/>
        </w:numPr>
        <w:rPr>
          <w:sz w:val="18"/>
          <w:szCs w:val="18"/>
          <w:lang w:eastAsia="nb-NO"/>
        </w:rPr>
      </w:pPr>
      <w:r w:rsidRPr="001F21CF">
        <w:rPr>
          <w:sz w:val="18"/>
          <w:szCs w:val="18"/>
          <w:lang w:eastAsia="nb-NO"/>
        </w:rPr>
        <w:t>Optimaliser miljømessige og sosiale påvirkninger av materialer</w:t>
      </w:r>
    </w:p>
    <w:p w14:paraId="2CC2837E" w14:textId="77777777" w:rsidR="001F21CF" w:rsidRPr="001F21CF" w:rsidRDefault="001F21CF" w:rsidP="002958D8">
      <w:pPr>
        <w:pStyle w:val="Listeavsnitt"/>
        <w:numPr>
          <w:ilvl w:val="0"/>
          <w:numId w:val="30"/>
        </w:numPr>
        <w:rPr>
          <w:sz w:val="18"/>
          <w:szCs w:val="18"/>
          <w:lang w:eastAsia="nb-NO"/>
        </w:rPr>
      </w:pPr>
      <w:r w:rsidRPr="001F21CF">
        <w:rPr>
          <w:sz w:val="18"/>
          <w:szCs w:val="18"/>
          <w:lang w:eastAsia="nb-NO"/>
        </w:rPr>
        <w:t>Reduser mengden brukte materialer</w:t>
      </w:r>
    </w:p>
    <w:p w14:paraId="110E4BB2" w14:textId="77777777" w:rsidR="009A6431" w:rsidRPr="00BF2D90" w:rsidRDefault="009A6431" w:rsidP="002D3051">
      <w:pPr>
        <w:pStyle w:val="Brdtekst"/>
        <w:rPr>
          <w:lang w:eastAsia="nb-NO"/>
        </w:rPr>
      </w:pPr>
    </w:p>
    <w:p w14:paraId="24239007" w14:textId="77777777" w:rsidR="0073347B" w:rsidRDefault="0073347B">
      <w:pPr>
        <w:spacing w:line="210" w:lineRule="atLeast"/>
        <w:rPr>
          <w:rFonts w:eastAsiaTheme="minorEastAsia" w:cstheme="majorBidi"/>
          <w:b/>
          <w:bCs/>
          <w:color w:val="000000" w:themeColor="text1"/>
          <w:sz w:val="24"/>
          <w:szCs w:val="26"/>
          <w:lang w:eastAsia="nb-NO"/>
        </w:rPr>
      </w:pPr>
      <w:bookmarkStart w:id="223" w:name="_Toc42335011"/>
      <w:bookmarkStart w:id="224" w:name="_Hlk44577866"/>
      <w:r>
        <w:rPr>
          <w:rFonts w:eastAsiaTheme="minorEastAsia"/>
          <w:color w:val="000000" w:themeColor="text1"/>
          <w:lang w:eastAsia="nb-NO"/>
        </w:rPr>
        <w:br w:type="page"/>
      </w:r>
    </w:p>
    <w:p w14:paraId="5763C931" w14:textId="29C5CBAE" w:rsidR="002D3051" w:rsidRPr="00C90A22" w:rsidRDefault="00C802D5" w:rsidP="00BF2D90">
      <w:pPr>
        <w:pStyle w:val="Overskrift2"/>
        <w:rPr>
          <w:rFonts w:eastAsiaTheme="minorEastAsia"/>
          <w:color w:val="000000" w:themeColor="text1"/>
          <w:lang w:eastAsia="nb-NO"/>
        </w:rPr>
      </w:pPr>
      <w:bookmarkStart w:id="225" w:name="_Toc49960085"/>
      <w:r w:rsidRPr="00C90A22">
        <w:rPr>
          <w:rFonts w:eastAsiaTheme="minorEastAsia"/>
          <w:color w:val="000000" w:themeColor="text1"/>
          <w:lang w:eastAsia="nb-NO"/>
        </w:rPr>
        <w:lastRenderedPageBreak/>
        <w:t xml:space="preserve">5.g </w:t>
      </w:r>
      <w:r w:rsidR="009A12ED" w:rsidRPr="00C90A22">
        <w:rPr>
          <w:rFonts w:eastAsiaTheme="minorEastAsia"/>
          <w:color w:val="000000" w:themeColor="text1"/>
          <w:lang w:eastAsia="nb-NO"/>
        </w:rPr>
        <w:t>Design for ombruk, res</w:t>
      </w:r>
      <w:r w:rsidR="00830C70" w:rsidRPr="00C90A22">
        <w:rPr>
          <w:rFonts w:eastAsiaTheme="minorEastAsia"/>
          <w:color w:val="000000" w:themeColor="text1"/>
          <w:lang w:eastAsia="nb-NO"/>
        </w:rPr>
        <w:t>s</w:t>
      </w:r>
      <w:r w:rsidR="009A12ED" w:rsidRPr="00C90A22">
        <w:rPr>
          <w:rFonts w:eastAsiaTheme="minorEastAsia"/>
          <w:color w:val="000000" w:themeColor="text1"/>
          <w:lang w:eastAsia="nb-NO"/>
        </w:rPr>
        <w:t>urseffektivt vedlikehold og utskifting</w:t>
      </w:r>
      <w:bookmarkEnd w:id="223"/>
      <w:bookmarkEnd w:id="225"/>
    </w:p>
    <w:p w14:paraId="61953537" w14:textId="34520123" w:rsidR="00BF2D90" w:rsidRDefault="00C34A8E" w:rsidP="00E404F7">
      <w:pPr>
        <w:rPr>
          <w:rFonts w:eastAsiaTheme="minorEastAsia"/>
          <w:lang w:eastAsia="nb-NO"/>
        </w:rPr>
      </w:pPr>
      <w:bookmarkStart w:id="226" w:name="_Toc42335012"/>
      <w:bookmarkEnd w:id="224"/>
      <w:r>
        <w:rPr>
          <w:noProof/>
          <w:lang w:eastAsia="nb-NO"/>
        </w:rPr>
        <w:pict w14:anchorId="431C06A3">
          <v:rect id="_x0000_i1052" alt="" style="width:436.35pt;height:.05pt;mso-width-percent:0;mso-height-percent:0;mso-width-percent:0;mso-height-percent:0" o:hrpct="962" o:hralign="center" o:hrstd="t" o:hrnoshade="t" o:hr="t" fillcolor="black [3213]" stroked="f"/>
        </w:pict>
      </w:r>
      <w:bookmarkEnd w:id="226"/>
    </w:p>
    <w:p w14:paraId="2AA194B3" w14:textId="77777777" w:rsidR="00286621" w:rsidRPr="00286621" w:rsidRDefault="00286621" w:rsidP="00286621">
      <w:pPr>
        <w:rPr>
          <w:lang w:eastAsia="nb-NO"/>
        </w:rPr>
      </w:pPr>
    </w:p>
    <w:p w14:paraId="26661E57" w14:textId="45220009" w:rsidR="00286621" w:rsidRPr="00286621" w:rsidRDefault="00286621" w:rsidP="00286621">
      <w:pPr>
        <w:rPr>
          <w:lang w:eastAsia="nb-NO"/>
        </w:rPr>
      </w:pPr>
      <w:bookmarkStart w:id="227" w:name="_Hlk42542041"/>
      <w:r w:rsidRPr="00286621">
        <w:rPr>
          <w:lang w:eastAsia="nb-NO"/>
        </w:rPr>
        <w:t>Design</w:t>
      </w:r>
      <w:r w:rsidR="00CB3054">
        <w:rPr>
          <w:lang w:eastAsia="nb-NO"/>
        </w:rPr>
        <w:t xml:space="preserve"> for ombruk, vedlikehold og utskifting </w:t>
      </w:r>
      <w:r w:rsidRPr="00286621">
        <w:rPr>
          <w:lang w:eastAsia="nb-NO"/>
        </w:rPr>
        <w:t>er grunnsteinen for å etablere sirkulære bygg. For å sikre at materialene kan være funksjonelle og nyttige så lenge som mulig må dette tilrettelegges gjennom design for demontering og ombruk. For å få til dette trengs det rene material komponenter, og at vi benytter mekaniske koblinger istedenfor liming. Bygg skal kunne tas fra hverandre eller transformeres uten å forårsake skade</w:t>
      </w:r>
      <w:r w:rsidR="009E6915">
        <w:rPr>
          <w:lang w:eastAsia="nb-NO"/>
        </w:rPr>
        <w:t xml:space="preserve"> på materialene</w:t>
      </w:r>
      <w:r w:rsidRPr="00286621">
        <w:rPr>
          <w:lang w:eastAsia="nb-NO"/>
        </w:rPr>
        <w:t>, og uten at verdifulle materialressurser, produkter og elementer ødelegges.</w:t>
      </w:r>
      <w:r w:rsidRPr="00286621">
        <w:rPr>
          <w:b/>
          <w:lang w:eastAsia="nb-NO"/>
        </w:rPr>
        <w:t xml:space="preserve"> </w:t>
      </w:r>
      <w:r w:rsidRPr="00286621">
        <w:rPr>
          <w:lang w:eastAsia="nb-NO"/>
        </w:rPr>
        <w:t xml:space="preserve">Design for demontering og ombruk tar hensyn til alle livssyklusfaser i bygningen og fokuserer på deres fremtidige bruksscenarier. </w:t>
      </w:r>
    </w:p>
    <w:p w14:paraId="36A6B630" w14:textId="77777777" w:rsidR="00286621" w:rsidRPr="00286621" w:rsidRDefault="00286621" w:rsidP="00286621">
      <w:pPr>
        <w:rPr>
          <w:lang w:eastAsia="nb-NO"/>
        </w:rPr>
      </w:pPr>
    </w:p>
    <w:p w14:paraId="3BAD4786" w14:textId="0402C969" w:rsidR="00286621" w:rsidRDefault="00286621" w:rsidP="00286621">
      <w:pPr>
        <w:rPr>
          <w:lang w:eastAsia="nb-NO"/>
        </w:rPr>
      </w:pPr>
      <w:r w:rsidRPr="00286621">
        <w:rPr>
          <w:lang w:eastAsia="nb-NO"/>
        </w:rPr>
        <w:t xml:space="preserve">Bygg som integrerer designløsninger med høyt ombrukspotensial i bygg, systemer, produkter og materialer og som har høyt transformasjonspotensial er potensielt sirkulære og fleksible. Et sentralt element </w:t>
      </w:r>
      <w:r w:rsidR="00830C70">
        <w:rPr>
          <w:lang w:eastAsia="nb-NO"/>
        </w:rPr>
        <w:t xml:space="preserve">er at </w:t>
      </w:r>
      <w:r w:rsidRPr="00286621">
        <w:rPr>
          <w:lang w:eastAsia="nb-NO"/>
        </w:rPr>
        <w:t>design</w:t>
      </w:r>
      <w:r w:rsidR="00830C70">
        <w:rPr>
          <w:lang w:eastAsia="nb-NO"/>
        </w:rPr>
        <w:t>en</w:t>
      </w:r>
      <w:r w:rsidRPr="00286621">
        <w:rPr>
          <w:lang w:eastAsia="nb-NO"/>
        </w:rPr>
        <w:t xml:space="preserve"> muliggjør enkle justeringer av areal</w:t>
      </w:r>
      <w:r w:rsidR="00830C70">
        <w:rPr>
          <w:lang w:eastAsia="nb-NO"/>
        </w:rPr>
        <w:t>er</w:t>
      </w:r>
      <w:r w:rsidRPr="00286621">
        <w:rPr>
          <w:lang w:eastAsia="nb-NO"/>
        </w:rPr>
        <w:t>, og tillater demontering og ombruk av høy verdi.</w:t>
      </w:r>
      <w:r w:rsidRPr="00273B2A">
        <w:rPr>
          <w:lang w:eastAsia="nb-NO"/>
        </w:rPr>
        <w:t xml:space="preserve"> </w:t>
      </w:r>
    </w:p>
    <w:p w14:paraId="25300264" w14:textId="0508F3D1" w:rsidR="00672B4C" w:rsidRDefault="00672B4C" w:rsidP="00286621">
      <w:pPr>
        <w:rPr>
          <w:lang w:eastAsia="nb-NO"/>
        </w:rPr>
      </w:pPr>
    </w:p>
    <w:p w14:paraId="437E528C" w14:textId="58140BCD" w:rsidR="00672B4C" w:rsidRPr="00286621" w:rsidRDefault="00672B4C" w:rsidP="00286621">
      <w:pPr>
        <w:rPr>
          <w:lang w:eastAsia="nb-NO"/>
        </w:rPr>
      </w:pPr>
      <w:r>
        <w:rPr>
          <w:lang w:eastAsia="nb-NO"/>
        </w:rPr>
        <w:t>Dette kravet er mest relevant for nye bygg og bygg som gjennomgår en vesentlig rehabilitering</w:t>
      </w:r>
    </w:p>
    <w:p w14:paraId="26F45F3E" w14:textId="4174DF74" w:rsidR="008C26DD" w:rsidRPr="00273B2A" w:rsidRDefault="008C26DD" w:rsidP="008C26DD">
      <w:pPr>
        <w:pStyle w:val="Overskrift3"/>
        <w:rPr>
          <w:sz w:val="24"/>
          <w:szCs w:val="24"/>
          <w:lang w:eastAsia="nb-NO"/>
        </w:rPr>
      </w:pPr>
      <w:bookmarkStart w:id="228" w:name="_Toc42335013"/>
      <w:bookmarkEnd w:id="227"/>
      <w:r w:rsidRPr="00273B2A">
        <w:rPr>
          <w:sz w:val="24"/>
          <w:szCs w:val="24"/>
          <w:lang w:eastAsia="nb-NO"/>
        </w:rPr>
        <w:t>Funksjonskriterier</w:t>
      </w:r>
      <w:bookmarkEnd w:id="228"/>
    </w:p>
    <w:p w14:paraId="4FD5C6E5" w14:textId="77777777" w:rsidR="008C26DD" w:rsidRPr="008C26DD" w:rsidRDefault="008C26DD" w:rsidP="008C26DD">
      <w:pPr>
        <w:rPr>
          <w:lang w:eastAsia="nb-NO"/>
        </w:rPr>
      </w:pPr>
    </w:p>
    <w:p w14:paraId="07F68460" w14:textId="77777777" w:rsidR="008C26DD" w:rsidRPr="00E34780" w:rsidRDefault="008C26DD" w:rsidP="008C26DD">
      <w:pPr>
        <w:pStyle w:val="Uthevetniv"/>
      </w:pPr>
      <w:r w:rsidRPr="00E34780">
        <w:t>Forbildenivå</w:t>
      </w:r>
    </w:p>
    <w:p w14:paraId="36208A85" w14:textId="63AAE6E4" w:rsidR="008C26DD" w:rsidRDefault="00785F96" w:rsidP="002865D9">
      <w:r>
        <w:t xml:space="preserve">Høyt ambisjonsnivå+ </w:t>
      </w:r>
    </w:p>
    <w:p w14:paraId="070C87D0" w14:textId="362B0747" w:rsidR="008C78C9" w:rsidRDefault="008C78C9" w:rsidP="008C78C9">
      <w:r>
        <w:t xml:space="preserve">Bygget skal tilfredsstille krav i </w:t>
      </w:r>
      <w:proofErr w:type="spellStart"/>
      <w:r>
        <w:t>FutureBuilt</w:t>
      </w:r>
      <w:proofErr w:type="spellEnd"/>
      <w:r>
        <w:t xml:space="preserve"> kriterier for sirkulære bygg.</w:t>
      </w:r>
    </w:p>
    <w:p w14:paraId="7185841B" w14:textId="77777777" w:rsidR="004021A5" w:rsidRDefault="008C78C9" w:rsidP="008C78C9">
      <w:r>
        <w:t xml:space="preserve">Ved prosjektering av sirkulære bygg må det gjøres rede for hvordan strategier for ombrukbarhet er anvendt. </w:t>
      </w:r>
    </w:p>
    <w:p w14:paraId="2E68A9AC" w14:textId="27A1494B" w:rsidR="00785F96" w:rsidRDefault="008C78C9" w:rsidP="008C78C9">
      <w:r>
        <w:t xml:space="preserve">Minst 20 % av tilførte materialer skal være ombrukbare, regnet etter vekt. Tiltakene skal gjennomføres for min. 3 komponenttyper, definert som ulike bygningsdeler </w:t>
      </w:r>
      <w:proofErr w:type="spellStart"/>
      <w:r>
        <w:t>iht</w:t>
      </w:r>
      <w:proofErr w:type="spellEnd"/>
      <w:r>
        <w:t xml:space="preserve"> bygningsdelstabellen, 2-sifret nivå. I tillegg skal det utarbeides materialpass for produkter og materialer som del av byggets dokumentasjon.</w:t>
      </w:r>
    </w:p>
    <w:p w14:paraId="0F7DC5CF" w14:textId="77777777" w:rsidR="002865D9" w:rsidRPr="002865D9" w:rsidRDefault="002865D9" w:rsidP="002865D9"/>
    <w:p w14:paraId="34FD72F4" w14:textId="573C0F37" w:rsidR="008C26DD" w:rsidRPr="00E34780" w:rsidRDefault="008C26DD" w:rsidP="008C26DD">
      <w:pPr>
        <w:pStyle w:val="Uthevetniv"/>
      </w:pPr>
      <w:r w:rsidRPr="00E34780">
        <w:t>Høyt ambisjonsnivå</w:t>
      </w:r>
    </w:p>
    <w:p w14:paraId="7A2FD9B9" w14:textId="32258C11" w:rsidR="008C26DD" w:rsidRDefault="008C78C9" w:rsidP="008C26DD">
      <w:pPr>
        <w:pStyle w:val="Brdtekst"/>
        <w:rPr>
          <w:lang w:eastAsia="nb-NO"/>
        </w:rPr>
      </w:pPr>
      <w:r>
        <w:rPr>
          <w:lang w:eastAsia="nb-NO"/>
        </w:rPr>
        <w:t xml:space="preserve">Som minimumsnivå </w:t>
      </w:r>
      <w:r w:rsidR="00785F96">
        <w:rPr>
          <w:lang w:eastAsia="nb-NO"/>
        </w:rPr>
        <w:t>+</w:t>
      </w:r>
    </w:p>
    <w:p w14:paraId="18C07B4E" w14:textId="77777777" w:rsidR="008C26DD" w:rsidRPr="00E34780" w:rsidRDefault="008C26DD" w:rsidP="008C26DD">
      <w:pPr>
        <w:pStyle w:val="Uthevetniv"/>
      </w:pPr>
      <w:r w:rsidRPr="00E34780">
        <w:t>Godt ambisjonsnivå</w:t>
      </w:r>
    </w:p>
    <w:p w14:paraId="2B4724CC" w14:textId="3BF80EEF" w:rsidR="008C26DD" w:rsidRDefault="008C78C9" w:rsidP="008C26DD">
      <w:pPr>
        <w:pStyle w:val="Brdtekst"/>
        <w:rPr>
          <w:lang w:eastAsia="nb-NO"/>
        </w:rPr>
      </w:pPr>
      <w:r>
        <w:rPr>
          <w:lang w:eastAsia="nb-NO"/>
        </w:rPr>
        <w:t>Som m</w:t>
      </w:r>
      <w:r w:rsidR="002865D9">
        <w:rPr>
          <w:lang w:eastAsia="nb-NO"/>
        </w:rPr>
        <w:t>inimumsnivå</w:t>
      </w:r>
      <w:r w:rsidDel="008C78C9">
        <w:rPr>
          <w:lang w:eastAsia="nb-NO"/>
        </w:rPr>
        <w:t xml:space="preserve"> </w:t>
      </w:r>
      <w:r w:rsidR="002865D9">
        <w:rPr>
          <w:lang w:eastAsia="nb-NO"/>
        </w:rPr>
        <w:t xml:space="preserve"> </w:t>
      </w:r>
    </w:p>
    <w:p w14:paraId="635B6832" w14:textId="77777777" w:rsidR="008C26DD" w:rsidRDefault="008C26DD" w:rsidP="008C26DD">
      <w:pPr>
        <w:pStyle w:val="Uthevetniv"/>
      </w:pPr>
      <w:r w:rsidRPr="00E34780">
        <w:t>Minimumsnivå</w:t>
      </w:r>
    </w:p>
    <w:p w14:paraId="44B927F2" w14:textId="328EBC98" w:rsidR="008C26DD" w:rsidRPr="00D607E6" w:rsidRDefault="002865D9" w:rsidP="008C26DD">
      <w:pPr>
        <w:pStyle w:val="Brdtekst"/>
        <w:rPr>
          <w:lang w:eastAsia="nb-NO"/>
        </w:rPr>
      </w:pPr>
      <w:r>
        <w:rPr>
          <w:lang w:eastAsia="nb-NO"/>
        </w:rPr>
        <w:t xml:space="preserve">Det finnes veiledere for vedlikehold og utskiftning av komponenter og overflater </w:t>
      </w:r>
    </w:p>
    <w:p w14:paraId="0E3E4A54" w14:textId="77777777" w:rsidR="008C26DD" w:rsidRDefault="008C26DD" w:rsidP="008C26DD">
      <w:pPr>
        <w:pStyle w:val="Overskrift3"/>
        <w:rPr>
          <w:lang w:eastAsia="nb-NO"/>
        </w:rPr>
      </w:pPr>
      <w:bookmarkStart w:id="229" w:name="_Toc42335014"/>
      <w:r>
        <w:rPr>
          <w:lang w:eastAsia="nb-NO"/>
        </w:rPr>
        <w:t>Dokumentasjonskrav</w:t>
      </w:r>
      <w:bookmarkEnd w:id="229"/>
    </w:p>
    <w:p w14:paraId="61C54FB3" w14:textId="10D03761" w:rsidR="003671CD" w:rsidRPr="00631F5C" w:rsidRDefault="008C26DD" w:rsidP="00631F5C">
      <w:pPr>
        <w:pStyle w:val="Brdtekst"/>
        <w:rPr>
          <w:lang w:eastAsia="nb-NO"/>
        </w:rPr>
      </w:pPr>
      <w:r w:rsidRPr="00D607E6">
        <w:rPr>
          <w:lang w:eastAsia="nb-NO"/>
        </w:rPr>
        <w:t>Spesifiseres i leveransebeskrivelsen.</w:t>
      </w:r>
    </w:p>
    <w:p w14:paraId="1F1B6746" w14:textId="5DC3CBE7"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265636C3" w14:textId="1EE9517E" w:rsidR="000C4F8B" w:rsidRPr="006C572E" w:rsidRDefault="00E46C59"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E46C59">
        <w:rPr>
          <w:rFonts w:asciiTheme="minorHAnsi" w:eastAsiaTheme="minorEastAsia" w:hAnsiTheme="minorHAnsi" w:cstheme="minorHAnsi"/>
          <w:color w:val="000000" w:themeColor="text1"/>
          <w:kern w:val="24"/>
          <w:lang w:eastAsia="nb-NO"/>
        </w:rPr>
        <w:t xml:space="preserve">Kravet vil bidra til å oppnå kvalitetsprinsipp 9: Er bygget med god ressursutnyttelse og lave klimagassutslipp, og vil også bidra til å oppnå kvalitetsprinsipp 6: Har lang levetid. </w:t>
      </w:r>
    </w:p>
    <w:p w14:paraId="547FA0B8" w14:textId="77777777" w:rsidR="000C4F8B" w:rsidRPr="00B6526B" w:rsidRDefault="000C4F8B" w:rsidP="00631F5C">
      <w:pPr>
        <w:pStyle w:val="Overskrift3"/>
        <w:rPr>
          <w:lang w:eastAsia="nb-NO"/>
        </w:rPr>
      </w:pPr>
      <w:r w:rsidRPr="00B6526B">
        <w:rPr>
          <w:lang w:eastAsia="nb-NO"/>
        </w:rPr>
        <w:t>Hvilket nivå anbefales</w:t>
      </w:r>
    </w:p>
    <w:p w14:paraId="3F45906E" w14:textId="2EF1E6CB"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D33D7">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 xml:space="preserve">nye og totalrehabiliterte lokaler anbefales ambisjons nivå </w:t>
      </w:r>
      <w:r w:rsidR="004021A5">
        <w:rPr>
          <w:rFonts w:asciiTheme="minorHAnsi" w:eastAsiaTheme="minorEastAsia" w:hAnsiTheme="minorHAnsi" w:cstheme="minorHAnsi"/>
          <w:color w:val="000000" w:themeColor="text1"/>
          <w:kern w:val="24"/>
          <w:lang w:eastAsia="nb-NO"/>
        </w:rPr>
        <w:t>høyt</w:t>
      </w:r>
      <w:r w:rsidRPr="00B6526B">
        <w:rPr>
          <w:rFonts w:asciiTheme="minorHAnsi" w:eastAsiaTheme="minorEastAsia" w:hAnsiTheme="minorHAnsi" w:cstheme="minorHAnsi"/>
          <w:color w:val="000000" w:themeColor="text1"/>
          <w:kern w:val="24"/>
          <w:lang w:eastAsia="nb-NO"/>
        </w:rPr>
        <w:t xml:space="preserve"> </w:t>
      </w:r>
    </w:p>
    <w:p w14:paraId="479EE3CF" w14:textId="77E80CA9"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4021A5">
        <w:rPr>
          <w:rFonts w:asciiTheme="minorHAnsi" w:eastAsiaTheme="minorEastAsia" w:hAnsiTheme="minorHAnsi" w:cstheme="minorHAnsi"/>
          <w:color w:val="000000" w:themeColor="text1"/>
          <w:kern w:val="24"/>
          <w:lang w:eastAsia="nb-NO"/>
        </w:rPr>
        <w:t>høyt</w:t>
      </w:r>
      <w:r w:rsidRPr="00B6526B">
        <w:rPr>
          <w:rFonts w:asciiTheme="minorHAnsi" w:eastAsiaTheme="minorEastAsia" w:hAnsiTheme="minorHAnsi" w:cstheme="minorHAnsi"/>
          <w:color w:val="000000" w:themeColor="text1"/>
          <w:kern w:val="24"/>
          <w:lang w:eastAsia="nb-NO"/>
        </w:rPr>
        <w:t>.</w:t>
      </w:r>
    </w:p>
    <w:p w14:paraId="35965D28"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46C59" w14:paraId="65549DA3" w14:textId="77777777" w:rsidTr="000C748F">
        <w:tc>
          <w:tcPr>
            <w:tcW w:w="1413" w:type="dxa"/>
          </w:tcPr>
          <w:p w14:paraId="6480A30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5FAC85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70E47D0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89E7EE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377C88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733D9A7" w14:textId="77777777" w:rsidTr="000C748F">
        <w:tc>
          <w:tcPr>
            <w:tcW w:w="1413" w:type="dxa"/>
          </w:tcPr>
          <w:p w14:paraId="7A3051B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ABB37E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6B5CD77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63C2A055" w14:textId="24D08022"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AD33D7">
              <w:rPr>
                <w:rFonts w:asciiTheme="minorHAnsi" w:eastAsiaTheme="minorEastAsia" w:hAnsiTheme="minorHAnsi" w:cstheme="minorHAnsi"/>
                <w:color w:val="000000" w:themeColor="text1"/>
                <w:kern w:val="24"/>
                <w:lang w:eastAsia="nb-NO"/>
              </w:rPr>
              <w:t>e</w:t>
            </w:r>
            <w:r w:rsidR="004021A5">
              <w:rPr>
                <w:rFonts w:asciiTheme="minorHAnsi" w:eastAsiaTheme="minorEastAsia" w:hAnsiTheme="minorHAnsi" w:cstheme="minorHAnsi"/>
                <w:color w:val="000000" w:themeColor="text1"/>
                <w:kern w:val="24"/>
                <w:lang w:eastAsia="nb-NO"/>
              </w:rPr>
              <w:t xml:space="preserve">n </w:t>
            </w:r>
            <w:r w:rsidRPr="00B6526B">
              <w:rPr>
                <w:rFonts w:asciiTheme="minorHAnsi" w:eastAsiaTheme="minorEastAsia" w:hAnsiTheme="minorHAnsi" w:cstheme="minorHAnsi"/>
                <w:color w:val="000000" w:themeColor="text1"/>
                <w:kern w:val="24"/>
                <w:lang w:eastAsia="nb-NO"/>
              </w:rPr>
              <w:t>merkostnad</w:t>
            </w:r>
          </w:p>
        </w:tc>
        <w:tc>
          <w:tcPr>
            <w:tcW w:w="2127" w:type="dxa"/>
          </w:tcPr>
          <w:p w14:paraId="3C8DCE65" w14:textId="7E689541"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AD33D7">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73A44913" w14:textId="77777777" w:rsidR="000C4F8B" w:rsidRPr="00D607E6" w:rsidRDefault="000C4F8B" w:rsidP="008C26DD">
      <w:pPr>
        <w:pStyle w:val="Brdtekst"/>
        <w:rPr>
          <w:lang w:eastAsia="nb-NO"/>
        </w:rPr>
      </w:pPr>
    </w:p>
    <w:p w14:paraId="1937D91E" w14:textId="0CE3151B" w:rsidR="008C26DD" w:rsidRDefault="008C26DD" w:rsidP="008C26DD">
      <w:pPr>
        <w:pStyle w:val="Overskrift3"/>
        <w:rPr>
          <w:lang w:eastAsia="nb-NO"/>
        </w:rPr>
      </w:pPr>
      <w:bookmarkStart w:id="230" w:name="_Toc42335015"/>
      <w:r w:rsidRPr="00931B6E">
        <w:rPr>
          <w:lang w:eastAsia="nb-NO"/>
        </w:rPr>
        <w:t>Veiledning</w:t>
      </w:r>
      <w:bookmarkEnd w:id="230"/>
    </w:p>
    <w:p w14:paraId="322AE09C" w14:textId="6DD04EAC" w:rsidR="001F21CF" w:rsidRPr="001F21CF" w:rsidRDefault="001F21CF" w:rsidP="001F21CF">
      <w:pPr>
        <w:rPr>
          <w:sz w:val="18"/>
          <w:szCs w:val="18"/>
          <w:lang w:eastAsia="nb-NO"/>
        </w:rPr>
      </w:pPr>
      <w:r>
        <w:rPr>
          <w:sz w:val="18"/>
          <w:szCs w:val="18"/>
          <w:lang w:eastAsia="nb-NO"/>
        </w:rPr>
        <w:t>Legge til rette for design for demontering og ombruk. Optimaliser bruk at ombruksmaterialer/ komponenter og legg</w:t>
      </w:r>
      <w:r w:rsidR="004021A5">
        <w:rPr>
          <w:sz w:val="18"/>
          <w:szCs w:val="18"/>
          <w:lang w:eastAsia="nb-NO"/>
        </w:rPr>
        <w:t>e</w:t>
      </w:r>
      <w:r>
        <w:rPr>
          <w:sz w:val="18"/>
          <w:szCs w:val="18"/>
          <w:lang w:eastAsia="nb-NO"/>
        </w:rPr>
        <w:t xml:space="preserve"> til rette for fremtidig og endret bruk</w:t>
      </w:r>
      <w:r w:rsidR="0057330C">
        <w:rPr>
          <w:sz w:val="18"/>
          <w:szCs w:val="18"/>
          <w:lang w:eastAsia="nb-NO"/>
        </w:rPr>
        <w:t xml:space="preserve">. Her vil det være viktig å etterspørre produkter med miljødeklarasjoner (EPD) der det er relevant.    </w:t>
      </w:r>
    </w:p>
    <w:p w14:paraId="6FD9D279" w14:textId="77777777" w:rsidR="00CB3054" w:rsidRDefault="00CB3054" w:rsidP="00CB3054">
      <w:pPr>
        <w:pStyle w:val="Brdtekst"/>
        <w:rPr>
          <w:lang w:eastAsia="nb-NO"/>
        </w:rPr>
      </w:pPr>
    </w:p>
    <w:p w14:paraId="63C3BD5E" w14:textId="6233DF6E" w:rsidR="00CB3054" w:rsidRDefault="00CB3054" w:rsidP="00CB3054">
      <w:pPr>
        <w:pStyle w:val="Brdtekst"/>
        <w:rPr>
          <w:lang w:eastAsia="nb-NO"/>
        </w:rPr>
      </w:pPr>
      <w:r>
        <w:rPr>
          <w:lang w:eastAsia="nb-NO"/>
        </w:rPr>
        <w:t>Prosjektering av rehabilitering og nybygg med brukte bygningsdeler og materialer innebærer ofte en vesentlig reduksjon av klimagassutslipp i prosjektet. I tillegg hindres uttak av nye ressurser, og avfallsmengder reduseres. Ombruk kan også begrunnes med bevaring av historisk verdifulle bygninger og bygningsdeler.</w:t>
      </w:r>
    </w:p>
    <w:p w14:paraId="0BF50DCA" w14:textId="52E809E6" w:rsidR="008C78C9" w:rsidRDefault="00CB3054" w:rsidP="00CB3054">
      <w:pPr>
        <w:pStyle w:val="Brdtekst"/>
        <w:rPr>
          <w:lang w:eastAsia="nb-NO"/>
        </w:rPr>
      </w:pPr>
      <w:r>
        <w:rPr>
          <w:lang w:eastAsia="nb-NO"/>
        </w:rPr>
        <w:lastRenderedPageBreak/>
        <w:t>Brukte bygningsdeler kan anskaffes fra eget bygg ved rehabilitering, fra andre bygg (fortrinnsvis lokalt) eller fra en tredjeparts</w:t>
      </w:r>
      <w:r w:rsidR="004021A5">
        <w:rPr>
          <w:lang w:eastAsia="nb-NO"/>
        </w:rPr>
        <w:t xml:space="preserve"> leverandør </w:t>
      </w:r>
      <w:r>
        <w:rPr>
          <w:lang w:eastAsia="nb-NO"/>
        </w:rPr>
        <w:t>/bruktsalg. Materialkomponenter som</w:t>
      </w:r>
      <w:r w:rsidR="008C78C9">
        <w:rPr>
          <w:lang w:eastAsia="nb-NO"/>
        </w:rPr>
        <w:t xml:space="preserve"> </w:t>
      </w:r>
      <w:r>
        <w:rPr>
          <w:lang w:eastAsia="nb-NO"/>
        </w:rPr>
        <w:t xml:space="preserve">skal </w:t>
      </w:r>
      <w:r w:rsidR="004021A5">
        <w:rPr>
          <w:lang w:eastAsia="nb-NO"/>
        </w:rPr>
        <w:t>ombrukas</w:t>
      </w:r>
      <w:r>
        <w:rPr>
          <w:lang w:eastAsia="nb-NO"/>
        </w:rPr>
        <w:t xml:space="preserve"> bør ha god teknisk kvalitet (lang restlevetid). </w:t>
      </w:r>
    </w:p>
    <w:p w14:paraId="39B8FCE9" w14:textId="035930C4" w:rsidR="009A6431" w:rsidRDefault="008C78C9" w:rsidP="00CB3054">
      <w:pPr>
        <w:pStyle w:val="Brdtekst"/>
        <w:rPr>
          <w:lang w:eastAsia="nb-NO"/>
        </w:rPr>
      </w:pPr>
      <w:r>
        <w:rPr>
          <w:lang w:eastAsia="nb-NO"/>
        </w:rPr>
        <w:t>/</w:t>
      </w:r>
      <w:proofErr w:type="spellStart"/>
      <w:r>
        <w:rPr>
          <w:lang w:eastAsia="nb-NO"/>
        </w:rPr>
        <w:t>FutureBulit</w:t>
      </w:r>
      <w:proofErr w:type="spellEnd"/>
      <w:r>
        <w:rPr>
          <w:lang w:eastAsia="nb-NO"/>
        </w:rPr>
        <w:t xml:space="preserve"> kriterier for sirkulære bygg/.</w:t>
      </w:r>
    </w:p>
    <w:p w14:paraId="0FB088FA" w14:textId="77777777" w:rsidR="0073347B" w:rsidRPr="002D3051" w:rsidRDefault="0073347B" w:rsidP="00CB3054">
      <w:pPr>
        <w:pStyle w:val="Brdtekst"/>
        <w:rPr>
          <w:lang w:eastAsia="nb-NO"/>
        </w:rPr>
      </w:pPr>
    </w:p>
    <w:p w14:paraId="3CE85A1E" w14:textId="77777777" w:rsidR="002D3051" w:rsidRDefault="00C802D5" w:rsidP="00BF2D90">
      <w:pPr>
        <w:pStyle w:val="Overskrift2"/>
        <w:rPr>
          <w:rFonts w:eastAsiaTheme="minorEastAsia"/>
          <w:lang w:eastAsia="nb-NO"/>
        </w:rPr>
      </w:pPr>
      <w:bookmarkStart w:id="231" w:name="_Toc42335016"/>
      <w:bookmarkStart w:id="232" w:name="_Toc49960086"/>
      <w:bookmarkStart w:id="233" w:name="_Hlk44577875"/>
      <w:r w:rsidRPr="00931B6E">
        <w:rPr>
          <w:rFonts w:eastAsiaTheme="minorEastAsia"/>
          <w:lang w:eastAsia="nb-NO"/>
        </w:rPr>
        <w:t xml:space="preserve">5.h </w:t>
      </w:r>
      <w:r w:rsidR="00E27E0E" w:rsidRPr="00931B6E">
        <w:rPr>
          <w:rFonts w:eastAsiaTheme="minorEastAsia"/>
          <w:lang w:eastAsia="nb-NO"/>
        </w:rPr>
        <w:t>Arealeffektivitet</w:t>
      </w:r>
      <w:bookmarkEnd w:id="231"/>
      <w:bookmarkEnd w:id="232"/>
      <w:r w:rsidR="00A42173" w:rsidRPr="00931B6E">
        <w:rPr>
          <w:rFonts w:eastAsiaTheme="minorEastAsia"/>
          <w:lang w:eastAsia="nb-NO"/>
        </w:rPr>
        <w:t xml:space="preserve"> </w:t>
      </w:r>
    </w:p>
    <w:p w14:paraId="4EDD6FAD" w14:textId="797CF26E" w:rsidR="00A42173" w:rsidRDefault="00C34A8E" w:rsidP="00E404F7">
      <w:pPr>
        <w:rPr>
          <w:rFonts w:eastAsiaTheme="minorEastAsia"/>
          <w:lang w:eastAsia="nb-NO"/>
        </w:rPr>
      </w:pPr>
      <w:bookmarkStart w:id="234" w:name="_Toc42335017"/>
      <w:bookmarkEnd w:id="233"/>
      <w:r>
        <w:rPr>
          <w:noProof/>
          <w:lang w:eastAsia="nb-NO"/>
        </w:rPr>
        <w:pict w14:anchorId="291DD6A1">
          <v:rect id="_x0000_i1053" alt="" style="width:436.35pt;height:.05pt;mso-width-percent:0;mso-height-percent:0;mso-width-percent:0;mso-height-percent:0" o:hrpct="962" o:hralign="center" o:hrstd="t" o:hrnoshade="t" o:hr="t" fillcolor="black [3213]" stroked="f"/>
        </w:pict>
      </w:r>
      <w:bookmarkEnd w:id="234"/>
    </w:p>
    <w:p w14:paraId="4C1CB165" w14:textId="65DA6A3D" w:rsidR="00D607E6" w:rsidRPr="00D607E6" w:rsidRDefault="00D607E6" w:rsidP="002D3051">
      <w:pPr>
        <w:pStyle w:val="Brdtekst"/>
        <w:rPr>
          <w:lang w:eastAsia="nb-NO"/>
        </w:rPr>
      </w:pPr>
      <w:bookmarkStart w:id="235" w:name="_Hlk42542065"/>
      <w:r w:rsidRPr="00D607E6">
        <w:rPr>
          <w:lang w:eastAsia="nb-NO"/>
        </w:rPr>
        <w:t xml:space="preserve">Økt arealeffektivitet reduserer miljøbelastningen ved at det kreves mindre ressurser og energi per kvadratmeter/arbeidsplass, i tillegg til at det kan være kostnadseffektivt. </w:t>
      </w:r>
    </w:p>
    <w:p w14:paraId="1E64C93B" w14:textId="77777777" w:rsidR="00BF2D90" w:rsidRDefault="00BF2D90" w:rsidP="00BF2D90">
      <w:pPr>
        <w:pStyle w:val="Overskrift3"/>
        <w:rPr>
          <w:lang w:eastAsia="nb-NO"/>
        </w:rPr>
      </w:pPr>
      <w:bookmarkStart w:id="236" w:name="_Toc42335018"/>
      <w:bookmarkEnd w:id="235"/>
      <w:r>
        <w:rPr>
          <w:lang w:eastAsia="nb-NO"/>
        </w:rPr>
        <w:t>Funksjonskriterier</w:t>
      </w:r>
      <w:bookmarkEnd w:id="236"/>
    </w:p>
    <w:p w14:paraId="1B88AFD5" w14:textId="77777777" w:rsidR="00BF2D90" w:rsidRPr="00E34780" w:rsidRDefault="00BF2D90" w:rsidP="009A6431">
      <w:pPr>
        <w:pStyle w:val="Uthevetniv"/>
      </w:pPr>
      <w:r w:rsidRPr="00E34780">
        <w:t>Forbildenivå</w:t>
      </w:r>
    </w:p>
    <w:p w14:paraId="65CE3839" w14:textId="512F3410" w:rsidR="00BF2D90" w:rsidRDefault="00D607E6" w:rsidP="002D3051">
      <w:pPr>
        <w:pStyle w:val="Brdtekst"/>
        <w:rPr>
          <w:lang w:eastAsia="nb-NO"/>
        </w:rPr>
      </w:pPr>
      <w:r w:rsidRPr="00D607E6">
        <w:rPr>
          <w:lang w:eastAsia="nb-NO"/>
        </w:rPr>
        <w:t>Arealeffektivitet skal være 1 arbeidsplass per maksi</w:t>
      </w:r>
      <w:r w:rsidR="006A69FC">
        <w:rPr>
          <w:lang w:eastAsia="nb-NO"/>
        </w:rPr>
        <w:t>malt</w:t>
      </w:r>
      <w:r w:rsidRPr="00D607E6">
        <w:rPr>
          <w:lang w:eastAsia="nb-NO"/>
        </w:rPr>
        <w:t xml:space="preserve"> 15 </w:t>
      </w:r>
      <w:r w:rsidR="00832248" w:rsidRPr="00D607E6">
        <w:rPr>
          <w:lang w:eastAsia="nb-NO"/>
        </w:rPr>
        <w:t>m</w:t>
      </w:r>
      <w:r w:rsidR="00832248" w:rsidRPr="006D6866">
        <w:rPr>
          <w:vertAlign w:val="superscript"/>
          <w:lang w:eastAsia="nb-NO"/>
        </w:rPr>
        <w:t>2</w:t>
      </w:r>
      <w:r w:rsidRPr="00D607E6">
        <w:rPr>
          <w:lang w:eastAsia="nb-NO"/>
        </w:rPr>
        <w:t>BRA (leieareal).</w:t>
      </w:r>
    </w:p>
    <w:p w14:paraId="164E8988" w14:textId="77777777" w:rsidR="00BF2D90" w:rsidRPr="00E34780" w:rsidRDefault="00BF2D90" w:rsidP="009A6431">
      <w:pPr>
        <w:pStyle w:val="Uthevetniv"/>
      </w:pPr>
      <w:r w:rsidRPr="00E34780">
        <w:t>Høyt ambisjonsnivå</w:t>
      </w:r>
    </w:p>
    <w:p w14:paraId="5DFEEE1C" w14:textId="1A4C0380" w:rsidR="00BF2D90" w:rsidRDefault="00D607E6" w:rsidP="002D3051">
      <w:pPr>
        <w:pStyle w:val="Brdtekst"/>
        <w:rPr>
          <w:lang w:eastAsia="nb-NO"/>
        </w:rPr>
      </w:pPr>
      <w:r w:rsidRPr="00D607E6">
        <w:rPr>
          <w:lang w:eastAsia="nb-NO"/>
        </w:rPr>
        <w:t xml:space="preserve">Arealeffektivitet skal være 1 arbeidsplass per </w:t>
      </w:r>
      <w:r w:rsidR="006A69FC" w:rsidRPr="00D607E6">
        <w:rPr>
          <w:lang w:eastAsia="nb-NO"/>
        </w:rPr>
        <w:t>maksi</w:t>
      </w:r>
      <w:r w:rsidR="006A69FC">
        <w:rPr>
          <w:lang w:eastAsia="nb-NO"/>
        </w:rPr>
        <w:t>malt</w:t>
      </w:r>
      <w:r w:rsidRPr="00D607E6">
        <w:rPr>
          <w:lang w:eastAsia="nb-NO"/>
        </w:rPr>
        <w:t xml:space="preserve"> 18 </w:t>
      </w:r>
      <w:r w:rsidR="00832248" w:rsidRPr="00D607E6">
        <w:rPr>
          <w:lang w:eastAsia="nb-NO"/>
        </w:rPr>
        <w:t>m</w:t>
      </w:r>
      <w:r w:rsidR="00832248" w:rsidRPr="006D6866">
        <w:rPr>
          <w:vertAlign w:val="superscript"/>
          <w:lang w:eastAsia="nb-NO"/>
        </w:rPr>
        <w:t>2</w:t>
      </w:r>
      <w:r w:rsidRPr="00D607E6">
        <w:rPr>
          <w:lang w:eastAsia="nb-NO"/>
        </w:rPr>
        <w:t xml:space="preserve"> BRA (leieareal).</w:t>
      </w:r>
    </w:p>
    <w:p w14:paraId="11AB27CD" w14:textId="77777777" w:rsidR="00BF2D90" w:rsidRPr="00E34780" w:rsidRDefault="00BF2D90" w:rsidP="009A6431">
      <w:pPr>
        <w:pStyle w:val="Uthevetniv"/>
      </w:pPr>
      <w:r w:rsidRPr="00E34780">
        <w:t>Godt ambisjonsnivå</w:t>
      </w:r>
    </w:p>
    <w:p w14:paraId="6E22A3C2" w14:textId="355C9A9A" w:rsidR="00BF2D90" w:rsidRDefault="00D607E6" w:rsidP="002D3051">
      <w:pPr>
        <w:pStyle w:val="Brdtekst"/>
        <w:rPr>
          <w:lang w:eastAsia="nb-NO"/>
        </w:rPr>
      </w:pPr>
      <w:r w:rsidRPr="00D607E6">
        <w:rPr>
          <w:lang w:eastAsia="nb-NO"/>
        </w:rPr>
        <w:t xml:space="preserve">Arealeffektivitet skal være 1 arbeidsplass per </w:t>
      </w:r>
      <w:r w:rsidR="006A69FC" w:rsidRPr="00D607E6">
        <w:rPr>
          <w:lang w:eastAsia="nb-NO"/>
        </w:rPr>
        <w:t>maksi</w:t>
      </w:r>
      <w:r w:rsidR="006A69FC">
        <w:rPr>
          <w:lang w:eastAsia="nb-NO"/>
        </w:rPr>
        <w:t>malt</w:t>
      </w:r>
      <w:r w:rsidRPr="00D607E6">
        <w:rPr>
          <w:lang w:eastAsia="nb-NO"/>
        </w:rPr>
        <w:t xml:space="preserve"> 23 </w:t>
      </w:r>
      <w:r w:rsidR="00832248" w:rsidRPr="00D607E6">
        <w:rPr>
          <w:lang w:eastAsia="nb-NO"/>
        </w:rPr>
        <w:t>m</w:t>
      </w:r>
      <w:r w:rsidR="00832248" w:rsidRPr="006D6866">
        <w:rPr>
          <w:vertAlign w:val="superscript"/>
          <w:lang w:eastAsia="nb-NO"/>
        </w:rPr>
        <w:t>2</w:t>
      </w:r>
      <w:r w:rsidRPr="00D607E6">
        <w:rPr>
          <w:lang w:eastAsia="nb-NO"/>
        </w:rPr>
        <w:t xml:space="preserve"> BRA (leieareal).</w:t>
      </w:r>
    </w:p>
    <w:p w14:paraId="5FC4340B" w14:textId="660C2885" w:rsidR="00BF2D90" w:rsidRDefault="00BF2D90" w:rsidP="009A6431">
      <w:pPr>
        <w:pStyle w:val="Uthevetniv"/>
      </w:pPr>
      <w:r w:rsidRPr="00E34780">
        <w:t>Minimumsnivå</w:t>
      </w:r>
    </w:p>
    <w:p w14:paraId="7B7B729E" w14:textId="3CA3CD34" w:rsidR="00D607E6" w:rsidRPr="00D607E6" w:rsidRDefault="00D607E6" w:rsidP="002D3051">
      <w:pPr>
        <w:pStyle w:val="Brdtekst"/>
        <w:rPr>
          <w:lang w:eastAsia="nb-NO"/>
        </w:rPr>
      </w:pPr>
      <w:r w:rsidRPr="00D607E6">
        <w:rPr>
          <w:lang w:eastAsia="nb-NO"/>
        </w:rPr>
        <w:t xml:space="preserve">Arealeffektivitet skal være 1 arbeidsplass per </w:t>
      </w:r>
      <w:r w:rsidR="006A69FC" w:rsidRPr="00D607E6">
        <w:rPr>
          <w:lang w:eastAsia="nb-NO"/>
        </w:rPr>
        <w:t>maksi</w:t>
      </w:r>
      <w:r w:rsidR="006A69FC">
        <w:rPr>
          <w:lang w:eastAsia="nb-NO"/>
        </w:rPr>
        <w:t>malt</w:t>
      </w:r>
      <w:r w:rsidRPr="00D607E6">
        <w:rPr>
          <w:lang w:eastAsia="nb-NO"/>
        </w:rPr>
        <w:t xml:space="preserve"> 28 m</w:t>
      </w:r>
      <w:r w:rsidRPr="00B6526B">
        <w:rPr>
          <w:vertAlign w:val="superscript"/>
          <w:lang w:eastAsia="nb-NO"/>
        </w:rPr>
        <w:t>2</w:t>
      </w:r>
      <w:r w:rsidRPr="00D607E6">
        <w:rPr>
          <w:lang w:eastAsia="nb-NO"/>
        </w:rPr>
        <w:t xml:space="preserve"> BRA (leieareal).</w:t>
      </w:r>
    </w:p>
    <w:p w14:paraId="050D78E5" w14:textId="77777777" w:rsidR="00BF2D90" w:rsidRDefault="00BF2D90" w:rsidP="00BF2D90">
      <w:pPr>
        <w:pStyle w:val="Overskrift3"/>
        <w:rPr>
          <w:lang w:eastAsia="nb-NO"/>
        </w:rPr>
      </w:pPr>
      <w:bookmarkStart w:id="237" w:name="_Toc42335019"/>
      <w:r>
        <w:rPr>
          <w:lang w:eastAsia="nb-NO"/>
        </w:rPr>
        <w:t>Dokumentasjonskrav</w:t>
      </w:r>
      <w:bookmarkEnd w:id="237"/>
    </w:p>
    <w:p w14:paraId="2679A379" w14:textId="078C8D46" w:rsidR="00931B6E" w:rsidRDefault="00D607E6" w:rsidP="002D3051">
      <w:pPr>
        <w:pStyle w:val="Brdtekst"/>
        <w:rPr>
          <w:lang w:eastAsia="nb-NO"/>
        </w:rPr>
      </w:pPr>
      <w:r w:rsidRPr="00D607E6">
        <w:rPr>
          <w:lang w:eastAsia="nb-NO"/>
        </w:rPr>
        <w:t>Spesifiseres i leveransebeskrivelsen.</w:t>
      </w:r>
    </w:p>
    <w:p w14:paraId="2044D5FF" w14:textId="730413C3" w:rsidR="005E5E21"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43B9B311" w14:textId="1C3AB0F3" w:rsidR="000C4F8B" w:rsidRPr="00631F5C" w:rsidRDefault="005E5E21" w:rsidP="00631F5C">
      <w:pPr>
        <w:rPr>
          <w:lang w:eastAsia="nb-NO"/>
        </w:rPr>
      </w:pPr>
      <w:r>
        <w:rPr>
          <w:lang w:eastAsia="nb-NO"/>
        </w:rPr>
        <w:t xml:space="preserve">Kravet bidrar til </w:t>
      </w:r>
      <w:r w:rsidR="00144095" w:rsidRPr="00B6526B">
        <w:rPr>
          <w:lang w:eastAsia="nb-NO"/>
        </w:rPr>
        <w:t xml:space="preserve">kvalitetsprinsipp 7: Gir smart utnyttelse av arealer og </w:t>
      </w:r>
      <w:r w:rsidRPr="005E5E21">
        <w:rPr>
          <w:lang w:eastAsia="nb-NO"/>
        </w:rPr>
        <w:t>kvalitetsprinsipp</w:t>
      </w:r>
      <w:r w:rsidR="00144095" w:rsidRPr="00B6526B">
        <w:rPr>
          <w:lang w:eastAsia="nb-NO"/>
        </w:rPr>
        <w:t xml:space="preserve"> 10: Gir lave drifts- og </w:t>
      </w:r>
      <w:r w:rsidR="0028747C" w:rsidRPr="00B6526B">
        <w:rPr>
          <w:lang w:eastAsia="nb-NO"/>
        </w:rPr>
        <w:t>vedlikeholdskostnader.</w:t>
      </w:r>
      <w:r w:rsidR="0028747C">
        <w:rPr>
          <w:lang w:eastAsia="nb-NO"/>
        </w:rPr>
        <w:t xml:space="preserve"> Det</w:t>
      </w:r>
      <w:r w:rsidR="006A69FC">
        <w:rPr>
          <w:lang w:eastAsia="nb-NO"/>
        </w:rPr>
        <w:t xml:space="preserve"> bidrar også indirekte til kvalitetsprinsipp 8 om å utnytte energien godt da det vil kreve mindre energibruk per person. </w:t>
      </w:r>
    </w:p>
    <w:p w14:paraId="461772EF" w14:textId="77777777" w:rsidR="000C4F8B" w:rsidRPr="00B6526B" w:rsidRDefault="000C4F8B" w:rsidP="00631F5C">
      <w:pPr>
        <w:pStyle w:val="Overskrift3"/>
        <w:rPr>
          <w:lang w:eastAsia="nb-NO"/>
        </w:rPr>
      </w:pPr>
      <w:r w:rsidRPr="00B6526B">
        <w:rPr>
          <w:lang w:eastAsia="nb-NO"/>
        </w:rPr>
        <w:t>Hvilket nivå anbefales</w:t>
      </w:r>
    </w:p>
    <w:p w14:paraId="0CA119E9" w14:textId="5EEEE49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6A69FC">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10A63CB3" w14:textId="12A3100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w:t>
      </w:r>
      <w:r w:rsidR="004021A5">
        <w:rPr>
          <w:rFonts w:asciiTheme="minorHAnsi" w:eastAsiaTheme="minorEastAsia" w:hAnsiTheme="minorHAnsi" w:cstheme="minorHAnsi"/>
          <w:color w:val="000000" w:themeColor="text1"/>
          <w:kern w:val="24"/>
          <w:lang w:eastAsia="nb-NO"/>
        </w:rPr>
        <w:t xml:space="preserve"> godt</w:t>
      </w:r>
      <w:r w:rsidRPr="00B6526B">
        <w:rPr>
          <w:rFonts w:asciiTheme="minorHAnsi" w:eastAsiaTheme="minorEastAsia" w:hAnsiTheme="minorHAnsi" w:cstheme="minorHAnsi"/>
          <w:color w:val="000000" w:themeColor="text1"/>
          <w:kern w:val="24"/>
          <w:lang w:eastAsia="nb-NO"/>
        </w:rPr>
        <w:t>.</w:t>
      </w:r>
    </w:p>
    <w:p w14:paraId="5473611D" w14:textId="77777777" w:rsidR="000C4F8B" w:rsidRPr="00B6526B" w:rsidRDefault="000C4F8B" w:rsidP="00631F5C">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1355BF" w14:paraId="07F244F7" w14:textId="77777777" w:rsidTr="000C748F">
        <w:tc>
          <w:tcPr>
            <w:tcW w:w="1413" w:type="dxa"/>
          </w:tcPr>
          <w:p w14:paraId="6961775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B2B39D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456B7A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DD09DF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3749093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09F4D844" w14:textId="77777777" w:rsidTr="000C748F">
        <w:tc>
          <w:tcPr>
            <w:tcW w:w="1413" w:type="dxa"/>
          </w:tcPr>
          <w:p w14:paraId="744C78F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4CA8A21" w14:textId="6CDA00B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5921F685" w14:textId="02597B7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06FB20B1" w14:textId="3DE1D7A6"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6A69FC">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6B21C7A4" w14:textId="4BFFBA29"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6A69FC">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36145B85" w14:textId="77777777" w:rsidR="000C4F8B" w:rsidRPr="00D607E6" w:rsidRDefault="000C4F8B" w:rsidP="002D3051">
      <w:pPr>
        <w:pStyle w:val="Brdtekst"/>
        <w:rPr>
          <w:lang w:eastAsia="nb-NO"/>
        </w:rPr>
      </w:pPr>
    </w:p>
    <w:p w14:paraId="0BCF5574" w14:textId="77777777" w:rsidR="00931B6E" w:rsidRPr="00931B6E" w:rsidRDefault="00931B6E" w:rsidP="00BF2D90">
      <w:pPr>
        <w:pStyle w:val="Overskrift3"/>
        <w:rPr>
          <w:lang w:eastAsia="nb-NO"/>
        </w:rPr>
      </w:pPr>
      <w:bookmarkStart w:id="238" w:name="_Toc42335020"/>
      <w:r w:rsidRPr="00931B6E">
        <w:rPr>
          <w:lang w:eastAsia="nb-NO"/>
        </w:rPr>
        <w:t>Veiledning</w:t>
      </w:r>
      <w:bookmarkEnd w:id="238"/>
    </w:p>
    <w:p w14:paraId="743646AA" w14:textId="1F00056F" w:rsidR="00791632" w:rsidRDefault="00D607E6" w:rsidP="002D3051">
      <w:pPr>
        <w:pStyle w:val="Brdtekst"/>
        <w:rPr>
          <w:lang w:eastAsia="nb-NO"/>
        </w:rPr>
      </w:pPr>
      <w:r w:rsidRPr="00D607E6">
        <w:rPr>
          <w:lang w:eastAsia="nb-NO"/>
        </w:rPr>
        <w:t xml:space="preserve">Arealeffektivitet er viktig for </w:t>
      </w:r>
      <w:r w:rsidR="004021A5" w:rsidRPr="00D607E6">
        <w:rPr>
          <w:lang w:eastAsia="nb-NO"/>
        </w:rPr>
        <w:t>kostnadsgunstige</w:t>
      </w:r>
      <w:r w:rsidRPr="00D607E6">
        <w:rPr>
          <w:lang w:eastAsia="nb-NO"/>
        </w:rPr>
        <w:t xml:space="preserve"> arealer, og utleier skal derfor opplyse </w:t>
      </w:r>
      <w:r w:rsidR="00D019C2" w:rsidRPr="00D607E6">
        <w:rPr>
          <w:lang w:eastAsia="nb-NO"/>
        </w:rPr>
        <w:t>maksimalt antall</w:t>
      </w:r>
      <w:r w:rsidRPr="00D607E6">
        <w:rPr>
          <w:lang w:eastAsia="nb-NO"/>
        </w:rPr>
        <w:t xml:space="preserve"> </w:t>
      </w:r>
      <w:r w:rsidR="00D019C2">
        <w:rPr>
          <w:lang w:eastAsia="nb-NO"/>
        </w:rPr>
        <w:t xml:space="preserve">mulige </w:t>
      </w:r>
      <w:r w:rsidRPr="00D607E6">
        <w:rPr>
          <w:lang w:eastAsia="nb-NO"/>
        </w:rPr>
        <w:t>arbeidsplasser for det leide arealet. Med utgangpunkt i dette og det samlede leide arealet kan arealeffektiviteten enkelt beregnes.</w:t>
      </w:r>
    </w:p>
    <w:p w14:paraId="03809151" w14:textId="77A01922" w:rsidR="001355BF" w:rsidRDefault="001355BF" w:rsidP="002D3051">
      <w:pPr>
        <w:pStyle w:val="Brdtekst"/>
        <w:rPr>
          <w:lang w:eastAsia="nb-NO"/>
        </w:rPr>
      </w:pPr>
      <w:r w:rsidRPr="001355BF">
        <w:rPr>
          <w:lang w:eastAsia="nb-NO"/>
        </w:rPr>
        <w:t xml:space="preserve">I samfunnet skjer det endringer og organisasjoner endrer måten </w:t>
      </w:r>
      <w:r w:rsidR="006A69FC">
        <w:rPr>
          <w:lang w:eastAsia="nb-NO"/>
        </w:rPr>
        <w:t>de</w:t>
      </w:r>
      <w:r w:rsidRPr="001355BF">
        <w:rPr>
          <w:lang w:eastAsia="nb-NO"/>
        </w:rPr>
        <w:t xml:space="preserve"> samhandler på. Det er en utfordring å forutse hvordan dette vil påvirke </w:t>
      </w:r>
      <w:r w:rsidR="006A69FC">
        <w:rPr>
          <w:lang w:eastAsia="nb-NO"/>
        </w:rPr>
        <w:t xml:space="preserve">behov for å endre </w:t>
      </w:r>
      <w:r w:rsidRPr="001355BF">
        <w:rPr>
          <w:lang w:eastAsia="nb-NO"/>
        </w:rPr>
        <w:t xml:space="preserve">lokalet gjennom leieperioden. </w:t>
      </w:r>
      <w:r>
        <w:rPr>
          <w:lang w:eastAsia="nb-NO"/>
        </w:rPr>
        <w:t>Krav til arealeffektivitet kan gå på bekostning av fleksibilitet, og kan derfor være driver f</w:t>
      </w:r>
      <w:r w:rsidR="006A69FC">
        <w:rPr>
          <w:lang w:eastAsia="nb-NO"/>
        </w:rPr>
        <w:t>or</w:t>
      </w:r>
      <w:r>
        <w:rPr>
          <w:lang w:eastAsia="nb-NO"/>
        </w:rPr>
        <w:t xml:space="preserve"> at arealer vanskelig kan transformeres til endret bruk. </w:t>
      </w:r>
      <w:r w:rsidR="008D7CE4">
        <w:rPr>
          <w:lang w:eastAsia="nb-NO"/>
        </w:rPr>
        <w:t>Faren er at man</w:t>
      </w:r>
      <w:r>
        <w:rPr>
          <w:lang w:eastAsia="nb-NO"/>
        </w:rPr>
        <w:t xml:space="preserve"> optim</w:t>
      </w:r>
      <w:r w:rsidR="008D7CE4">
        <w:rPr>
          <w:lang w:eastAsia="nb-NO"/>
        </w:rPr>
        <w:t>aliserer</w:t>
      </w:r>
      <w:r>
        <w:rPr>
          <w:lang w:eastAsia="nb-NO"/>
        </w:rPr>
        <w:t xml:space="preserve"> arealet </w:t>
      </w:r>
      <w:r w:rsidR="008D7CE4">
        <w:rPr>
          <w:lang w:eastAsia="nb-NO"/>
        </w:rPr>
        <w:t xml:space="preserve">og </w:t>
      </w:r>
      <w:r>
        <w:rPr>
          <w:lang w:eastAsia="nb-NO"/>
        </w:rPr>
        <w:t xml:space="preserve">skaper </w:t>
      </w:r>
      <w:r w:rsidRPr="001355BF">
        <w:rPr>
          <w:lang w:eastAsia="nb-NO"/>
        </w:rPr>
        <w:t>spesialtilpassede lokaler som ikke er tilpasningsdyktige for endret bruk over tid</w:t>
      </w:r>
      <w:r>
        <w:rPr>
          <w:lang w:eastAsia="nb-NO"/>
        </w:rPr>
        <w:t>. Arealeffektivitet må og skal derfor ses og vurderes i sammenheng med fleksibilitet og generalitet.</w:t>
      </w:r>
      <w:r w:rsidR="00FB354F">
        <w:rPr>
          <w:lang w:eastAsia="nb-NO"/>
        </w:rPr>
        <w:t xml:space="preserve"> /</w:t>
      </w:r>
      <w:proofErr w:type="spellStart"/>
      <w:r w:rsidR="00FB354F">
        <w:rPr>
          <w:lang w:eastAsia="nb-NO"/>
        </w:rPr>
        <w:t>FutureBuilt</w:t>
      </w:r>
      <w:proofErr w:type="spellEnd"/>
      <w:r w:rsidR="00FB354F">
        <w:rPr>
          <w:lang w:eastAsia="nb-NO"/>
        </w:rPr>
        <w:t xml:space="preserve"> kriterier for sirkulære bygg/</w:t>
      </w:r>
    </w:p>
    <w:p w14:paraId="25445297" w14:textId="5A98CD22" w:rsidR="001355BF" w:rsidRDefault="008C78C9" w:rsidP="002D3051">
      <w:pPr>
        <w:pStyle w:val="Brdtekst"/>
      </w:pPr>
      <w:r>
        <w:t xml:space="preserve">Prosjektering for ombruk innebærer å planlegge bygg på en slik måte at materialer og komponenter kan </w:t>
      </w:r>
      <w:proofErr w:type="spellStart"/>
      <w:r>
        <w:t>ombrukes</w:t>
      </w:r>
      <w:proofErr w:type="spellEnd"/>
      <w:r>
        <w:t xml:space="preserve"> ved rehabilitering og riv</w:t>
      </w:r>
      <w:r w:rsidR="0028747C">
        <w:t>n</w:t>
      </w:r>
      <w:r>
        <w:t>ing, enten lokalt i samme bygg eller eksternt i et nytt bygg. På den måten vil materialressursene kunne få en lang levetid</w:t>
      </w:r>
      <w:r w:rsidR="00FB354F">
        <w:t xml:space="preserve"> </w:t>
      </w:r>
      <w:r w:rsidR="00FB354F">
        <w:rPr>
          <w:lang w:eastAsia="nb-NO"/>
        </w:rPr>
        <w:t>/</w:t>
      </w:r>
      <w:proofErr w:type="spellStart"/>
      <w:r w:rsidR="00FB354F">
        <w:rPr>
          <w:lang w:eastAsia="nb-NO"/>
        </w:rPr>
        <w:t>FutureBuilt</w:t>
      </w:r>
      <w:proofErr w:type="spellEnd"/>
      <w:r w:rsidR="00FB354F">
        <w:rPr>
          <w:lang w:eastAsia="nb-NO"/>
        </w:rPr>
        <w:t xml:space="preserve"> kriterier for sirkulære bygg/.</w:t>
      </w:r>
    </w:p>
    <w:p w14:paraId="6A23E76C" w14:textId="77777777" w:rsidR="008C78C9" w:rsidRDefault="008C78C9" w:rsidP="002D3051">
      <w:pPr>
        <w:pStyle w:val="Brdtekst"/>
        <w:rPr>
          <w:lang w:eastAsia="nb-NO"/>
        </w:rPr>
      </w:pPr>
    </w:p>
    <w:p w14:paraId="12481830" w14:textId="5088057D" w:rsidR="002D3051" w:rsidRDefault="00FB354F" w:rsidP="002D3051">
      <w:pPr>
        <w:pStyle w:val="Brdtekst"/>
        <w:rPr>
          <w:lang w:eastAsia="nb-NO"/>
        </w:rPr>
      </w:pPr>
      <w:r w:rsidRPr="00FB354F">
        <w:rPr>
          <w:noProof/>
        </w:rPr>
        <w:lastRenderedPageBreak/>
        <w:drawing>
          <wp:inline distT="0" distB="0" distL="0" distR="0" wp14:anchorId="0CC46B2E" wp14:editId="64B6B699">
            <wp:extent cx="5759450" cy="4335145"/>
            <wp:effectExtent l="0" t="0" r="0" b="825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4335145"/>
                    </a:xfrm>
                    <a:prstGeom prst="rect">
                      <a:avLst/>
                    </a:prstGeom>
                    <a:noFill/>
                    <a:ln>
                      <a:noFill/>
                    </a:ln>
                  </pic:spPr>
                </pic:pic>
              </a:graphicData>
            </a:graphic>
          </wp:inline>
        </w:drawing>
      </w:r>
    </w:p>
    <w:p w14:paraId="0D477A8F" w14:textId="2A85763A" w:rsidR="00FB354F" w:rsidRDefault="00FB354F" w:rsidP="002D3051">
      <w:pPr>
        <w:pStyle w:val="Brdtekst"/>
        <w:rPr>
          <w:lang w:eastAsia="nb-NO"/>
        </w:rPr>
      </w:pPr>
      <w:r>
        <w:rPr>
          <w:lang w:eastAsia="nb-NO"/>
        </w:rPr>
        <w:t xml:space="preserve">Tabell over er fra </w:t>
      </w:r>
      <w:proofErr w:type="spellStart"/>
      <w:r>
        <w:rPr>
          <w:lang w:eastAsia="nb-NO"/>
        </w:rPr>
        <w:t>FutureBuilt</w:t>
      </w:r>
      <w:proofErr w:type="spellEnd"/>
      <w:r>
        <w:rPr>
          <w:lang w:eastAsia="nb-NO"/>
        </w:rPr>
        <w:t xml:space="preserve"> kriterier for sirkulære bygg</w:t>
      </w:r>
    </w:p>
    <w:p w14:paraId="5D15502E" w14:textId="15B1EEFF" w:rsidR="00FB354F" w:rsidRDefault="00FB354F" w:rsidP="002D3051">
      <w:pPr>
        <w:pStyle w:val="Brdtekst"/>
        <w:rPr>
          <w:lang w:eastAsia="nb-NO"/>
        </w:rPr>
      </w:pPr>
    </w:p>
    <w:p w14:paraId="0CD25C4F" w14:textId="77777777" w:rsidR="0073347B" w:rsidRDefault="0073347B">
      <w:pPr>
        <w:spacing w:line="210" w:lineRule="atLeast"/>
        <w:rPr>
          <w:rFonts w:eastAsia="Times New Roman" w:cs="Times New Roman"/>
          <w:b/>
          <w:bCs/>
          <w:color w:val="000000" w:themeColor="text1"/>
          <w:sz w:val="32"/>
          <w:szCs w:val="28"/>
          <w:lang w:eastAsia="nb-NO"/>
        </w:rPr>
      </w:pPr>
      <w:bookmarkStart w:id="239" w:name="_Toc42335021"/>
      <w:r>
        <w:rPr>
          <w:color w:val="000000" w:themeColor="text1"/>
          <w:lang w:eastAsia="nb-NO"/>
        </w:rPr>
        <w:br w:type="page"/>
      </w:r>
    </w:p>
    <w:p w14:paraId="6141D30E" w14:textId="686DB261" w:rsidR="00042D6B" w:rsidRPr="00C90A22" w:rsidRDefault="00D607E6" w:rsidP="00D607E6">
      <w:pPr>
        <w:pStyle w:val="Overskrift1"/>
        <w:rPr>
          <w:color w:val="000000" w:themeColor="text1"/>
          <w:lang w:eastAsia="nb-NO"/>
        </w:rPr>
      </w:pPr>
      <w:bookmarkStart w:id="240" w:name="_Toc49960087"/>
      <w:r w:rsidRPr="00C90A22">
        <w:rPr>
          <w:color w:val="000000" w:themeColor="text1"/>
          <w:lang w:eastAsia="nb-NO"/>
        </w:rPr>
        <w:lastRenderedPageBreak/>
        <w:t>6</w:t>
      </w:r>
      <w:r w:rsidR="008C26DD" w:rsidRPr="00C90A22">
        <w:rPr>
          <w:color w:val="000000" w:themeColor="text1"/>
          <w:lang w:eastAsia="nb-NO"/>
        </w:rPr>
        <w:t xml:space="preserve"> </w:t>
      </w:r>
      <w:r w:rsidR="00146BFB" w:rsidRPr="00C90A22">
        <w:rPr>
          <w:color w:val="000000" w:themeColor="text1"/>
          <w:lang w:eastAsia="nb-NO"/>
        </w:rPr>
        <w:t>F</w:t>
      </w:r>
      <w:r w:rsidR="008C26DD" w:rsidRPr="00C90A22">
        <w:rPr>
          <w:color w:val="000000" w:themeColor="text1"/>
          <w:lang w:eastAsia="nb-NO"/>
        </w:rPr>
        <w:t>elleskap</w:t>
      </w:r>
      <w:r w:rsidR="00AB1529" w:rsidRPr="00C90A22">
        <w:rPr>
          <w:color w:val="000000" w:themeColor="text1"/>
          <w:lang w:eastAsia="nb-NO"/>
        </w:rPr>
        <w:t xml:space="preserve"> </w:t>
      </w:r>
      <w:r w:rsidR="00C036E8" w:rsidRPr="00C90A22">
        <w:rPr>
          <w:color w:val="000000" w:themeColor="text1"/>
          <w:lang w:eastAsia="nb-NO"/>
        </w:rPr>
        <w:t>og inkludering</w:t>
      </w:r>
      <w:bookmarkEnd w:id="239"/>
      <w:bookmarkEnd w:id="240"/>
      <w:r w:rsidR="008C26DD" w:rsidRPr="00C90A22">
        <w:rPr>
          <w:color w:val="000000" w:themeColor="text1"/>
          <w:lang w:eastAsia="nb-NO"/>
        </w:rPr>
        <w:t xml:space="preserve"> </w:t>
      </w:r>
    </w:p>
    <w:p w14:paraId="385D601D" w14:textId="22852B9B" w:rsidR="00F36B27" w:rsidRPr="00F36B27" w:rsidRDefault="00F36B27" w:rsidP="00F36B27">
      <w:pPr>
        <w:rPr>
          <w:lang w:eastAsia="nb-NO"/>
        </w:rPr>
      </w:pPr>
    </w:p>
    <w:p w14:paraId="2740A4D8" w14:textId="3037A5A1" w:rsidR="002D3051" w:rsidRDefault="00D607E6" w:rsidP="00D607E6">
      <w:pPr>
        <w:pStyle w:val="Overskrift2"/>
        <w:rPr>
          <w:rFonts w:eastAsiaTheme="minorEastAsia"/>
          <w:lang w:eastAsia="nb-NO"/>
        </w:rPr>
      </w:pPr>
      <w:bookmarkStart w:id="241" w:name="_Toc42335022"/>
      <w:bookmarkStart w:id="242" w:name="_Toc49960088"/>
      <w:bookmarkStart w:id="243" w:name="_Hlk44578249"/>
      <w:r>
        <w:rPr>
          <w:lang w:eastAsia="nb-NO"/>
        </w:rPr>
        <w:t xml:space="preserve">6.a </w:t>
      </w:r>
      <w:r w:rsidR="00E27E0E" w:rsidRPr="006A4DF5">
        <w:rPr>
          <w:rFonts w:eastAsiaTheme="minorEastAsia"/>
          <w:lang w:eastAsia="nb-NO"/>
        </w:rPr>
        <w:t>Universell utforming</w:t>
      </w:r>
      <w:bookmarkEnd w:id="241"/>
      <w:bookmarkEnd w:id="242"/>
      <w:r w:rsidR="00A42173" w:rsidRPr="006A4DF5">
        <w:rPr>
          <w:rFonts w:eastAsiaTheme="minorEastAsia"/>
          <w:lang w:eastAsia="nb-NO"/>
        </w:rPr>
        <w:t xml:space="preserve"> </w:t>
      </w:r>
    </w:p>
    <w:p w14:paraId="0AA0E388" w14:textId="23F37F14" w:rsidR="00042D6B" w:rsidRDefault="00C34A8E" w:rsidP="00E404F7">
      <w:pPr>
        <w:rPr>
          <w:rFonts w:eastAsiaTheme="minorEastAsia"/>
          <w:lang w:eastAsia="nb-NO"/>
        </w:rPr>
      </w:pPr>
      <w:bookmarkStart w:id="244" w:name="_Toc42335023"/>
      <w:bookmarkEnd w:id="243"/>
      <w:r>
        <w:rPr>
          <w:noProof/>
          <w:lang w:eastAsia="nb-NO"/>
        </w:rPr>
        <w:pict w14:anchorId="13883DB5">
          <v:rect id="_x0000_i1054" alt="" style="width:436.35pt;height:.05pt;mso-width-percent:0;mso-height-percent:0;mso-width-percent:0;mso-height-percent:0" o:hrpct="962" o:hralign="center" o:hrstd="t" o:hrnoshade="t" o:hr="t" fillcolor="black [3213]" stroked="f"/>
        </w:pict>
      </w:r>
      <w:bookmarkEnd w:id="244"/>
    </w:p>
    <w:p w14:paraId="2A9620F8" w14:textId="77777777" w:rsidR="000C748F" w:rsidRPr="00CD10BC" w:rsidRDefault="000C748F" w:rsidP="000C748F">
      <w:pPr>
        <w:rPr>
          <w:rFonts w:asciiTheme="minorHAnsi" w:eastAsia="Times New Roman" w:hAnsiTheme="minorHAnsi" w:cstheme="minorHAnsi"/>
          <w:sz w:val="18"/>
          <w:szCs w:val="18"/>
          <w:lang w:eastAsia="en-GB"/>
        </w:rPr>
      </w:pPr>
      <w:bookmarkStart w:id="245" w:name="_Hlk42542156"/>
      <w:bookmarkStart w:id="246" w:name="_Toc42335024"/>
      <w:r w:rsidRPr="00CD10BC">
        <w:rPr>
          <w:rFonts w:asciiTheme="minorHAnsi" w:hAnsiTheme="minorHAnsi" w:cstheme="minorHAnsi"/>
          <w:sz w:val="18"/>
          <w:szCs w:val="18"/>
          <w:lang w:eastAsia="nb-NO"/>
        </w:rPr>
        <w:t xml:space="preserve">Kriteriet skal sikre at kravene til universell utforming blir ivaretatt, for å gi økt brukssikkerhet og brukskvalitet for både ansatte og besøkende. </w:t>
      </w:r>
      <w:r w:rsidRPr="00CD10BC">
        <w:rPr>
          <w:rFonts w:asciiTheme="minorHAnsi" w:eastAsia="Times New Roman" w:hAnsiTheme="minorHAnsi" w:cstheme="minorHAnsi"/>
          <w:color w:val="222222"/>
          <w:sz w:val="18"/>
          <w:szCs w:val="18"/>
          <w:shd w:val="clear" w:color="auto" w:fill="FFFFFF"/>
          <w:lang w:eastAsia="en-GB"/>
        </w:rPr>
        <w:t xml:space="preserve">Bygninger og uteområder tilrettelagt for personer med funksjonsnedsettelser, fungerer også fungerer godt for alle andre. Dette er universell utforming. </w:t>
      </w:r>
    </w:p>
    <w:bookmarkEnd w:id="245"/>
    <w:p w14:paraId="1BF44D56" w14:textId="77777777" w:rsidR="00D607E6" w:rsidRDefault="00D607E6" w:rsidP="00D607E6">
      <w:pPr>
        <w:pStyle w:val="Overskrift3"/>
        <w:rPr>
          <w:lang w:eastAsia="nb-NO"/>
        </w:rPr>
      </w:pPr>
      <w:r>
        <w:rPr>
          <w:lang w:eastAsia="nb-NO"/>
        </w:rPr>
        <w:t>Funksjonskriterier</w:t>
      </w:r>
      <w:bookmarkEnd w:id="246"/>
    </w:p>
    <w:p w14:paraId="0647914C" w14:textId="77777777" w:rsidR="00D607E6" w:rsidRPr="00E34780" w:rsidRDefault="00D607E6" w:rsidP="009A6431">
      <w:pPr>
        <w:pStyle w:val="Uthevetniv"/>
      </w:pPr>
      <w:r w:rsidRPr="00E34780">
        <w:t>Forbildenivå</w:t>
      </w:r>
    </w:p>
    <w:p w14:paraId="79F1A377" w14:textId="222F5AE1" w:rsidR="003642B6" w:rsidRDefault="003642B6" w:rsidP="002D3051">
      <w:pPr>
        <w:pStyle w:val="Brdtekst"/>
        <w:rPr>
          <w:lang w:eastAsia="nb-NO"/>
        </w:rPr>
      </w:pPr>
      <w:r>
        <w:rPr>
          <w:lang w:eastAsia="nb-NO"/>
        </w:rPr>
        <w:t>Høyt ambisjonsnivå+</w:t>
      </w:r>
    </w:p>
    <w:p w14:paraId="029DB4CE" w14:textId="0DDC2F40" w:rsidR="00D607E6" w:rsidRDefault="00D607E6" w:rsidP="002D3051">
      <w:pPr>
        <w:pStyle w:val="Brdtekst"/>
        <w:rPr>
          <w:lang w:eastAsia="nb-NO"/>
        </w:rPr>
      </w:pPr>
      <w:r w:rsidRPr="00D607E6">
        <w:rPr>
          <w:lang w:eastAsia="nb-NO"/>
        </w:rPr>
        <w:t>Lokalene skal tilfredsstille krav i Teknisk forskrift og NS 11001-1:20</w:t>
      </w:r>
      <w:r w:rsidR="00874F54">
        <w:rPr>
          <w:lang w:eastAsia="nb-NO"/>
        </w:rPr>
        <w:t>18</w:t>
      </w:r>
      <w:r w:rsidRPr="00D607E6">
        <w:rPr>
          <w:lang w:eastAsia="nb-NO"/>
        </w:rPr>
        <w:t xml:space="preserve"> Universell utforming av arbeids- og publikumsbygg. Bygget skal tilrettelegges for at personer med nedsatt bevegelsesevne skal ta seg </w:t>
      </w:r>
      <w:r w:rsidR="00FB354F">
        <w:rPr>
          <w:lang w:eastAsia="nb-NO"/>
        </w:rPr>
        <w:t xml:space="preserve">ut til det fri </w:t>
      </w:r>
      <w:r w:rsidRPr="00D607E6">
        <w:rPr>
          <w:lang w:eastAsia="nb-NO"/>
        </w:rPr>
        <w:t>ved egen hjelp.</w:t>
      </w:r>
    </w:p>
    <w:p w14:paraId="37C55E75" w14:textId="77777777" w:rsidR="00D607E6" w:rsidRPr="00E34780" w:rsidRDefault="00D607E6" w:rsidP="009A6431">
      <w:pPr>
        <w:pStyle w:val="Uthevetniv"/>
      </w:pPr>
      <w:r w:rsidRPr="00E34780">
        <w:t>Høyt ambisjonsnivå</w:t>
      </w:r>
    </w:p>
    <w:p w14:paraId="3572E316" w14:textId="4EBCDE30" w:rsidR="005E4271" w:rsidRDefault="005E4271" w:rsidP="002D3051">
      <w:pPr>
        <w:pStyle w:val="Brdtekst"/>
        <w:rPr>
          <w:lang w:eastAsia="nb-NO"/>
        </w:rPr>
      </w:pPr>
      <w:r>
        <w:rPr>
          <w:lang w:eastAsia="nb-NO"/>
        </w:rPr>
        <w:t>Godt ambisjonsnivå+</w:t>
      </w:r>
    </w:p>
    <w:p w14:paraId="29C56DAC" w14:textId="22C2DD45" w:rsidR="00D607E6" w:rsidRDefault="00D607E6" w:rsidP="002D3051">
      <w:pPr>
        <w:pStyle w:val="Brdtekst"/>
        <w:rPr>
          <w:lang w:eastAsia="nb-NO"/>
        </w:rPr>
      </w:pPr>
      <w:r w:rsidRPr="00D607E6">
        <w:rPr>
          <w:lang w:eastAsia="nb-NO"/>
        </w:rPr>
        <w:t>Publikumsarealene skal i tillegg tilfredsstille NS 11001-1:20</w:t>
      </w:r>
      <w:r w:rsidR="00874F54">
        <w:rPr>
          <w:lang w:eastAsia="nb-NO"/>
        </w:rPr>
        <w:t>18</w:t>
      </w:r>
      <w:r w:rsidRPr="00D607E6">
        <w:rPr>
          <w:lang w:eastAsia="nb-NO"/>
        </w:rPr>
        <w:t xml:space="preserve"> Universell utforming av arbeids- og publikumsbygg. </w:t>
      </w:r>
    </w:p>
    <w:p w14:paraId="0F5250E5" w14:textId="77777777" w:rsidR="00D607E6" w:rsidRPr="00E34780" w:rsidRDefault="00D607E6" w:rsidP="009A6431">
      <w:pPr>
        <w:pStyle w:val="Uthevetniv"/>
      </w:pPr>
      <w:r w:rsidRPr="00E34780">
        <w:t>Godt ambisjonsnivå</w:t>
      </w:r>
    </w:p>
    <w:p w14:paraId="5FD9A838" w14:textId="703E961B" w:rsidR="005E4271" w:rsidRDefault="005E4271" w:rsidP="002D3051">
      <w:pPr>
        <w:pStyle w:val="Brdtekst"/>
        <w:rPr>
          <w:lang w:eastAsia="nb-NO"/>
        </w:rPr>
      </w:pPr>
      <w:r>
        <w:rPr>
          <w:lang w:eastAsia="nb-NO"/>
        </w:rPr>
        <w:t>Minimumsnivå +</w:t>
      </w:r>
    </w:p>
    <w:p w14:paraId="63F61D22" w14:textId="071E8F5F" w:rsidR="00D607E6" w:rsidRDefault="00FB354F" w:rsidP="002D3051">
      <w:pPr>
        <w:pStyle w:val="Brdtekst"/>
        <w:rPr>
          <w:lang w:eastAsia="nb-NO"/>
        </w:rPr>
      </w:pPr>
      <w:r>
        <w:rPr>
          <w:lang w:eastAsia="nb-NO"/>
        </w:rPr>
        <w:t xml:space="preserve">Bygget </w:t>
      </w:r>
      <w:r w:rsidR="00D607E6" w:rsidRPr="00D607E6">
        <w:rPr>
          <w:lang w:eastAsia="nb-NO"/>
        </w:rPr>
        <w:t>skal tilfredsstille krav i Teknisk forskrift</w:t>
      </w:r>
      <w:r w:rsidR="005E4271">
        <w:rPr>
          <w:lang w:eastAsia="nb-NO"/>
        </w:rPr>
        <w:t>.</w:t>
      </w:r>
    </w:p>
    <w:p w14:paraId="6EF6C3C7" w14:textId="1A758FE4" w:rsidR="00D607E6" w:rsidRDefault="00D607E6" w:rsidP="009A6431">
      <w:pPr>
        <w:pStyle w:val="Uthevetniv"/>
      </w:pPr>
      <w:r w:rsidRPr="00E34780">
        <w:t>Minimumsnivå</w:t>
      </w:r>
    </w:p>
    <w:p w14:paraId="2B1DCAB6" w14:textId="4D4A4FEC" w:rsidR="00D607E6" w:rsidRPr="00D607E6" w:rsidRDefault="005E4271" w:rsidP="002D3051">
      <w:pPr>
        <w:pStyle w:val="Brdtekst"/>
        <w:rPr>
          <w:lang w:eastAsia="nb-NO"/>
        </w:rPr>
      </w:pPr>
      <w:r>
        <w:rPr>
          <w:lang w:eastAsia="nb-NO"/>
        </w:rPr>
        <w:t>P</w:t>
      </w:r>
      <w:r w:rsidRPr="00D607E6">
        <w:rPr>
          <w:lang w:eastAsia="nb-NO"/>
        </w:rPr>
        <w:t xml:space="preserve">ublikumsarealene /fellesarealene </w:t>
      </w:r>
      <w:r w:rsidR="00D607E6" w:rsidRPr="00D607E6">
        <w:rPr>
          <w:lang w:eastAsia="nb-NO"/>
        </w:rPr>
        <w:t>skal tilfredsstille krav i Teknisk forskrift. Mulighet for trinnfri tilgjengelighet til arbeidsareal skal beskrives, og beskrivelse av de tiltak som kreves/er mulige der arbeidsgiver må tilrettelegge for medarbeider med særlige behov.</w:t>
      </w:r>
    </w:p>
    <w:p w14:paraId="0BC1A202" w14:textId="77777777" w:rsidR="00D607E6" w:rsidRDefault="00D607E6" w:rsidP="00D607E6">
      <w:pPr>
        <w:pStyle w:val="Overskrift3"/>
        <w:rPr>
          <w:lang w:eastAsia="nb-NO"/>
        </w:rPr>
      </w:pPr>
      <w:bookmarkStart w:id="247" w:name="_Toc42335025"/>
      <w:r>
        <w:rPr>
          <w:lang w:eastAsia="nb-NO"/>
        </w:rPr>
        <w:t>Dokumentasjonskrav</w:t>
      </w:r>
      <w:bookmarkEnd w:id="247"/>
    </w:p>
    <w:p w14:paraId="1E70CBD2" w14:textId="77777777" w:rsidR="00D607E6" w:rsidRPr="00E34780" w:rsidRDefault="00D607E6" w:rsidP="009A6431">
      <w:pPr>
        <w:pStyle w:val="Uthevetniv"/>
      </w:pPr>
      <w:r w:rsidRPr="00E34780">
        <w:t>Forbildenivå</w:t>
      </w:r>
    </w:p>
    <w:p w14:paraId="6847E764" w14:textId="60BEEDBA" w:rsidR="00D607E6" w:rsidRDefault="00D607E6" w:rsidP="002D3051">
      <w:pPr>
        <w:pStyle w:val="Brdtekst"/>
        <w:rPr>
          <w:lang w:eastAsia="nb-NO"/>
        </w:rPr>
      </w:pPr>
      <w:r w:rsidRPr="00D607E6">
        <w:rPr>
          <w:lang w:eastAsia="nb-NO"/>
        </w:rPr>
        <w:t>Lokalene skal tilfredsstille krav i Teknisk forskrift og NS 11001-1:20</w:t>
      </w:r>
      <w:r w:rsidR="00874F54">
        <w:rPr>
          <w:lang w:eastAsia="nb-NO"/>
        </w:rPr>
        <w:t>18</w:t>
      </w:r>
      <w:r w:rsidRPr="00D607E6">
        <w:rPr>
          <w:lang w:eastAsia="nb-NO"/>
        </w:rPr>
        <w:t xml:space="preserve"> Universell utforming av arbeids- og publikumsbygg. Bygget skal tilrettelegges for at personer med nedsatt bevegelsesevne skal ta seg ut til det fri ved egen hjelp.</w:t>
      </w:r>
    </w:p>
    <w:p w14:paraId="6879F7AF" w14:textId="77777777" w:rsidR="00D607E6" w:rsidRPr="00E34780" w:rsidRDefault="00D607E6" w:rsidP="009A6431">
      <w:pPr>
        <w:pStyle w:val="Uthevetniv"/>
      </w:pPr>
      <w:r w:rsidRPr="00E34780">
        <w:t>Høyt ambisjonsnivå</w:t>
      </w:r>
    </w:p>
    <w:p w14:paraId="2A1FD84E" w14:textId="1C57ED0A" w:rsidR="00D607E6" w:rsidRDefault="00D607E6" w:rsidP="002D3051">
      <w:pPr>
        <w:pStyle w:val="Brdtekst"/>
        <w:rPr>
          <w:lang w:eastAsia="nb-NO"/>
        </w:rPr>
      </w:pPr>
      <w:r w:rsidRPr="00D607E6">
        <w:rPr>
          <w:lang w:eastAsia="nb-NO"/>
        </w:rPr>
        <w:t>Dokument som viser samsvar med kriterier fra NS 11001-1:20</w:t>
      </w:r>
      <w:r w:rsidR="00874F54">
        <w:rPr>
          <w:lang w:eastAsia="nb-NO"/>
        </w:rPr>
        <w:t>18</w:t>
      </w:r>
      <w:r w:rsidRPr="00D607E6">
        <w:rPr>
          <w:lang w:eastAsia="nb-NO"/>
        </w:rPr>
        <w:t xml:space="preserve"> </w:t>
      </w:r>
      <w:r w:rsidR="00952F1B">
        <w:rPr>
          <w:lang w:eastAsia="nb-NO"/>
        </w:rPr>
        <w:t>og Teknisk forskrift?</w:t>
      </w:r>
    </w:p>
    <w:p w14:paraId="539679AB" w14:textId="77777777" w:rsidR="00D607E6" w:rsidRPr="00E34780" w:rsidRDefault="00D607E6" w:rsidP="009A6431">
      <w:pPr>
        <w:pStyle w:val="Uthevetniv"/>
      </w:pPr>
      <w:r w:rsidRPr="00E34780">
        <w:t>Godt ambisjonsnivå</w:t>
      </w:r>
    </w:p>
    <w:p w14:paraId="4EC66E6F" w14:textId="6555B3B7" w:rsidR="00D607E6" w:rsidRDefault="00D607E6" w:rsidP="002D3051">
      <w:pPr>
        <w:pStyle w:val="Brdtekst"/>
        <w:rPr>
          <w:lang w:eastAsia="nb-NO"/>
        </w:rPr>
      </w:pPr>
      <w:r w:rsidRPr="00D607E6">
        <w:rPr>
          <w:lang w:eastAsia="nb-NO"/>
        </w:rPr>
        <w:t>Dokument som viser samsvar med kriterier fra gjeldende Teknisk forskrift</w:t>
      </w:r>
    </w:p>
    <w:p w14:paraId="4C6964FC" w14:textId="2F6EADED" w:rsidR="00D607E6" w:rsidRDefault="00D607E6" w:rsidP="009A6431">
      <w:pPr>
        <w:pStyle w:val="Uthevetniv"/>
      </w:pPr>
      <w:r w:rsidRPr="00E34780">
        <w:t>Minimumsnivå</w:t>
      </w:r>
    </w:p>
    <w:p w14:paraId="35EA93DE" w14:textId="77777777" w:rsidR="000C4F8B" w:rsidRDefault="00D607E6" w:rsidP="002D3051">
      <w:pPr>
        <w:pStyle w:val="Brdtekst"/>
        <w:rPr>
          <w:lang w:eastAsia="nb-NO"/>
        </w:rPr>
      </w:pPr>
      <w:r w:rsidRPr="00D607E6">
        <w:rPr>
          <w:lang w:eastAsia="nb-NO"/>
        </w:rPr>
        <w:t>Spesifiseres i leveransebeskrivelsen</w:t>
      </w:r>
    </w:p>
    <w:p w14:paraId="033776E1" w14:textId="3B723782"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006B134D" w:rsidRPr="00B6526B">
        <w:rPr>
          <w:lang w:eastAsia="nb-NO"/>
        </w:rPr>
        <w:t xml:space="preserve"> </w:t>
      </w:r>
      <w:r w:rsidRPr="00B6526B">
        <w:rPr>
          <w:lang w:eastAsia="nb-NO"/>
        </w:rPr>
        <w:t>kravet til</w:t>
      </w:r>
    </w:p>
    <w:p w14:paraId="52BF69E2" w14:textId="06AFAF83" w:rsidR="00430C0F" w:rsidRPr="00824490"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Kravet vil bidra til å styrke kvalitet</w:t>
      </w:r>
      <w:r w:rsidR="006B134D" w:rsidRPr="00B6526B">
        <w:rPr>
          <w:rFonts w:asciiTheme="minorHAnsi" w:eastAsiaTheme="minorEastAsia" w:hAnsiTheme="minorHAnsi" w:cstheme="minorHAnsi"/>
          <w:color w:val="000000" w:themeColor="text1"/>
          <w:kern w:val="24"/>
          <w:lang w:eastAsia="nb-NO"/>
        </w:rPr>
        <w:t xml:space="preserve">sprinsipp 5: Ivaretar god tilgjengelighet til og på stedet. </w:t>
      </w:r>
    </w:p>
    <w:p w14:paraId="48366CAB" w14:textId="4B8F47B9" w:rsidR="000C4F8B" w:rsidRPr="00B6526B" w:rsidRDefault="000C4F8B" w:rsidP="00824490">
      <w:pPr>
        <w:pStyle w:val="Overskrift3"/>
        <w:rPr>
          <w:lang w:eastAsia="nb-NO"/>
        </w:rPr>
      </w:pPr>
      <w:r w:rsidRPr="00B6526B">
        <w:rPr>
          <w:lang w:eastAsia="nb-NO"/>
        </w:rPr>
        <w:t>Hvilket nivå anbefales</w:t>
      </w:r>
    </w:p>
    <w:p w14:paraId="6AF3B79B" w14:textId="4A18405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952F1B">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høyt.</w:t>
      </w:r>
    </w:p>
    <w:p w14:paraId="471C229E" w14:textId="1CECFAE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D68DDDE" w14:textId="77777777" w:rsidR="000C4F8B" w:rsidRPr="00B6526B" w:rsidRDefault="000C4F8B" w:rsidP="00824490">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6B134D" w14:paraId="401DD041" w14:textId="77777777" w:rsidTr="000C748F">
        <w:tc>
          <w:tcPr>
            <w:tcW w:w="1413" w:type="dxa"/>
          </w:tcPr>
          <w:p w14:paraId="5B1458A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699D1B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60E30A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96DE0E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775983A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62FDAAC" w14:textId="77777777" w:rsidTr="000C748F">
        <w:tc>
          <w:tcPr>
            <w:tcW w:w="1413" w:type="dxa"/>
          </w:tcPr>
          <w:p w14:paraId="52CB14D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53EC7EE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32CC961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6DA5EE9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11BE8CE5"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04E4DC25"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0BE421C8" w14:textId="77777777" w:rsidR="00824490" w:rsidRDefault="00824490" w:rsidP="00D607E6">
      <w:pPr>
        <w:pStyle w:val="Overskrift3"/>
        <w:rPr>
          <w:lang w:eastAsia="nb-NO"/>
        </w:rPr>
      </w:pPr>
      <w:bookmarkStart w:id="248" w:name="_Toc42335026"/>
    </w:p>
    <w:p w14:paraId="6106C513" w14:textId="4A612563" w:rsidR="00D607E6" w:rsidRPr="00D607E6" w:rsidRDefault="00D607E6" w:rsidP="00D607E6">
      <w:pPr>
        <w:pStyle w:val="Overskrift3"/>
        <w:rPr>
          <w:lang w:eastAsia="nb-NO"/>
        </w:rPr>
      </w:pPr>
      <w:r w:rsidRPr="00D607E6">
        <w:rPr>
          <w:lang w:eastAsia="nb-NO"/>
        </w:rPr>
        <w:lastRenderedPageBreak/>
        <w:t>Veiledning</w:t>
      </w:r>
      <w:bookmarkEnd w:id="248"/>
    </w:p>
    <w:p w14:paraId="5BC3660F" w14:textId="451BE664" w:rsidR="00D607E6" w:rsidRDefault="00D607E6" w:rsidP="001B0AAE">
      <w:pPr>
        <w:rPr>
          <w:lang w:eastAsia="nb-NO"/>
        </w:rPr>
      </w:pPr>
      <w:r w:rsidRPr="00D607E6">
        <w:rPr>
          <w:lang w:eastAsia="nb-NO"/>
        </w:rPr>
        <w:t xml:space="preserve">Minimumsnivå </w:t>
      </w:r>
      <w:proofErr w:type="spellStart"/>
      <w:r w:rsidRPr="00D607E6">
        <w:rPr>
          <w:lang w:eastAsia="nb-NO"/>
        </w:rPr>
        <w:t>i</w:t>
      </w:r>
      <w:r w:rsidR="00D019C2">
        <w:rPr>
          <w:lang w:eastAsia="nb-NO"/>
        </w:rPr>
        <w:t>h</w:t>
      </w:r>
      <w:r w:rsidRPr="00D607E6">
        <w:rPr>
          <w:lang w:eastAsia="nb-NO"/>
        </w:rPr>
        <w:t>ht</w:t>
      </w:r>
      <w:proofErr w:type="spellEnd"/>
      <w:r w:rsidRPr="00D607E6">
        <w:rPr>
          <w:lang w:eastAsia="nb-NO"/>
        </w:rPr>
        <w:t xml:space="preserve"> lovkrav vil ikke alltid være hensiktsmessig nivå når det gjelder universell utforming i eksisterende bygg (</w:t>
      </w:r>
      <w:r w:rsidR="00952F1B">
        <w:rPr>
          <w:lang w:eastAsia="nb-NO"/>
        </w:rPr>
        <w:t xml:space="preserve">for eksempel </w:t>
      </w:r>
      <w:r w:rsidRPr="00D607E6">
        <w:rPr>
          <w:lang w:eastAsia="nb-NO"/>
        </w:rPr>
        <w:t>dersom en heis har en størrelse noe under kravet må behovet for utskifting vurderes i hvert tilfelle, det samme gjelder behov for flytting av betjeningspanel som står få cm for høyt).</w:t>
      </w:r>
    </w:p>
    <w:p w14:paraId="5C5D6BA2" w14:textId="77777777" w:rsidR="001B0AAE" w:rsidRPr="00D607E6" w:rsidRDefault="001B0AAE" w:rsidP="001B0AAE">
      <w:pPr>
        <w:rPr>
          <w:lang w:eastAsia="nb-NO"/>
        </w:rPr>
      </w:pPr>
    </w:p>
    <w:p w14:paraId="722F2676" w14:textId="321F1B0F" w:rsidR="00D607E6" w:rsidRPr="00D607E6" w:rsidRDefault="00D607E6" w:rsidP="001B0AAE">
      <w:pPr>
        <w:rPr>
          <w:lang w:eastAsia="nb-NO"/>
        </w:rPr>
      </w:pPr>
      <w:r w:rsidRPr="00D607E6">
        <w:rPr>
          <w:lang w:eastAsia="nb-NO"/>
        </w:rPr>
        <w:t>Det skal stilles krav til publikumsarealene ved minimumsnivå</w:t>
      </w:r>
      <w:r w:rsidR="00952F1B">
        <w:rPr>
          <w:lang w:eastAsia="nb-NO"/>
        </w:rPr>
        <w:t>.</w:t>
      </w:r>
      <w:r w:rsidRPr="00D607E6">
        <w:rPr>
          <w:lang w:eastAsia="nb-NO"/>
        </w:rPr>
        <w:t xml:space="preserve">. Kravet stilles til publikumsarealer som atkomst til bygget, inngangsparti, resepsjon, møterom, kantine, </w:t>
      </w:r>
      <w:r w:rsidR="00874F54">
        <w:rPr>
          <w:lang w:eastAsia="nb-NO"/>
        </w:rPr>
        <w:t>HC-</w:t>
      </w:r>
      <w:r w:rsidRPr="00D607E6">
        <w:rPr>
          <w:lang w:eastAsia="nb-NO"/>
        </w:rPr>
        <w:t xml:space="preserve">toalett og tilgjengelighet mellom disse. </w:t>
      </w:r>
    </w:p>
    <w:p w14:paraId="4F28DF0A" w14:textId="77777777" w:rsidR="001B0AAE" w:rsidRDefault="001B0AAE" w:rsidP="001B0AAE">
      <w:pPr>
        <w:rPr>
          <w:lang w:eastAsia="nb-NO"/>
        </w:rPr>
      </w:pPr>
    </w:p>
    <w:p w14:paraId="15E374FB" w14:textId="6E5DDC72" w:rsidR="00D607E6" w:rsidRDefault="00D607E6" w:rsidP="001B0AAE">
      <w:pPr>
        <w:rPr>
          <w:lang w:eastAsia="nb-NO"/>
        </w:rPr>
      </w:pPr>
      <w:r w:rsidRPr="00D607E6">
        <w:rPr>
          <w:lang w:eastAsia="nb-NO"/>
        </w:rPr>
        <w:t xml:space="preserve">Det er viktig å bemerke, at der en arbeidsgiver har en ansatt som får særlige behov er arbeidsgiver i henhold til arbeidsmiljøloven pliktig til </w:t>
      </w:r>
      <w:r w:rsidR="00952F1B">
        <w:rPr>
          <w:lang w:eastAsia="nb-NO"/>
        </w:rPr>
        <w:t>å</w:t>
      </w:r>
      <w:r w:rsidRPr="00D607E6">
        <w:rPr>
          <w:lang w:eastAsia="nb-NO"/>
        </w:rPr>
        <w:t xml:space="preserve"> tilrettelegge arbeidsplassen for den ansatte.</w:t>
      </w:r>
    </w:p>
    <w:p w14:paraId="4193E09C" w14:textId="77777777" w:rsidR="009A6431" w:rsidRPr="00D607E6" w:rsidRDefault="009A6431" w:rsidP="002D3051">
      <w:pPr>
        <w:pStyle w:val="Brdtekst"/>
        <w:rPr>
          <w:lang w:eastAsia="nb-NO"/>
        </w:rPr>
      </w:pPr>
    </w:p>
    <w:p w14:paraId="5E2126F0" w14:textId="77777777" w:rsidR="00D607E6" w:rsidRPr="006A4DF5" w:rsidRDefault="00D607E6" w:rsidP="00D607E6">
      <w:pPr>
        <w:rPr>
          <w:rFonts w:eastAsia="Times New Roman"/>
          <w:lang w:eastAsia="nb-NO"/>
        </w:rPr>
      </w:pPr>
    </w:p>
    <w:p w14:paraId="65738C87" w14:textId="79CA1D36" w:rsidR="002D3051" w:rsidRPr="003F17D2" w:rsidRDefault="00D607E6" w:rsidP="00D607E6">
      <w:pPr>
        <w:pStyle w:val="Overskrift2"/>
        <w:rPr>
          <w:rFonts w:eastAsia="Times New Roman"/>
          <w:color w:val="0070C0"/>
          <w:lang w:eastAsia="nb-NO"/>
        </w:rPr>
      </w:pPr>
      <w:bookmarkStart w:id="249" w:name="_Toc42335027"/>
      <w:bookmarkStart w:id="250" w:name="_Toc49960089"/>
      <w:r w:rsidRPr="00C90A22">
        <w:rPr>
          <w:rFonts w:eastAsia="Times New Roman"/>
          <w:color w:val="000000" w:themeColor="text1"/>
          <w:lang w:eastAsia="nb-NO"/>
        </w:rPr>
        <w:t xml:space="preserve">6.b </w:t>
      </w:r>
      <w:r w:rsidR="00E73B96" w:rsidRPr="00C90A22">
        <w:rPr>
          <w:rFonts w:eastAsia="Times New Roman"/>
          <w:color w:val="000000" w:themeColor="text1"/>
          <w:lang w:eastAsia="nb-NO"/>
        </w:rPr>
        <w:t>R</w:t>
      </w:r>
      <w:r w:rsidR="00B229DE" w:rsidRPr="00C90A22">
        <w:rPr>
          <w:rFonts w:eastAsia="Times New Roman"/>
          <w:color w:val="000000" w:themeColor="text1"/>
          <w:lang w:eastAsia="nb-NO"/>
        </w:rPr>
        <w:t xml:space="preserve">ekreative tilbud </w:t>
      </w:r>
      <w:r w:rsidR="00E73B96" w:rsidRPr="00C90A22">
        <w:rPr>
          <w:rFonts w:eastAsia="Times New Roman"/>
          <w:color w:val="000000" w:themeColor="text1"/>
          <w:lang w:eastAsia="nb-NO"/>
        </w:rPr>
        <w:t xml:space="preserve">i </w:t>
      </w:r>
      <w:r w:rsidR="00B229DE" w:rsidRPr="00C90A22">
        <w:rPr>
          <w:rFonts w:eastAsia="Times New Roman"/>
          <w:color w:val="000000" w:themeColor="text1"/>
          <w:lang w:eastAsia="nb-NO"/>
        </w:rPr>
        <w:t>og omkring bygget</w:t>
      </w:r>
      <w:bookmarkEnd w:id="249"/>
      <w:bookmarkEnd w:id="250"/>
    </w:p>
    <w:p w14:paraId="5BEBF095" w14:textId="6204D8B4" w:rsidR="00B229DE" w:rsidRDefault="003671CD" w:rsidP="00E404F7">
      <w:pPr>
        <w:rPr>
          <w:rFonts w:eastAsia="Times New Roman"/>
          <w:lang w:eastAsia="nb-NO"/>
        </w:rPr>
      </w:pPr>
      <w:r>
        <w:rPr>
          <w:rFonts w:eastAsia="Times New Roman"/>
          <w:noProof/>
          <w:lang w:eastAsia="nb-NO"/>
        </w:rPr>
        <w:drawing>
          <wp:inline distT="0" distB="0" distL="0" distR="0" wp14:anchorId="14410569" wp14:editId="2371DBAA">
            <wp:extent cx="5771515" cy="190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1515" cy="19050"/>
                    </a:xfrm>
                    <a:prstGeom prst="rect">
                      <a:avLst/>
                    </a:prstGeom>
                    <a:noFill/>
                  </pic:spPr>
                </pic:pic>
              </a:graphicData>
            </a:graphic>
          </wp:inline>
        </w:drawing>
      </w:r>
    </w:p>
    <w:p w14:paraId="17CDD270" w14:textId="77777777" w:rsidR="003671CD" w:rsidRDefault="003671CD" w:rsidP="000C748F">
      <w:pPr>
        <w:pStyle w:val="NormalWeb"/>
        <w:rPr>
          <w:rFonts w:asciiTheme="minorHAnsi" w:hAnsiTheme="minorHAnsi" w:cstheme="minorHAnsi"/>
          <w:sz w:val="18"/>
          <w:szCs w:val="18"/>
        </w:rPr>
      </w:pPr>
      <w:bookmarkStart w:id="251" w:name="_Hlk42542172"/>
      <w:bookmarkStart w:id="252" w:name="_Toc42335029"/>
    </w:p>
    <w:p w14:paraId="3B6B696B" w14:textId="07BF5081" w:rsidR="000C748F" w:rsidRPr="000F072F" w:rsidRDefault="000C748F" w:rsidP="000C748F">
      <w:pPr>
        <w:pStyle w:val="NormalWeb"/>
        <w:rPr>
          <w:rFonts w:asciiTheme="minorHAnsi" w:hAnsiTheme="minorHAnsi" w:cstheme="minorHAnsi"/>
          <w:sz w:val="18"/>
          <w:szCs w:val="18"/>
        </w:rPr>
      </w:pPr>
      <w:r w:rsidRPr="000F072F">
        <w:rPr>
          <w:rFonts w:asciiTheme="minorHAnsi" w:hAnsiTheme="minorHAnsi" w:cstheme="minorHAnsi"/>
          <w:sz w:val="18"/>
          <w:szCs w:val="18"/>
        </w:rPr>
        <w:t>Byggherre og arbeidsgiver kan fremme integrering av fysisk aktivitet og rekreasjon i arbeidshverdage</w:t>
      </w:r>
      <w:r w:rsidR="00952F1B">
        <w:rPr>
          <w:rFonts w:asciiTheme="minorHAnsi" w:hAnsiTheme="minorHAnsi" w:cstheme="minorHAnsi"/>
          <w:sz w:val="18"/>
          <w:szCs w:val="18"/>
        </w:rPr>
        <w:t>n</w:t>
      </w:r>
      <w:r w:rsidRPr="000F072F">
        <w:rPr>
          <w:rFonts w:asciiTheme="minorHAnsi" w:hAnsiTheme="minorHAnsi" w:cstheme="minorHAnsi"/>
          <w:sz w:val="18"/>
          <w:szCs w:val="18"/>
        </w:rPr>
        <w:t xml:space="preserve">. Bevegelse kan designes inn i bygget gjennom for eksempel å integrere gode trappeoppganger </w:t>
      </w:r>
      <w:r w:rsidR="00952F1B">
        <w:rPr>
          <w:rFonts w:asciiTheme="minorHAnsi" w:hAnsiTheme="minorHAnsi" w:cstheme="minorHAnsi"/>
          <w:sz w:val="18"/>
          <w:szCs w:val="18"/>
        </w:rPr>
        <w:t xml:space="preserve">som gjør det mer attraktivt å gå trappen enn å ta heisen. </w:t>
      </w:r>
      <w:r w:rsidRPr="000F072F">
        <w:rPr>
          <w:rFonts w:asciiTheme="minorHAnsi" w:hAnsiTheme="minorHAnsi" w:cstheme="minorHAnsi"/>
          <w:sz w:val="18"/>
          <w:szCs w:val="18"/>
        </w:rPr>
        <w:t xml:space="preserve"> </w:t>
      </w:r>
    </w:p>
    <w:bookmarkEnd w:id="251"/>
    <w:p w14:paraId="22B80551" w14:textId="3D05A414" w:rsidR="000C748F" w:rsidRDefault="000C748F" w:rsidP="000C748F">
      <w:pPr>
        <w:pStyle w:val="NormalWeb"/>
        <w:spacing w:before="100" w:beforeAutospacing="1" w:after="100" w:afterAutospacing="1"/>
        <w:rPr>
          <w:rFonts w:asciiTheme="minorHAnsi" w:hAnsiTheme="minorHAnsi" w:cstheme="minorHAnsi"/>
          <w:sz w:val="18"/>
          <w:szCs w:val="18"/>
        </w:rPr>
      </w:pPr>
      <w:r w:rsidRPr="000F072F">
        <w:rPr>
          <w:rFonts w:asciiTheme="minorHAnsi" w:hAnsiTheme="minorHAnsi" w:cstheme="minorHAnsi"/>
          <w:sz w:val="18"/>
          <w:szCs w:val="18"/>
        </w:rPr>
        <w:t xml:space="preserve">Intensjonen er å fremme en aktiv livsstil gjennom integrering av aktive designelementer i og omkring bygget slik som sykkelstier, </w:t>
      </w:r>
      <w:r>
        <w:rPr>
          <w:rFonts w:asciiTheme="minorHAnsi" w:hAnsiTheme="minorHAnsi" w:cstheme="minorHAnsi"/>
          <w:sz w:val="18"/>
          <w:szCs w:val="18"/>
        </w:rPr>
        <w:t xml:space="preserve">rekreasjonssoner både </w:t>
      </w:r>
      <w:r w:rsidRPr="000F072F">
        <w:rPr>
          <w:rFonts w:asciiTheme="minorHAnsi" w:hAnsiTheme="minorHAnsi" w:cstheme="minorHAnsi"/>
          <w:sz w:val="18"/>
          <w:szCs w:val="18"/>
        </w:rPr>
        <w:t xml:space="preserve">utendørs </w:t>
      </w:r>
      <w:r>
        <w:rPr>
          <w:rFonts w:asciiTheme="minorHAnsi" w:hAnsiTheme="minorHAnsi" w:cstheme="minorHAnsi"/>
          <w:sz w:val="18"/>
          <w:szCs w:val="18"/>
        </w:rPr>
        <w:t>og innendørs inkludert</w:t>
      </w:r>
      <w:r w:rsidRPr="000F072F">
        <w:rPr>
          <w:rFonts w:asciiTheme="minorHAnsi" w:hAnsiTheme="minorHAnsi" w:cstheme="minorHAnsi"/>
          <w:sz w:val="18"/>
          <w:szCs w:val="18"/>
        </w:rPr>
        <w:t xml:space="preserve"> aktivitetsrom og egne rom tilpasset r</w:t>
      </w:r>
      <w:r>
        <w:rPr>
          <w:rFonts w:asciiTheme="minorHAnsi" w:hAnsiTheme="minorHAnsi" w:cstheme="minorHAnsi"/>
          <w:sz w:val="18"/>
          <w:szCs w:val="18"/>
        </w:rPr>
        <w:t>e</w:t>
      </w:r>
      <w:r w:rsidRPr="000F072F">
        <w:rPr>
          <w:rFonts w:asciiTheme="minorHAnsi" w:hAnsiTheme="minorHAnsi" w:cstheme="minorHAnsi"/>
          <w:sz w:val="18"/>
          <w:szCs w:val="18"/>
        </w:rPr>
        <w:t xml:space="preserve">kreasjon som for eksempel hvile, meditasjon eller massasje. </w:t>
      </w:r>
    </w:p>
    <w:p w14:paraId="08B0A6EE" w14:textId="3CE4743D" w:rsidR="000C748F" w:rsidRPr="00D412C2" w:rsidRDefault="000C748F" w:rsidP="000C748F">
      <w:pPr>
        <w:pStyle w:val="NormalWeb"/>
        <w:spacing w:before="100" w:beforeAutospacing="1" w:after="100" w:afterAutospacing="1"/>
        <w:rPr>
          <w:rFonts w:asciiTheme="minorHAnsi" w:hAnsiTheme="minorHAnsi" w:cstheme="minorHAnsi"/>
          <w:sz w:val="18"/>
          <w:szCs w:val="18"/>
        </w:rPr>
      </w:pPr>
      <w:r w:rsidRPr="00EF2B80">
        <w:rPr>
          <w:rFonts w:asciiTheme="minorHAnsi" w:hAnsiTheme="minorHAnsi" w:cstheme="minorHAnsi"/>
          <w:sz w:val="18"/>
          <w:szCs w:val="18"/>
        </w:rPr>
        <w:t>Et fokus på helse- og velværeprinsipper gjennom designprosessen</w:t>
      </w:r>
      <w:r>
        <w:rPr>
          <w:rFonts w:asciiTheme="minorHAnsi" w:hAnsiTheme="minorHAnsi" w:cstheme="minorHAnsi"/>
          <w:sz w:val="18"/>
          <w:szCs w:val="18"/>
        </w:rPr>
        <w:t xml:space="preserve"> kan </w:t>
      </w:r>
      <w:r w:rsidRPr="00EF2B80">
        <w:rPr>
          <w:rFonts w:asciiTheme="minorHAnsi" w:hAnsiTheme="minorHAnsi" w:cstheme="minorHAnsi"/>
          <w:sz w:val="18"/>
          <w:szCs w:val="18"/>
        </w:rPr>
        <w:t>legge til rette for</w:t>
      </w:r>
      <w:r>
        <w:rPr>
          <w:rFonts w:asciiTheme="minorHAnsi" w:hAnsiTheme="minorHAnsi" w:cstheme="minorHAnsi"/>
          <w:sz w:val="18"/>
          <w:szCs w:val="18"/>
        </w:rPr>
        <w:t xml:space="preserve"> samarbeid og gode prosesser hos leietager. </w:t>
      </w:r>
      <w:r w:rsidRPr="000F072F">
        <w:rPr>
          <w:rFonts w:asciiTheme="minorHAnsi" w:hAnsiTheme="minorHAnsi" w:cstheme="minorHAnsi"/>
          <w:sz w:val="18"/>
          <w:szCs w:val="18"/>
        </w:rPr>
        <w:t>Forskning viser at god</w:t>
      </w:r>
      <w:r w:rsidR="00FB354F">
        <w:rPr>
          <w:rFonts w:asciiTheme="minorHAnsi" w:hAnsiTheme="minorHAnsi" w:cstheme="minorHAnsi"/>
          <w:sz w:val="18"/>
          <w:szCs w:val="18"/>
        </w:rPr>
        <w:t xml:space="preserve"> at rom og arealer i bygg som kan brukes til ulike formål/</w:t>
      </w:r>
      <w:r w:rsidR="0028747C">
        <w:rPr>
          <w:rFonts w:asciiTheme="minorHAnsi" w:hAnsiTheme="minorHAnsi" w:cstheme="minorHAnsi"/>
          <w:sz w:val="18"/>
          <w:szCs w:val="18"/>
        </w:rPr>
        <w:t>funksjoner</w:t>
      </w:r>
      <w:r w:rsidR="0028747C" w:rsidRPr="000F072F">
        <w:rPr>
          <w:rFonts w:asciiTheme="minorHAnsi" w:hAnsiTheme="minorHAnsi" w:cstheme="minorHAnsi"/>
          <w:sz w:val="18"/>
          <w:szCs w:val="18"/>
        </w:rPr>
        <w:t xml:space="preserve"> kan</w:t>
      </w:r>
      <w:r w:rsidRPr="000F072F">
        <w:rPr>
          <w:rFonts w:asciiTheme="minorHAnsi" w:hAnsiTheme="minorHAnsi" w:cstheme="minorHAnsi"/>
          <w:sz w:val="18"/>
          <w:szCs w:val="18"/>
        </w:rPr>
        <w:t xml:space="preserve"> bidra til økt</w:t>
      </w:r>
      <w:r>
        <w:rPr>
          <w:rFonts w:asciiTheme="minorHAnsi" w:hAnsiTheme="minorHAnsi" w:cstheme="minorHAnsi"/>
          <w:sz w:val="18"/>
          <w:szCs w:val="18"/>
        </w:rPr>
        <w:t xml:space="preserve"> samspill,</w:t>
      </w:r>
      <w:r w:rsidRPr="000F072F">
        <w:rPr>
          <w:rFonts w:asciiTheme="minorHAnsi" w:hAnsiTheme="minorHAnsi" w:cstheme="minorHAnsi"/>
          <w:sz w:val="18"/>
          <w:szCs w:val="18"/>
        </w:rPr>
        <w:t xml:space="preserve"> fysisk aktivitet og bygger felleskap. Kontor som er i nærheten av butikker, treningssentre, </w:t>
      </w:r>
      <w:r w:rsidR="008B3B4C">
        <w:rPr>
          <w:rFonts w:asciiTheme="minorHAnsi" w:hAnsiTheme="minorHAnsi" w:cstheme="minorHAnsi"/>
          <w:sz w:val="18"/>
          <w:szCs w:val="18"/>
        </w:rPr>
        <w:t xml:space="preserve">spisesteder, </w:t>
      </w:r>
      <w:r w:rsidRPr="000F072F">
        <w:rPr>
          <w:rFonts w:asciiTheme="minorHAnsi" w:hAnsiTheme="minorHAnsi" w:cstheme="minorHAnsi"/>
          <w:sz w:val="18"/>
          <w:szCs w:val="18"/>
        </w:rPr>
        <w:t>kollektivt knutepunkt, og kulturelle tilbud muliggjør at de ansatte kan få møtt flere av sine behov</w:t>
      </w:r>
      <w:r>
        <w:rPr>
          <w:rFonts w:asciiTheme="minorHAnsi" w:hAnsiTheme="minorHAnsi" w:cstheme="minorHAnsi"/>
          <w:sz w:val="18"/>
          <w:szCs w:val="18"/>
        </w:rPr>
        <w:t xml:space="preserve"> i tilknytning til arbeidstiden</w:t>
      </w:r>
      <w:r w:rsidRPr="000F072F">
        <w:rPr>
          <w:rFonts w:asciiTheme="minorHAnsi" w:hAnsiTheme="minorHAnsi" w:cstheme="minorHAnsi"/>
          <w:sz w:val="18"/>
          <w:szCs w:val="18"/>
        </w:rPr>
        <w:t xml:space="preserve"> uten bruk av bil.</w:t>
      </w:r>
    </w:p>
    <w:p w14:paraId="44388020" w14:textId="47F647F9" w:rsidR="008C26DD" w:rsidRDefault="008C26DD" w:rsidP="008C26DD">
      <w:pPr>
        <w:pStyle w:val="Overskrift3"/>
        <w:rPr>
          <w:lang w:eastAsia="nb-NO"/>
        </w:rPr>
      </w:pPr>
      <w:r>
        <w:rPr>
          <w:lang w:eastAsia="nb-NO"/>
        </w:rPr>
        <w:t>Funksjonskriterier</w:t>
      </w:r>
      <w:bookmarkEnd w:id="252"/>
    </w:p>
    <w:p w14:paraId="316FC532" w14:textId="77777777" w:rsidR="00824490" w:rsidRDefault="00824490" w:rsidP="008C26DD">
      <w:pPr>
        <w:pStyle w:val="Uthevetniv"/>
      </w:pPr>
    </w:p>
    <w:p w14:paraId="46982E4E" w14:textId="49F0AED4" w:rsidR="008C26DD" w:rsidRPr="00E34780" w:rsidRDefault="008C26DD" w:rsidP="008C26DD">
      <w:pPr>
        <w:pStyle w:val="Uthevetniv"/>
      </w:pPr>
      <w:r w:rsidRPr="00E34780">
        <w:t>Forbildenivå</w:t>
      </w:r>
    </w:p>
    <w:p w14:paraId="19526A4F" w14:textId="01F3A573" w:rsidR="003642B6" w:rsidRDefault="003642B6" w:rsidP="008C26DD">
      <w:pPr>
        <w:pStyle w:val="Brdtekst"/>
        <w:rPr>
          <w:lang w:eastAsia="nb-NO"/>
        </w:rPr>
      </w:pPr>
      <w:r>
        <w:rPr>
          <w:lang w:eastAsia="nb-NO"/>
        </w:rPr>
        <w:t>Høyt ambisjonsnivå+</w:t>
      </w:r>
    </w:p>
    <w:p w14:paraId="7B1ECC05" w14:textId="6072CC21" w:rsidR="00B968C8" w:rsidRDefault="00B968C8" w:rsidP="008C26DD">
      <w:pPr>
        <w:pStyle w:val="Brdtekst"/>
        <w:rPr>
          <w:lang w:eastAsia="nb-NO"/>
        </w:rPr>
      </w:pPr>
      <w:r>
        <w:rPr>
          <w:lang w:eastAsia="nb-NO"/>
        </w:rPr>
        <w:t xml:space="preserve">Tilgang på treningsfasiliteter </w:t>
      </w:r>
      <w:r w:rsidR="00D90334">
        <w:rPr>
          <w:lang w:eastAsia="nb-NO"/>
        </w:rPr>
        <w:t xml:space="preserve">som inneholder utstyr både for </w:t>
      </w:r>
      <w:proofErr w:type="spellStart"/>
      <w:r w:rsidR="00D90334">
        <w:rPr>
          <w:lang w:eastAsia="nb-NO"/>
        </w:rPr>
        <w:t>cardio</w:t>
      </w:r>
      <w:proofErr w:type="spellEnd"/>
      <w:r w:rsidR="00D90334">
        <w:rPr>
          <w:lang w:eastAsia="nb-NO"/>
        </w:rPr>
        <w:t xml:space="preserve"> og muskeltrening lokalisert </w:t>
      </w:r>
      <w:r w:rsidR="008B3B4C">
        <w:rPr>
          <w:lang w:eastAsia="nb-NO"/>
        </w:rPr>
        <w:t xml:space="preserve">maksimalt </w:t>
      </w:r>
      <w:r w:rsidR="00D90334">
        <w:rPr>
          <w:lang w:eastAsia="nb-NO"/>
        </w:rPr>
        <w:t>200m fra byggets hovedinngang</w:t>
      </w:r>
      <w:r>
        <w:rPr>
          <w:lang w:eastAsia="nb-NO"/>
        </w:rPr>
        <w:t>.</w:t>
      </w:r>
      <w:r w:rsidR="00D90334">
        <w:rPr>
          <w:lang w:eastAsia="nb-NO"/>
        </w:rPr>
        <w:t xml:space="preserve"> Minimum 1% av byggets leietagere skal kunne bruke fasilitetene samtidig.  </w:t>
      </w:r>
    </w:p>
    <w:p w14:paraId="3230A168" w14:textId="77777777" w:rsidR="008C26DD" w:rsidRPr="00E34780" w:rsidRDefault="008C26DD" w:rsidP="008C26DD">
      <w:pPr>
        <w:pStyle w:val="Uthevetniv"/>
      </w:pPr>
      <w:r w:rsidRPr="00E34780">
        <w:t>Høyt ambisjonsnivå</w:t>
      </w:r>
    </w:p>
    <w:p w14:paraId="115850E3" w14:textId="60ED6523" w:rsidR="003642B6" w:rsidRDefault="003642B6" w:rsidP="008C26DD">
      <w:pPr>
        <w:pStyle w:val="Brdtekst"/>
        <w:rPr>
          <w:lang w:eastAsia="nb-NO"/>
        </w:rPr>
      </w:pPr>
      <w:r>
        <w:rPr>
          <w:lang w:eastAsia="nb-NO"/>
        </w:rPr>
        <w:t>Godt ambisjonsnivå+</w:t>
      </w:r>
    </w:p>
    <w:p w14:paraId="0E4DD1F3" w14:textId="11846B35" w:rsidR="00D90334" w:rsidRDefault="00EF2B80" w:rsidP="008C26DD">
      <w:pPr>
        <w:pStyle w:val="Brdtekst"/>
        <w:rPr>
          <w:lang w:eastAsia="nb-NO"/>
        </w:rPr>
      </w:pPr>
      <w:r>
        <w:rPr>
          <w:lang w:eastAsia="nb-NO"/>
        </w:rPr>
        <w:t>Bygget har tydelige soner som legger til rette for samarbeid hos leietager. Alle leietagere har t</w:t>
      </w:r>
      <w:r w:rsidR="000F072F">
        <w:rPr>
          <w:lang w:eastAsia="nb-NO"/>
        </w:rPr>
        <w:t>ilgang på hvile/ meditasjonsrom i bygget. Dedikert rom for muskelterapi.</w:t>
      </w:r>
      <w:r w:rsidR="00CC6469">
        <w:rPr>
          <w:lang w:eastAsia="nb-NO"/>
        </w:rPr>
        <w:t xml:space="preserve"> </w:t>
      </w:r>
    </w:p>
    <w:p w14:paraId="1A210B65" w14:textId="77777777" w:rsidR="008C26DD" w:rsidRPr="00E34780" w:rsidRDefault="008C26DD" w:rsidP="008C26DD">
      <w:pPr>
        <w:pStyle w:val="Uthevetniv"/>
      </w:pPr>
      <w:r w:rsidRPr="00E34780">
        <w:t>Godt ambisjonsnivå</w:t>
      </w:r>
    </w:p>
    <w:p w14:paraId="2D48DA6F" w14:textId="64C0168F" w:rsidR="003642B6" w:rsidRDefault="003642B6" w:rsidP="008C26DD">
      <w:pPr>
        <w:pStyle w:val="Brdtekst"/>
        <w:rPr>
          <w:lang w:eastAsia="nb-NO"/>
        </w:rPr>
      </w:pPr>
      <w:r>
        <w:rPr>
          <w:lang w:eastAsia="nb-NO"/>
        </w:rPr>
        <w:t>Minimumsnivå+</w:t>
      </w:r>
    </w:p>
    <w:p w14:paraId="3CC09353" w14:textId="42E099D7" w:rsidR="003E52DD" w:rsidRDefault="000F072F" w:rsidP="008C26DD">
      <w:pPr>
        <w:pStyle w:val="Brdtekst"/>
        <w:rPr>
          <w:lang w:eastAsia="nb-NO"/>
        </w:rPr>
      </w:pPr>
      <w:r>
        <w:rPr>
          <w:lang w:eastAsia="nb-NO"/>
        </w:rPr>
        <w:t>Dedikert fellesområde med sittegrupper både inne og utenfor bygget. Nærhet til restauranter, cafe, dedikert rekreasjonsområder (som svømmehall og eller turområder)</w:t>
      </w:r>
      <w:r w:rsidR="00CC6469">
        <w:rPr>
          <w:lang w:eastAsia="nb-NO"/>
        </w:rPr>
        <w:t xml:space="preserve">. Nærhet til apotek og helsetjenester. </w:t>
      </w:r>
      <w:r>
        <w:rPr>
          <w:lang w:eastAsia="nb-NO"/>
        </w:rPr>
        <w:t xml:space="preserve"> </w:t>
      </w:r>
    </w:p>
    <w:p w14:paraId="3582F318" w14:textId="77777777" w:rsidR="008C26DD" w:rsidRDefault="008C26DD" w:rsidP="008C26DD">
      <w:pPr>
        <w:pStyle w:val="Uthevetniv"/>
      </w:pPr>
      <w:r w:rsidRPr="00E34780">
        <w:t>Minimumsnivå</w:t>
      </w:r>
    </w:p>
    <w:p w14:paraId="7BB4AE17" w14:textId="2F0DF2D8" w:rsidR="008C26DD" w:rsidRDefault="00D412C2" w:rsidP="008C26DD">
      <w:pPr>
        <w:pStyle w:val="Brdtekst"/>
        <w:rPr>
          <w:lang w:eastAsia="nb-NO"/>
        </w:rPr>
      </w:pPr>
      <w:r>
        <w:rPr>
          <w:lang w:eastAsia="nb-NO"/>
        </w:rPr>
        <w:t xml:space="preserve">Utsyn til grøntområder. </w:t>
      </w:r>
      <w:r w:rsidR="009A0930">
        <w:rPr>
          <w:lang w:eastAsia="nb-NO"/>
        </w:rPr>
        <w:t xml:space="preserve">Insentiver til å gå i trapper. Det vil si at trappene må være tilgjengelige og tydelig markert for leietager. </w:t>
      </w:r>
      <w:r w:rsidR="00B968C8">
        <w:rPr>
          <w:lang w:eastAsia="nb-NO"/>
        </w:rPr>
        <w:t xml:space="preserve">Tilrettelagt sykkelparkering og garderobeanlegg for ansatte minimum 200m fra hovedinngangen. Merket sykkelparkering for minimum 10% av brukere av bygget. </w:t>
      </w:r>
    </w:p>
    <w:p w14:paraId="5D87B3DF" w14:textId="77777777" w:rsidR="008C26DD" w:rsidRDefault="008C26DD" w:rsidP="008C26DD">
      <w:pPr>
        <w:pStyle w:val="Overskrift3"/>
        <w:rPr>
          <w:lang w:eastAsia="nb-NO"/>
        </w:rPr>
      </w:pPr>
      <w:bookmarkStart w:id="253" w:name="_Toc42335030"/>
      <w:r>
        <w:rPr>
          <w:lang w:eastAsia="nb-NO"/>
        </w:rPr>
        <w:t>Dokumentasjonskrav</w:t>
      </w:r>
      <w:bookmarkEnd w:id="253"/>
    </w:p>
    <w:p w14:paraId="4768BFD3" w14:textId="77777777" w:rsidR="00B233B9" w:rsidRDefault="00B233B9" w:rsidP="008C26DD">
      <w:pPr>
        <w:pStyle w:val="Uthevetniv"/>
      </w:pPr>
    </w:p>
    <w:p w14:paraId="3A0C543E" w14:textId="30B268BC" w:rsidR="008C26DD" w:rsidRPr="00E34780" w:rsidRDefault="008C26DD" w:rsidP="008C26DD">
      <w:pPr>
        <w:pStyle w:val="Uthevetniv"/>
      </w:pPr>
      <w:r w:rsidRPr="00E34780">
        <w:t>Forbildenivå</w:t>
      </w:r>
    </w:p>
    <w:p w14:paraId="34213307" w14:textId="452A0EAD" w:rsidR="003642B6" w:rsidRPr="006B0691" w:rsidRDefault="00B233B9" w:rsidP="008C26DD">
      <w:pPr>
        <w:pStyle w:val="Uthevetniv"/>
        <w:rPr>
          <w:b w:val="0"/>
          <w:bCs/>
          <w:color w:val="000000" w:themeColor="text1"/>
        </w:rPr>
      </w:pPr>
      <w:r w:rsidRPr="00B233B9">
        <w:rPr>
          <w:b w:val="0"/>
          <w:bCs/>
          <w:color w:val="000000" w:themeColor="text1"/>
        </w:rPr>
        <w:t>Fasiliteter og kvaliteter spesifiseres i leveransebeskrivelsen.</w:t>
      </w:r>
    </w:p>
    <w:p w14:paraId="45B0E8AD" w14:textId="77777777" w:rsidR="00824490" w:rsidRDefault="00824490" w:rsidP="008C26DD">
      <w:pPr>
        <w:pStyle w:val="Uthevetniv"/>
      </w:pPr>
    </w:p>
    <w:p w14:paraId="15F060CC" w14:textId="27ECE243" w:rsidR="008C26DD" w:rsidRPr="00E34780" w:rsidRDefault="008C26DD" w:rsidP="008C26DD">
      <w:pPr>
        <w:pStyle w:val="Uthevetniv"/>
      </w:pPr>
      <w:r w:rsidRPr="00E34780">
        <w:t>Høyt ambisjonsnivå</w:t>
      </w:r>
    </w:p>
    <w:p w14:paraId="6E5E3D74" w14:textId="35D08A18" w:rsidR="003642B6" w:rsidRPr="006B0691" w:rsidRDefault="00B233B9" w:rsidP="008C26DD">
      <w:pPr>
        <w:pStyle w:val="Uthevetniv"/>
        <w:rPr>
          <w:b w:val="0"/>
          <w:bCs/>
          <w:color w:val="000000" w:themeColor="text1"/>
        </w:rPr>
      </w:pPr>
      <w:r w:rsidRPr="00B233B9">
        <w:rPr>
          <w:b w:val="0"/>
          <w:bCs/>
          <w:color w:val="000000" w:themeColor="text1"/>
        </w:rPr>
        <w:t>Fasiliteter og kvaliteter spesifiseres i leveransebeskrivelsen.</w:t>
      </w:r>
    </w:p>
    <w:p w14:paraId="22D55E5F" w14:textId="77777777" w:rsidR="00824490" w:rsidRDefault="00824490" w:rsidP="008C26DD">
      <w:pPr>
        <w:pStyle w:val="Uthevetniv"/>
      </w:pPr>
    </w:p>
    <w:p w14:paraId="35812B01" w14:textId="2EDB0180" w:rsidR="008C26DD" w:rsidRPr="00E34780" w:rsidRDefault="008C26DD" w:rsidP="008C26DD">
      <w:pPr>
        <w:pStyle w:val="Uthevetniv"/>
      </w:pPr>
      <w:r w:rsidRPr="00E34780">
        <w:lastRenderedPageBreak/>
        <w:t>Godt ambisjonsnivå</w:t>
      </w:r>
    </w:p>
    <w:p w14:paraId="375B8B59" w14:textId="0CDFAC8C" w:rsidR="008C26DD" w:rsidRDefault="00B233B9" w:rsidP="008C26DD">
      <w:pPr>
        <w:pStyle w:val="Brdtekst"/>
        <w:rPr>
          <w:lang w:eastAsia="nb-NO"/>
        </w:rPr>
      </w:pPr>
      <w:r w:rsidRPr="00B233B9">
        <w:rPr>
          <w:lang w:eastAsia="nb-NO"/>
        </w:rPr>
        <w:t>Fasiliteter og kvaliteter spesifiseres i leveransebeskrivelsen.</w:t>
      </w:r>
    </w:p>
    <w:p w14:paraId="4DFDA1D5" w14:textId="77777777" w:rsidR="008C26DD" w:rsidRDefault="008C26DD" w:rsidP="008C26DD">
      <w:pPr>
        <w:pStyle w:val="Uthevetniv"/>
      </w:pPr>
      <w:r w:rsidRPr="00E34780">
        <w:t>Minimumsnivå</w:t>
      </w:r>
    </w:p>
    <w:p w14:paraId="163653AE" w14:textId="15BA26B9" w:rsidR="008C26DD" w:rsidRDefault="00B968C8" w:rsidP="008C26DD">
      <w:pPr>
        <w:pStyle w:val="Brdtekst"/>
        <w:rPr>
          <w:lang w:eastAsia="nb-NO"/>
        </w:rPr>
      </w:pPr>
      <w:r>
        <w:rPr>
          <w:lang w:eastAsia="nb-NO"/>
        </w:rPr>
        <w:t xml:space="preserve">Skilting til trapper, og åpne </w:t>
      </w:r>
      <w:r w:rsidR="00D90334">
        <w:rPr>
          <w:lang w:eastAsia="nb-NO"/>
        </w:rPr>
        <w:t>trappeoppganger</w:t>
      </w:r>
      <w:r>
        <w:rPr>
          <w:lang w:eastAsia="nb-NO"/>
        </w:rPr>
        <w:t xml:space="preserve">. Sykkelparkering </w:t>
      </w:r>
    </w:p>
    <w:p w14:paraId="4FF19ECC" w14:textId="27C840DB"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16E18553" w14:textId="6E92384D" w:rsidR="000C4F8B" w:rsidRPr="00824490"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Kravet vil bidra</w:t>
      </w:r>
      <w:r w:rsidR="00B233B9" w:rsidRPr="00B6526B">
        <w:rPr>
          <w:rFonts w:asciiTheme="minorHAnsi" w:eastAsiaTheme="minorEastAsia" w:hAnsiTheme="minorHAnsi" w:cstheme="minorHAnsi"/>
          <w:color w:val="000000" w:themeColor="text1"/>
          <w:kern w:val="24"/>
          <w:lang w:eastAsia="nb-NO"/>
        </w:rPr>
        <w:t>r</w:t>
      </w:r>
      <w:r w:rsidRPr="00B6526B">
        <w:rPr>
          <w:rFonts w:asciiTheme="minorHAnsi" w:eastAsiaTheme="minorEastAsia" w:hAnsiTheme="minorHAnsi" w:cstheme="minorHAnsi"/>
          <w:color w:val="000000" w:themeColor="text1"/>
          <w:kern w:val="24"/>
          <w:lang w:eastAsia="nb-NO"/>
        </w:rPr>
        <w:t xml:space="preserve"> til </w:t>
      </w:r>
      <w:r w:rsidR="00430C0F">
        <w:rPr>
          <w:rFonts w:asciiTheme="minorHAnsi" w:eastAsiaTheme="minorEastAsia" w:hAnsiTheme="minorHAnsi" w:cstheme="minorHAnsi"/>
          <w:color w:val="000000" w:themeColor="text1"/>
          <w:kern w:val="24"/>
          <w:lang w:eastAsia="nb-NO"/>
        </w:rPr>
        <w:t>å oppnå</w:t>
      </w:r>
      <w:r w:rsidRPr="00B6526B">
        <w:rPr>
          <w:rFonts w:asciiTheme="minorHAnsi" w:eastAsiaTheme="minorEastAsia" w:hAnsiTheme="minorHAnsi" w:cstheme="minorHAnsi"/>
          <w:color w:val="000000" w:themeColor="text1"/>
          <w:kern w:val="24"/>
          <w:lang w:eastAsia="nb-NO"/>
        </w:rPr>
        <w:t xml:space="preserve"> kvalitet</w:t>
      </w:r>
      <w:r w:rsidR="00B233B9" w:rsidRPr="00B6526B">
        <w:rPr>
          <w:rFonts w:asciiTheme="minorHAnsi" w:eastAsiaTheme="minorEastAsia" w:hAnsiTheme="minorHAnsi" w:cstheme="minorHAnsi"/>
          <w:color w:val="000000" w:themeColor="text1"/>
          <w:kern w:val="24"/>
          <w:lang w:eastAsia="nb-NO"/>
        </w:rPr>
        <w:t>sprinsipp 1: Stim</w:t>
      </w:r>
      <w:r w:rsidR="00430C0F">
        <w:rPr>
          <w:rFonts w:asciiTheme="minorHAnsi" w:eastAsiaTheme="minorEastAsia" w:hAnsiTheme="minorHAnsi" w:cstheme="minorHAnsi"/>
          <w:color w:val="000000" w:themeColor="text1"/>
          <w:kern w:val="24"/>
          <w:lang w:eastAsia="nb-NO"/>
        </w:rPr>
        <w:t>u</w:t>
      </w:r>
      <w:r w:rsidR="00B233B9" w:rsidRPr="00B6526B">
        <w:rPr>
          <w:rFonts w:asciiTheme="minorHAnsi" w:eastAsiaTheme="minorEastAsia" w:hAnsiTheme="minorHAnsi" w:cstheme="minorHAnsi"/>
          <w:color w:val="000000" w:themeColor="text1"/>
          <w:kern w:val="24"/>
          <w:lang w:eastAsia="nb-NO"/>
        </w:rPr>
        <w:t>lere til kontakt aktivitet og opplevelser.</w:t>
      </w:r>
      <w:r w:rsidR="00B233B9">
        <w:rPr>
          <w:rFonts w:asciiTheme="minorHAnsi" w:eastAsiaTheme="minorEastAsia" w:hAnsiTheme="minorHAnsi" w:cstheme="minorHAnsi"/>
          <w:color w:val="000000" w:themeColor="text1"/>
          <w:kern w:val="24"/>
          <w:highlight w:val="yellow"/>
          <w:lang w:eastAsia="nb-NO"/>
        </w:rPr>
        <w:t xml:space="preserve">  </w:t>
      </w:r>
    </w:p>
    <w:p w14:paraId="64C48257" w14:textId="77777777" w:rsidR="000C4F8B" w:rsidRPr="00B6526B" w:rsidRDefault="000C4F8B" w:rsidP="00824490">
      <w:pPr>
        <w:pStyle w:val="Overskrift3"/>
        <w:rPr>
          <w:lang w:eastAsia="nb-NO"/>
        </w:rPr>
      </w:pPr>
      <w:r w:rsidRPr="00B6526B">
        <w:rPr>
          <w:lang w:eastAsia="nb-NO"/>
        </w:rPr>
        <w:t>Hvilket nivå anbefales</w:t>
      </w:r>
    </w:p>
    <w:p w14:paraId="61C91E7E" w14:textId="11C33DD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8B3B4C">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51619FDA" w14:textId="7A86E159"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293E41BE" w14:textId="77777777" w:rsidR="000C4F8B" w:rsidRPr="00B6526B" w:rsidRDefault="000C4F8B" w:rsidP="00824490">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B233B9" w14:paraId="034D6B26" w14:textId="77777777" w:rsidTr="000C748F">
        <w:tc>
          <w:tcPr>
            <w:tcW w:w="1413" w:type="dxa"/>
          </w:tcPr>
          <w:p w14:paraId="546CDDC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6F86021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030C5AB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C02120E" w14:textId="5845048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8B3B4C">
              <w:rPr>
                <w:rFonts w:asciiTheme="minorHAnsi" w:eastAsiaTheme="minorEastAsia" w:hAnsiTheme="minorHAnsi" w:cstheme="minorHAnsi"/>
                <w:color w:val="000000" w:themeColor="text1"/>
                <w:kern w:val="24"/>
                <w:lang w:eastAsia="nb-NO"/>
              </w:rPr>
              <w:t>t</w:t>
            </w:r>
          </w:p>
        </w:tc>
        <w:tc>
          <w:tcPr>
            <w:tcW w:w="2127" w:type="dxa"/>
          </w:tcPr>
          <w:p w14:paraId="467B4D3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6FAF464" w14:textId="77777777" w:rsidTr="000C748F">
        <w:tc>
          <w:tcPr>
            <w:tcW w:w="1413" w:type="dxa"/>
          </w:tcPr>
          <w:p w14:paraId="4C143BE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F4A5E51" w14:textId="365FF07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231114A8" w14:textId="199A1C0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61523298" w14:textId="4831A42A"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8B3B4C">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296BC896" w14:textId="3373A983"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proofErr w:type="gramStart"/>
            <w:r w:rsidRPr="00B6526B">
              <w:rPr>
                <w:rFonts w:asciiTheme="minorHAnsi" w:eastAsiaTheme="minorEastAsia" w:hAnsiTheme="minorHAnsi" w:cstheme="minorHAnsi"/>
                <w:color w:val="000000" w:themeColor="text1"/>
                <w:kern w:val="24"/>
                <w:lang w:eastAsia="nb-NO"/>
              </w:rPr>
              <w:t>No</w:t>
            </w:r>
            <w:r w:rsidR="008B3B4C">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merkostnader</w:t>
            </w:r>
            <w:proofErr w:type="gramEnd"/>
          </w:p>
        </w:tc>
      </w:tr>
    </w:tbl>
    <w:p w14:paraId="047E6843"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2F3B4A5A" w14:textId="77777777" w:rsidR="003642B6" w:rsidRPr="003642B6" w:rsidRDefault="003642B6" w:rsidP="003642B6">
      <w:pPr>
        <w:rPr>
          <w:lang w:eastAsia="nb-NO"/>
        </w:rPr>
      </w:pPr>
    </w:p>
    <w:p w14:paraId="69811F78" w14:textId="50F19BC3" w:rsidR="002D3051" w:rsidRPr="00C90A22" w:rsidRDefault="00D607E6" w:rsidP="00D607E6">
      <w:pPr>
        <w:pStyle w:val="Overskrift2"/>
        <w:rPr>
          <w:rFonts w:eastAsiaTheme="minorEastAsia"/>
          <w:color w:val="000000" w:themeColor="text1"/>
          <w:lang w:eastAsia="nb-NO"/>
        </w:rPr>
      </w:pPr>
      <w:bookmarkStart w:id="254" w:name="_Toc42335032"/>
      <w:bookmarkStart w:id="255" w:name="_Toc49960090"/>
      <w:r w:rsidRPr="00C90A22">
        <w:rPr>
          <w:color w:val="000000" w:themeColor="text1"/>
          <w:lang w:eastAsia="nb-NO"/>
        </w:rPr>
        <w:t xml:space="preserve">6.c </w:t>
      </w:r>
      <w:r w:rsidR="00B229DE" w:rsidRPr="00C90A22">
        <w:rPr>
          <w:rFonts w:eastAsiaTheme="minorEastAsia"/>
          <w:color w:val="000000" w:themeColor="text1"/>
          <w:lang w:eastAsia="nb-NO"/>
        </w:rPr>
        <w:t>Tjenesteavtaler teknologi, inventar m</w:t>
      </w:r>
      <w:r w:rsidR="0057330C" w:rsidRPr="00C90A22">
        <w:rPr>
          <w:rFonts w:eastAsiaTheme="minorEastAsia"/>
          <w:color w:val="000000" w:themeColor="text1"/>
          <w:lang w:eastAsia="nb-NO"/>
        </w:rPr>
        <w:t>.</w:t>
      </w:r>
      <w:r w:rsidR="00B229DE" w:rsidRPr="00C90A22">
        <w:rPr>
          <w:rFonts w:eastAsiaTheme="minorEastAsia"/>
          <w:color w:val="000000" w:themeColor="text1"/>
          <w:lang w:eastAsia="nb-NO"/>
        </w:rPr>
        <w:t>m</w:t>
      </w:r>
      <w:bookmarkEnd w:id="254"/>
      <w:r w:rsidR="0057330C" w:rsidRPr="00C90A22">
        <w:rPr>
          <w:rFonts w:eastAsiaTheme="minorEastAsia"/>
          <w:color w:val="000000" w:themeColor="text1"/>
          <w:lang w:eastAsia="nb-NO"/>
        </w:rPr>
        <w:t>.</w:t>
      </w:r>
      <w:bookmarkEnd w:id="255"/>
    </w:p>
    <w:p w14:paraId="3DDB735A" w14:textId="239833EE" w:rsidR="00287356" w:rsidRDefault="00C34A8E" w:rsidP="00E404F7">
      <w:pPr>
        <w:rPr>
          <w:lang w:eastAsia="nb-NO"/>
        </w:rPr>
      </w:pPr>
      <w:bookmarkStart w:id="256" w:name="_Toc42335033"/>
      <w:r>
        <w:rPr>
          <w:noProof/>
          <w:lang w:eastAsia="nb-NO"/>
        </w:rPr>
        <w:pict w14:anchorId="0EFAA1C7">
          <v:rect id="_x0000_i1055" alt="" style="width:436.35pt;height:.05pt;mso-width-percent:0;mso-height-percent:0;mso-width-percent:0;mso-height-percent:0" o:hrpct="962" o:hralign="center" o:hrstd="t" o:hrnoshade="t" o:hr="t" fillcolor="black [3213]" stroked="f"/>
        </w:pict>
      </w:r>
      <w:bookmarkEnd w:id="256"/>
    </w:p>
    <w:p w14:paraId="4112274A" w14:textId="77777777" w:rsidR="00BE61EC" w:rsidRPr="00BE61EC" w:rsidRDefault="00BE61EC" w:rsidP="00C90A22">
      <w:pPr>
        <w:rPr>
          <w:rFonts w:ascii="Calibri" w:eastAsia="Times New Roman" w:hAnsi="Calibri" w:cs="Calibri"/>
          <w:color w:val="000000"/>
          <w:sz w:val="24"/>
          <w:szCs w:val="24"/>
          <w:lang w:eastAsia="en-GB"/>
        </w:rPr>
      </w:pPr>
      <w:bookmarkStart w:id="257" w:name="_Toc42335035"/>
      <w:r w:rsidRPr="00BE61EC">
        <w:rPr>
          <w:rFonts w:ascii="Calibri" w:eastAsia="Times New Roman" w:hAnsi="Calibri" w:cs="Calibri"/>
          <w:color w:val="000000"/>
          <w:sz w:val="22"/>
          <w:szCs w:val="22"/>
          <w:lang w:eastAsia="en-GB"/>
        </w:rPr>
        <w:t> </w:t>
      </w:r>
    </w:p>
    <w:p w14:paraId="32282CAD" w14:textId="210D004A" w:rsidR="007726E4" w:rsidRPr="007726E4" w:rsidRDefault="007726E4" w:rsidP="007726E4">
      <w:pPr>
        <w:rPr>
          <w:rFonts w:asciiTheme="minorHAnsi" w:eastAsia="Times New Roman" w:hAnsiTheme="minorHAnsi" w:cstheme="minorHAnsi"/>
          <w:color w:val="000000"/>
          <w:sz w:val="18"/>
          <w:szCs w:val="18"/>
          <w:lang w:eastAsia="en-GB"/>
        </w:rPr>
      </w:pPr>
      <w:bookmarkStart w:id="258" w:name="_Hlk42542248"/>
      <w:r w:rsidRPr="007726E4">
        <w:rPr>
          <w:rFonts w:asciiTheme="minorHAnsi" w:eastAsia="Times New Roman" w:hAnsiTheme="minorHAnsi" w:cstheme="minorHAnsi"/>
          <w:color w:val="000000"/>
          <w:sz w:val="18"/>
          <w:szCs w:val="18"/>
          <w:lang w:eastAsia="en-GB"/>
        </w:rPr>
        <w:t xml:space="preserve">Ved å gå fra produkt til tjenesteleveranser </w:t>
      </w:r>
      <w:r w:rsidR="00156AAB">
        <w:rPr>
          <w:rFonts w:asciiTheme="minorHAnsi" w:eastAsia="Times New Roman" w:hAnsiTheme="minorHAnsi" w:cstheme="minorHAnsi"/>
          <w:color w:val="000000"/>
          <w:sz w:val="18"/>
          <w:szCs w:val="18"/>
          <w:lang w:eastAsia="en-GB"/>
        </w:rPr>
        <w:t>kny</w:t>
      </w:r>
      <w:r w:rsidR="00BE61EC" w:rsidRPr="00BE61EC">
        <w:rPr>
          <w:rFonts w:asciiTheme="minorHAnsi" w:eastAsia="Times New Roman" w:hAnsiTheme="minorHAnsi" w:cstheme="minorHAnsi"/>
          <w:color w:val="000000"/>
          <w:sz w:val="18"/>
          <w:szCs w:val="18"/>
          <w:lang w:eastAsia="en-GB"/>
        </w:rPr>
        <w:t>tte</w:t>
      </w:r>
      <w:r w:rsidRPr="007726E4">
        <w:rPr>
          <w:rFonts w:asciiTheme="minorHAnsi" w:eastAsia="Times New Roman" w:hAnsiTheme="minorHAnsi" w:cstheme="minorHAnsi"/>
          <w:color w:val="000000"/>
          <w:sz w:val="18"/>
          <w:szCs w:val="18"/>
          <w:lang w:eastAsia="en-GB"/>
        </w:rPr>
        <w:t>s</w:t>
      </w:r>
      <w:r w:rsidR="00BE61EC" w:rsidRPr="00BE61EC">
        <w:rPr>
          <w:rFonts w:asciiTheme="minorHAnsi" w:eastAsia="Times New Roman" w:hAnsiTheme="minorHAnsi" w:cstheme="minorHAnsi"/>
          <w:color w:val="000000"/>
          <w:sz w:val="18"/>
          <w:szCs w:val="18"/>
          <w:lang w:eastAsia="en-GB"/>
        </w:rPr>
        <w:t xml:space="preserve"> ansvaret for leveranse og funksjon sammen. </w:t>
      </w:r>
      <w:r w:rsidRPr="007726E4">
        <w:rPr>
          <w:rFonts w:asciiTheme="minorHAnsi" w:eastAsia="Times New Roman" w:hAnsiTheme="minorHAnsi" w:cstheme="minorHAnsi"/>
          <w:color w:val="000000"/>
          <w:sz w:val="18"/>
          <w:szCs w:val="18"/>
          <w:lang w:eastAsia="en-GB"/>
        </w:rPr>
        <w:t xml:space="preserve">På denne måten må </w:t>
      </w:r>
      <w:r w:rsidR="00BE61EC" w:rsidRPr="00BE61EC">
        <w:rPr>
          <w:rFonts w:asciiTheme="minorHAnsi" w:eastAsia="Times New Roman" w:hAnsiTheme="minorHAnsi" w:cstheme="minorHAnsi"/>
          <w:color w:val="000000"/>
          <w:sz w:val="18"/>
          <w:szCs w:val="18"/>
          <w:lang w:eastAsia="en-GB"/>
        </w:rPr>
        <w:t xml:space="preserve">leverandøren måtte tenke annerledes </w:t>
      </w:r>
      <w:r w:rsidRPr="007726E4">
        <w:rPr>
          <w:rFonts w:asciiTheme="minorHAnsi" w:eastAsia="Times New Roman" w:hAnsiTheme="minorHAnsi" w:cstheme="minorHAnsi"/>
          <w:color w:val="000000"/>
          <w:sz w:val="18"/>
          <w:szCs w:val="18"/>
          <w:lang w:eastAsia="en-GB"/>
        </w:rPr>
        <w:t>rundt</w:t>
      </w:r>
      <w:r w:rsidR="00BE61EC" w:rsidRPr="00BE61EC">
        <w:rPr>
          <w:rFonts w:asciiTheme="minorHAnsi" w:eastAsia="Times New Roman" w:hAnsiTheme="minorHAnsi" w:cstheme="minorHAnsi"/>
          <w:color w:val="000000"/>
          <w:sz w:val="18"/>
          <w:szCs w:val="18"/>
          <w:lang w:eastAsia="en-GB"/>
        </w:rPr>
        <w:t xml:space="preserve"> kvalitet.</w:t>
      </w:r>
      <w:r w:rsidRPr="007726E4">
        <w:rPr>
          <w:rFonts w:asciiTheme="minorHAnsi" w:eastAsia="Times New Roman" w:hAnsiTheme="minorHAnsi" w:cstheme="minorHAnsi"/>
          <w:color w:val="000000"/>
          <w:sz w:val="18"/>
          <w:szCs w:val="18"/>
          <w:lang w:eastAsia="en-GB"/>
        </w:rPr>
        <w:t xml:space="preserve"> Det vil si at gårdeier vil inngå leverandøravtaler for komponenter istedenfor å kjøpe dem (dette kan være alt fra vegger, lys, møbler</w:t>
      </w:r>
      <w:r w:rsidR="008B3B4C">
        <w:rPr>
          <w:rFonts w:asciiTheme="minorHAnsi" w:eastAsia="Times New Roman" w:hAnsiTheme="minorHAnsi" w:cstheme="minorHAnsi"/>
          <w:color w:val="000000"/>
          <w:sz w:val="18"/>
          <w:szCs w:val="18"/>
          <w:lang w:eastAsia="en-GB"/>
        </w:rPr>
        <w:t xml:space="preserve"> til</w:t>
      </w:r>
      <w:r w:rsidRPr="007726E4">
        <w:rPr>
          <w:rFonts w:asciiTheme="minorHAnsi" w:eastAsia="Times New Roman" w:hAnsiTheme="minorHAnsi" w:cstheme="minorHAnsi"/>
          <w:color w:val="000000"/>
          <w:sz w:val="18"/>
          <w:szCs w:val="18"/>
          <w:lang w:eastAsia="en-GB"/>
        </w:rPr>
        <w:t xml:space="preserve"> digitale tjenester). Dersom noe skulle skje med </w:t>
      </w:r>
      <w:r w:rsidR="008B3B4C">
        <w:rPr>
          <w:rFonts w:asciiTheme="minorHAnsi" w:eastAsia="Times New Roman" w:hAnsiTheme="minorHAnsi" w:cstheme="minorHAnsi"/>
          <w:color w:val="000000"/>
          <w:sz w:val="18"/>
          <w:szCs w:val="18"/>
          <w:lang w:eastAsia="en-GB"/>
        </w:rPr>
        <w:t>den fysiske komponenten</w:t>
      </w:r>
      <w:r w:rsidR="008B3B4C" w:rsidRPr="007726E4">
        <w:rPr>
          <w:rFonts w:asciiTheme="minorHAnsi" w:eastAsia="Times New Roman" w:hAnsiTheme="minorHAnsi" w:cstheme="minorHAnsi"/>
          <w:color w:val="000000"/>
          <w:sz w:val="18"/>
          <w:szCs w:val="18"/>
          <w:lang w:eastAsia="en-GB"/>
        </w:rPr>
        <w:t xml:space="preserve"> </w:t>
      </w:r>
      <w:r w:rsidRPr="007726E4">
        <w:rPr>
          <w:rFonts w:asciiTheme="minorHAnsi" w:eastAsia="Times New Roman" w:hAnsiTheme="minorHAnsi" w:cstheme="minorHAnsi"/>
          <w:color w:val="000000"/>
          <w:sz w:val="18"/>
          <w:szCs w:val="18"/>
          <w:lang w:eastAsia="en-GB"/>
        </w:rPr>
        <w:t xml:space="preserve">ila kontraktsperioden står </w:t>
      </w:r>
      <w:r w:rsidR="00BE61EC" w:rsidRPr="00BE61EC">
        <w:rPr>
          <w:rFonts w:asciiTheme="minorHAnsi" w:eastAsia="Times New Roman" w:hAnsiTheme="minorHAnsi" w:cstheme="minorHAnsi"/>
          <w:color w:val="000000"/>
          <w:sz w:val="18"/>
          <w:szCs w:val="18"/>
          <w:lang w:eastAsia="en-GB"/>
        </w:rPr>
        <w:t xml:space="preserve">leverandøren </w:t>
      </w:r>
      <w:r w:rsidRPr="007726E4">
        <w:rPr>
          <w:rFonts w:asciiTheme="minorHAnsi" w:eastAsia="Times New Roman" w:hAnsiTheme="minorHAnsi" w:cstheme="minorHAnsi"/>
          <w:color w:val="000000"/>
          <w:sz w:val="18"/>
          <w:szCs w:val="18"/>
          <w:lang w:eastAsia="en-GB"/>
        </w:rPr>
        <w:t>ansvarlig for vedlikehold og oppgradering</w:t>
      </w:r>
      <w:r w:rsidR="00BE61EC" w:rsidRPr="00BE61EC">
        <w:rPr>
          <w:rFonts w:asciiTheme="minorHAnsi" w:eastAsia="Times New Roman" w:hAnsiTheme="minorHAnsi" w:cstheme="minorHAnsi"/>
          <w:color w:val="000000"/>
          <w:sz w:val="18"/>
          <w:szCs w:val="18"/>
          <w:lang w:eastAsia="en-GB"/>
        </w:rPr>
        <w:t xml:space="preserve">. </w:t>
      </w:r>
      <w:r w:rsidRPr="007726E4">
        <w:rPr>
          <w:rFonts w:asciiTheme="minorHAnsi" w:eastAsia="Times New Roman" w:hAnsiTheme="minorHAnsi" w:cstheme="minorHAnsi"/>
          <w:color w:val="000000"/>
          <w:sz w:val="18"/>
          <w:szCs w:val="18"/>
          <w:lang w:eastAsia="en-GB"/>
        </w:rPr>
        <w:t xml:space="preserve">Dette kan bidra til økt </w:t>
      </w:r>
      <w:r w:rsidR="00BE61EC" w:rsidRPr="00BE61EC">
        <w:rPr>
          <w:rFonts w:asciiTheme="minorHAnsi" w:eastAsia="Times New Roman" w:hAnsiTheme="minorHAnsi" w:cstheme="minorHAnsi"/>
          <w:color w:val="000000"/>
          <w:sz w:val="18"/>
          <w:szCs w:val="18"/>
          <w:lang w:eastAsia="en-GB"/>
        </w:rPr>
        <w:t>kvalitet på produktene</w:t>
      </w:r>
      <w:r w:rsidRPr="007726E4">
        <w:rPr>
          <w:rFonts w:asciiTheme="minorHAnsi" w:eastAsia="Times New Roman" w:hAnsiTheme="minorHAnsi" w:cstheme="minorHAnsi"/>
          <w:color w:val="000000"/>
          <w:sz w:val="18"/>
          <w:szCs w:val="18"/>
          <w:lang w:eastAsia="en-GB"/>
        </w:rPr>
        <w:t>, som igjen</w:t>
      </w:r>
      <w:r w:rsidR="00BE61EC" w:rsidRPr="00BE61EC">
        <w:rPr>
          <w:rFonts w:asciiTheme="minorHAnsi" w:eastAsia="Times New Roman" w:hAnsiTheme="minorHAnsi" w:cstheme="minorHAnsi"/>
          <w:color w:val="000000"/>
          <w:sz w:val="18"/>
          <w:szCs w:val="18"/>
          <w:lang w:eastAsia="en-GB"/>
        </w:rPr>
        <w:t xml:space="preserve"> vil </w:t>
      </w:r>
      <w:r w:rsidRPr="007726E4">
        <w:rPr>
          <w:rFonts w:asciiTheme="minorHAnsi" w:eastAsia="Times New Roman" w:hAnsiTheme="minorHAnsi" w:cstheme="minorHAnsi"/>
          <w:color w:val="000000"/>
          <w:sz w:val="18"/>
          <w:szCs w:val="18"/>
          <w:lang w:eastAsia="en-GB"/>
        </w:rPr>
        <w:t>bidra til lenger</w:t>
      </w:r>
      <w:r w:rsidR="00BE61EC" w:rsidRPr="00BE61EC">
        <w:rPr>
          <w:rFonts w:asciiTheme="minorHAnsi" w:eastAsia="Times New Roman" w:hAnsiTheme="minorHAnsi" w:cstheme="minorHAnsi"/>
          <w:color w:val="000000"/>
          <w:sz w:val="18"/>
          <w:szCs w:val="18"/>
          <w:lang w:eastAsia="en-GB"/>
        </w:rPr>
        <w:t xml:space="preserve"> levetid</w:t>
      </w:r>
      <w:r w:rsidRPr="007726E4">
        <w:rPr>
          <w:rFonts w:asciiTheme="minorHAnsi" w:eastAsia="Times New Roman" w:hAnsiTheme="minorHAnsi" w:cstheme="minorHAnsi"/>
          <w:color w:val="000000"/>
          <w:sz w:val="18"/>
          <w:szCs w:val="18"/>
          <w:lang w:eastAsia="en-GB"/>
        </w:rPr>
        <w:t xml:space="preserve"> for produktet noe som igjen vil</w:t>
      </w:r>
      <w:r w:rsidR="00BE61EC" w:rsidRPr="00BE61EC">
        <w:rPr>
          <w:rFonts w:asciiTheme="minorHAnsi" w:eastAsia="Times New Roman" w:hAnsiTheme="minorHAnsi" w:cstheme="minorHAnsi"/>
          <w:color w:val="000000"/>
          <w:sz w:val="18"/>
          <w:szCs w:val="18"/>
          <w:lang w:eastAsia="en-GB"/>
        </w:rPr>
        <w:t xml:space="preserve"> redusere ressursforbruket, avfallsmengden og klimagassutslipp. </w:t>
      </w:r>
      <w:r w:rsidRPr="007726E4">
        <w:rPr>
          <w:rFonts w:asciiTheme="minorHAnsi" w:eastAsia="Times New Roman" w:hAnsiTheme="minorHAnsi" w:cstheme="minorHAnsi"/>
          <w:color w:val="000000"/>
          <w:sz w:val="18"/>
          <w:szCs w:val="18"/>
          <w:lang w:eastAsia="en-GB"/>
        </w:rPr>
        <w:t xml:space="preserve">Dette kan også gi leietagere </w:t>
      </w:r>
      <w:r w:rsidR="00BE61EC" w:rsidRPr="00BE61EC">
        <w:rPr>
          <w:rFonts w:asciiTheme="minorHAnsi" w:eastAsia="Times New Roman" w:hAnsiTheme="minorHAnsi" w:cstheme="minorHAnsi"/>
          <w:color w:val="000000"/>
          <w:sz w:val="18"/>
          <w:szCs w:val="18"/>
          <w:lang w:eastAsia="en-GB"/>
        </w:rPr>
        <w:t xml:space="preserve">større grad av fleksibilitet ved at bygningsdeler kan leveres tilbake når behovet ikke lenger er </w:t>
      </w:r>
      <w:r w:rsidR="0028747C" w:rsidRPr="00BE61EC">
        <w:rPr>
          <w:rFonts w:asciiTheme="minorHAnsi" w:eastAsia="Times New Roman" w:hAnsiTheme="minorHAnsi" w:cstheme="minorHAnsi"/>
          <w:color w:val="000000"/>
          <w:sz w:val="18"/>
          <w:szCs w:val="18"/>
          <w:lang w:eastAsia="en-GB"/>
        </w:rPr>
        <w:t>til stede</w:t>
      </w:r>
      <w:r w:rsidR="00BE61EC" w:rsidRPr="00BE61EC">
        <w:rPr>
          <w:rFonts w:asciiTheme="minorHAnsi" w:eastAsia="Times New Roman" w:hAnsiTheme="minorHAnsi" w:cstheme="minorHAnsi"/>
          <w:color w:val="000000"/>
          <w:sz w:val="18"/>
          <w:szCs w:val="18"/>
          <w:lang w:eastAsia="en-GB"/>
        </w:rPr>
        <w:t xml:space="preserve">. </w:t>
      </w:r>
      <w:r w:rsidRPr="00BE61EC">
        <w:rPr>
          <w:rFonts w:asciiTheme="minorHAnsi" w:eastAsia="Times New Roman" w:hAnsiTheme="minorHAnsi" w:cstheme="minorHAnsi"/>
          <w:color w:val="000000"/>
          <w:sz w:val="18"/>
          <w:szCs w:val="18"/>
          <w:lang w:eastAsia="en-GB"/>
        </w:rPr>
        <w:t xml:space="preserve">Leieprisen for leietaker </w:t>
      </w:r>
      <w:r>
        <w:rPr>
          <w:rFonts w:asciiTheme="minorHAnsi" w:eastAsia="Times New Roman" w:hAnsiTheme="minorHAnsi" w:cstheme="minorHAnsi"/>
          <w:color w:val="000000"/>
          <w:sz w:val="18"/>
          <w:szCs w:val="18"/>
          <w:lang w:eastAsia="en-GB"/>
        </w:rPr>
        <w:t>kan potensielt</w:t>
      </w:r>
      <w:r w:rsidRPr="00BE61EC">
        <w:rPr>
          <w:rFonts w:asciiTheme="minorHAnsi" w:eastAsia="Times New Roman" w:hAnsiTheme="minorHAnsi" w:cstheme="minorHAnsi"/>
          <w:color w:val="000000"/>
          <w:sz w:val="18"/>
          <w:szCs w:val="18"/>
          <w:lang w:eastAsia="en-GB"/>
        </w:rPr>
        <w:t xml:space="preserve"> </w:t>
      </w:r>
      <w:r>
        <w:rPr>
          <w:rFonts w:asciiTheme="minorHAnsi" w:eastAsia="Times New Roman" w:hAnsiTheme="minorHAnsi" w:cstheme="minorHAnsi"/>
          <w:color w:val="000000"/>
          <w:sz w:val="18"/>
          <w:szCs w:val="18"/>
          <w:lang w:eastAsia="en-GB"/>
        </w:rPr>
        <w:t>endres</w:t>
      </w:r>
      <w:r w:rsidRPr="00BE61EC">
        <w:rPr>
          <w:rFonts w:asciiTheme="minorHAnsi" w:eastAsia="Times New Roman" w:hAnsiTheme="minorHAnsi" w:cstheme="minorHAnsi"/>
          <w:color w:val="000000"/>
          <w:sz w:val="18"/>
          <w:szCs w:val="18"/>
          <w:lang w:eastAsia="en-GB"/>
        </w:rPr>
        <w:t xml:space="preserve"> etter hvert som bygningsdeler</w:t>
      </w:r>
      <w:r>
        <w:rPr>
          <w:rFonts w:asciiTheme="minorHAnsi" w:eastAsia="Times New Roman" w:hAnsiTheme="minorHAnsi" w:cstheme="minorHAnsi"/>
          <w:color w:val="000000"/>
          <w:sz w:val="18"/>
          <w:szCs w:val="18"/>
          <w:lang w:eastAsia="en-GB"/>
        </w:rPr>
        <w:t xml:space="preserve"> eller andre komponenter</w:t>
      </w:r>
      <w:r w:rsidRPr="00BE61EC">
        <w:rPr>
          <w:rFonts w:asciiTheme="minorHAnsi" w:eastAsia="Times New Roman" w:hAnsiTheme="minorHAnsi" w:cstheme="minorHAnsi"/>
          <w:color w:val="000000"/>
          <w:sz w:val="18"/>
          <w:szCs w:val="18"/>
          <w:lang w:eastAsia="en-GB"/>
        </w:rPr>
        <w:t xml:space="preserve"> ikke lenger benyttes/er i lokalet.</w:t>
      </w:r>
    </w:p>
    <w:bookmarkEnd w:id="258"/>
    <w:p w14:paraId="62C0BDF4" w14:textId="20045D97" w:rsidR="00BE61EC" w:rsidRPr="00BE61EC" w:rsidRDefault="00BE61EC" w:rsidP="007726E4">
      <w:pPr>
        <w:rPr>
          <w:rFonts w:asciiTheme="minorHAnsi" w:eastAsia="Times New Roman" w:hAnsiTheme="minorHAnsi" w:cstheme="minorHAnsi"/>
          <w:color w:val="000000"/>
          <w:sz w:val="18"/>
          <w:szCs w:val="18"/>
          <w:lang w:eastAsia="en-GB"/>
        </w:rPr>
      </w:pPr>
    </w:p>
    <w:p w14:paraId="655B480C" w14:textId="7D9280A2" w:rsidR="008C26DD" w:rsidRDefault="008C26DD" w:rsidP="008C26DD">
      <w:pPr>
        <w:pStyle w:val="Overskrift3"/>
        <w:rPr>
          <w:lang w:eastAsia="nb-NO"/>
        </w:rPr>
      </w:pPr>
      <w:r>
        <w:rPr>
          <w:lang w:eastAsia="nb-NO"/>
        </w:rPr>
        <w:t>Funksjonskriterier</w:t>
      </w:r>
      <w:bookmarkEnd w:id="257"/>
    </w:p>
    <w:p w14:paraId="62515754" w14:textId="77777777" w:rsidR="003642B6" w:rsidRDefault="003642B6" w:rsidP="008C26DD">
      <w:pPr>
        <w:pStyle w:val="Uthevetniv"/>
      </w:pPr>
    </w:p>
    <w:p w14:paraId="79E7E3B3" w14:textId="12946773" w:rsidR="008C26DD" w:rsidRPr="00E34780" w:rsidRDefault="008C26DD" w:rsidP="008C26DD">
      <w:pPr>
        <w:pStyle w:val="Uthevetniv"/>
      </w:pPr>
      <w:r w:rsidRPr="00E34780">
        <w:t>Forbildenivå</w:t>
      </w:r>
    </w:p>
    <w:p w14:paraId="661B452C" w14:textId="6ED7BF9B" w:rsidR="003642B6" w:rsidRDefault="003642B6" w:rsidP="008C26DD">
      <w:pPr>
        <w:pStyle w:val="Brdtekst"/>
        <w:rPr>
          <w:lang w:eastAsia="nb-NO"/>
        </w:rPr>
      </w:pPr>
      <w:r>
        <w:rPr>
          <w:lang w:eastAsia="nb-NO"/>
        </w:rPr>
        <w:t>Høyt ambisjonsnivå+</w:t>
      </w:r>
    </w:p>
    <w:p w14:paraId="65DE8049" w14:textId="77FE9206" w:rsidR="00156AAB" w:rsidRDefault="00156AAB" w:rsidP="008C26DD">
      <w:pPr>
        <w:pStyle w:val="Brdtekst"/>
        <w:rPr>
          <w:lang w:eastAsia="nb-NO"/>
        </w:rPr>
      </w:pPr>
      <w:r>
        <w:rPr>
          <w:lang w:eastAsia="nb-NO"/>
        </w:rPr>
        <w:t xml:space="preserve">Tilgang på å </w:t>
      </w:r>
      <w:r w:rsidR="0066325D">
        <w:rPr>
          <w:lang w:eastAsia="nb-NO"/>
        </w:rPr>
        <w:t>lease</w:t>
      </w:r>
      <w:r>
        <w:rPr>
          <w:lang w:eastAsia="nb-NO"/>
        </w:rPr>
        <w:t xml:space="preserve"> bygge komponenter inkludert for skillevegger, ventilasjonssjakter, og andre tekniske løsninger. Mulighet til å leie kontormøbler for «</w:t>
      </w:r>
      <w:proofErr w:type="spellStart"/>
      <w:r>
        <w:rPr>
          <w:lang w:eastAsia="nb-NO"/>
        </w:rPr>
        <w:t>active</w:t>
      </w:r>
      <w:proofErr w:type="spellEnd"/>
      <w:r>
        <w:rPr>
          <w:lang w:eastAsia="nb-NO"/>
        </w:rPr>
        <w:t xml:space="preserve"> </w:t>
      </w:r>
      <w:proofErr w:type="spellStart"/>
      <w:r>
        <w:rPr>
          <w:lang w:eastAsia="nb-NO"/>
        </w:rPr>
        <w:t>furnishing</w:t>
      </w:r>
      <w:proofErr w:type="spellEnd"/>
      <w:r>
        <w:rPr>
          <w:lang w:eastAsia="nb-NO"/>
        </w:rPr>
        <w:t xml:space="preserve">», dette inkluderer </w:t>
      </w:r>
      <w:r w:rsidR="00A10555">
        <w:rPr>
          <w:lang w:eastAsia="nb-NO"/>
        </w:rPr>
        <w:t xml:space="preserve">pult med </w:t>
      </w:r>
      <w:r>
        <w:rPr>
          <w:lang w:eastAsia="nb-NO"/>
        </w:rPr>
        <w:t>tredemøll</w:t>
      </w:r>
      <w:r w:rsidR="00A10555">
        <w:rPr>
          <w:lang w:eastAsia="nb-NO"/>
        </w:rPr>
        <w:t xml:space="preserve">e, sykkel eller steppe maskin. </w:t>
      </w:r>
      <w:r>
        <w:rPr>
          <w:lang w:eastAsia="nb-NO"/>
        </w:rPr>
        <w:t xml:space="preserve">    </w:t>
      </w:r>
    </w:p>
    <w:p w14:paraId="280ED09D" w14:textId="77777777" w:rsidR="008C26DD" w:rsidRPr="00E34780" w:rsidRDefault="008C26DD" w:rsidP="008C26DD">
      <w:pPr>
        <w:pStyle w:val="Uthevetniv"/>
      </w:pPr>
      <w:r w:rsidRPr="00E34780">
        <w:t>Høyt ambisjonsnivå</w:t>
      </w:r>
    </w:p>
    <w:p w14:paraId="5B65E4A9" w14:textId="444BB180" w:rsidR="008C26DD" w:rsidRDefault="003642B6" w:rsidP="008C26DD">
      <w:pPr>
        <w:pStyle w:val="Brdtekst"/>
        <w:rPr>
          <w:lang w:eastAsia="nb-NO"/>
        </w:rPr>
      </w:pPr>
      <w:r>
        <w:rPr>
          <w:lang w:eastAsia="nb-NO"/>
        </w:rPr>
        <w:t>Godt ambisjonsnivå+</w:t>
      </w:r>
    </w:p>
    <w:p w14:paraId="26E54E13" w14:textId="12CDC559" w:rsidR="00156AAB" w:rsidRDefault="00156AAB" w:rsidP="008C26DD">
      <w:pPr>
        <w:pStyle w:val="Brdtekst"/>
        <w:rPr>
          <w:lang w:eastAsia="nb-NO"/>
        </w:rPr>
      </w:pPr>
      <w:r>
        <w:rPr>
          <w:lang w:eastAsia="nb-NO"/>
        </w:rPr>
        <w:t>Tilgang på tjenesteavtaler for leie av kontormøbler</w:t>
      </w:r>
      <w:r w:rsidR="00A10555">
        <w:rPr>
          <w:lang w:eastAsia="nb-NO"/>
        </w:rPr>
        <w:t xml:space="preserve"> (inkludert hev/senk pult)</w:t>
      </w:r>
      <w:r>
        <w:rPr>
          <w:lang w:eastAsia="nb-NO"/>
        </w:rPr>
        <w:t>, hvitevarer</w:t>
      </w:r>
      <w:r w:rsidR="0057330C">
        <w:rPr>
          <w:lang w:eastAsia="nb-NO"/>
        </w:rPr>
        <w:t>, kjøkken innredning,</w:t>
      </w:r>
      <w:r>
        <w:rPr>
          <w:lang w:eastAsia="nb-NO"/>
        </w:rPr>
        <w:t xml:space="preserve"> belysning og </w:t>
      </w:r>
      <w:r w:rsidR="0057330C">
        <w:rPr>
          <w:lang w:eastAsia="nb-NO"/>
        </w:rPr>
        <w:t xml:space="preserve">møbler til fellesarealer (sittegrupper). </w:t>
      </w:r>
      <w:r>
        <w:rPr>
          <w:lang w:eastAsia="nb-NO"/>
        </w:rPr>
        <w:t xml:space="preserve"> </w:t>
      </w:r>
    </w:p>
    <w:p w14:paraId="6F020820" w14:textId="77777777" w:rsidR="008C26DD" w:rsidRPr="00E34780" w:rsidRDefault="008C26DD" w:rsidP="008C26DD">
      <w:pPr>
        <w:pStyle w:val="Uthevetniv"/>
      </w:pPr>
      <w:r w:rsidRPr="00E34780">
        <w:t>Godt ambisjonsnivå</w:t>
      </w:r>
    </w:p>
    <w:p w14:paraId="3BFEA092" w14:textId="5296AA2D" w:rsidR="008C26DD" w:rsidRDefault="003642B6" w:rsidP="008C26DD">
      <w:pPr>
        <w:pStyle w:val="Brdtekst"/>
        <w:rPr>
          <w:lang w:eastAsia="nb-NO"/>
        </w:rPr>
      </w:pPr>
      <w:r>
        <w:rPr>
          <w:lang w:eastAsia="nb-NO"/>
        </w:rPr>
        <w:t>Minimumsnivå+</w:t>
      </w:r>
    </w:p>
    <w:p w14:paraId="790B60C7" w14:textId="2D3370FE" w:rsidR="00156AAB" w:rsidRDefault="00156AAB" w:rsidP="008C26DD">
      <w:pPr>
        <w:pStyle w:val="Brdtekst"/>
        <w:rPr>
          <w:lang w:eastAsia="nb-NO"/>
        </w:rPr>
      </w:pPr>
      <w:r>
        <w:rPr>
          <w:lang w:eastAsia="nb-NO"/>
        </w:rPr>
        <w:t xml:space="preserve">Tjenesteavtaler for data hardware (datamaskiner, skjermer, </w:t>
      </w:r>
      <w:r w:rsidR="00D412C2">
        <w:rPr>
          <w:lang w:eastAsia="nb-NO"/>
        </w:rPr>
        <w:t>høyttalere</w:t>
      </w:r>
      <w:r>
        <w:rPr>
          <w:lang w:eastAsia="nb-NO"/>
        </w:rPr>
        <w:t xml:space="preserve">, </w:t>
      </w:r>
      <w:r w:rsidR="00D412C2">
        <w:rPr>
          <w:lang w:eastAsia="nb-NO"/>
        </w:rPr>
        <w:t>videokonferanseutstyr</w:t>
      </w:r>
      <w:r>
        <w:rPr>
          <w:lang w:eastAsia="nb-NO"/>
        </w:rPr>
        <w:t xml:space="preserve"> etc.), </w:t>
      </w:r>
    </w:p>
    <w:p w14:paraId="3262DF13" w14:textId="77777777" w:rsidR="008C26DD" w:rsidRDefault="008C26DD" w:rsidP="008C26DD">
      <w:pPr>
        <w:pStyle w:val="Uthevetniv"/>
      </w:pPr>
      <w:r w:rsidRPr="00E34780">
        <w:t>Minimumsnivå</w:t>
      </w:r>
    </w:p>
    <w:p w14:paraId="1614B42C" w14:textId="29828057" w:rsidR="008C26DD" w:rsidRPr="00D607E6" w:rsidRDefault="00156AAB" w:rsidP="008C26DD">
      <w:pPr>
        <w:pStyle w:val="Brdtekst"/>
        <w:rPr>
          <w:lang w:eastAsia="nb-NO"/>
        </w:rPr>
      </w:pPr>
      <w:r>
        <w:rPr>
          <w:lang w:eastAsia="nb-NO"/>
        </w:rPr>
        <w:t>Tilgang på tjenesteavtaler for digitale løsninger</w:t>
      </w:r>
      <w:r w:rsidR="0066325D">
        <w:rPr>
          <w:lang w:eastAsia="nb-NO"/>
        </w:rPr>
        <w:t>.</w:t>
      </w:r>
      <w:r>
        <w:rPr>
          <w:lang w:eastAsia="nb-NO"/>
        </w:rPr>
        <w:t xml:space="preserve">  </w:t>
      </w:r>
    </w:p>
    <w:p w14:paraId="3350AE6A" w14:textId="77777777" w:rsidR="008C26DD" w:rsidRDefault="008C26DD" w:rsidP="008C26DD">
      <w:pPr>
        <w:pStyle w:val="Overskrift3"/>
        <w:rPr>
          <w:lang w:eastAsia="nb-NO"/>
        </w:rPr>
      </w:pPr>
      <w:bookmarkStart w:id="259" w:name="_Toc42335036"/>
      <w:r>
        <w:rPr>
          <w:lang w:eastAsia="nb-NO"/>
        </w:rPr>
        <w:t>Dokumentasjonskrav</w:t>
      </w:r>
      <w:bookmarkEnd w:id="259"/>
    </w:p>
    <w:p w14:paraId="57EA7611" w14:textId="15C3E4DB" w:rsidR="008C26DD" w:rsidRPr="00E34780" w:rsidRDefault="008C26DD" w:rsidP="008C26DD">
      <w:pPr>
        <w:pStyle w:val="Uthevetniv"/>
      </w:pPr>
      <w:r w:rsidRPr="00E34780">
        <w:t>Forbildenivå</w:t>
      </w:r>
    </w:p>
    <w:p w14:paraId="58C040DE" w14:textId="0E8248B3" w:rsidR="008C26DD" w:rsidRDefault="00B233B9" w:rsidP="008C26DD">
      <w:pPr>
        <w:pStyle w:val="Brdtekst"/>
        <w:rPr>
          <w:lang w:eastAsia="nb-NO"/>
        </w:rPr>
      </w:pPr>
      <w:r>
        <w:rPr>
          <w:lang w:eastAsia="nb-NO"/>
        </w:rPr>
        <w:t>Spesifiseres i leveransebeskrivelse</w:t>
      </w:r>
    </w:p>
    <w:p w14:paraId="62D19F64" w14:textId="77777777" w:rsidR="006B0691" w:rsidRPr="00E34780" w:rsidRDefault="006B0691" w:rsidP="006B0691">
      <w:pPr>
        <w:pStyle w:val="Uthevetniv"/>
      </w:pPr>
      <w:r w:rsidRPr="00E34780">
        <w:t>Høyt ambisjonsnivå</w:t>
      </w:r>
    </w:p>
    <w:p w14:paraId="6B4C226D" w14:textId="372BAC42" w:rsidR="006B0691" w:rsidRDefault="00B233B9" w:rsidP="008C26DD">
      <w:pPr>
        <w:pStyle w:val="Brdtekst"/>
        <w:rPr>
          <w:lang w:eastAsia="nb-NO"/>
        </w:rPr>
      </w:pPr>
      <w:r>
        <w:rPr>
          <w:lang w:eastAsia="nb-NO"/>
        </w:rPr>
        <w:t>Spesifiseres i leveransebeskrivelse</w:t>
      </w:r>
    </w:p>
    <w:p w14:paraId="6285648E" w14:textId="77777777" w:rsidR="008C26DD" w:rsidRPr="00E34780" w:rsidRDefault="008C26DD" w:rsidP="008C26DD">
      <w:pPr>
        <w:pStyle w:val="Uthevetniv"/>
      </w:pPr>
      <w:r w:rsidRPr="00E34780">
        <w:lastRenderedPageBreak/>
        <w:t>Godt ambisjonsnivå</w:t>
      </w:r>
    </w:p>
    <w:p w14:paraId="326F889C" w14:textId="217C206B" w:rsidR="008C26DD" w:rsidRDefault="00B233B9" w:rsidP="008C26DD">
      <w:pPr>
        <w:pStyle w:val="Brdtekst"/>
        <w:rPr>
          <w:lang w:eastAsia="nb-NO"/>
        </w:rPr>
      </w:pPr>
      <w:r>
        <w:rPr>
          <w:lang w:eastAsia="nb-NO"/>
        </w:rPr>
        <w:t>Spesifiseres i leveransebeskrivelse ...</w:t>
      </w:r>
    </w:p>
    <w:p w14:paraId="7BD88729" w14:textId="77777777" w:rsidR="008C26DD" w:rsidRDefault="008C26DD" w:rsidP="008C26DD">
      <w:pPr>
        <w:pStyle w:val="Uthevetniv"/>
      </w:pPr>
      <w:r w:rsidRPr="00E34780">
        <w:t>Minimumsnivå</w:t>
      </w:r>
    </w:p>
    <w:p w14:paraId="3CC61C77" w14:textId="00729435" w:rsidR="008C26DD" w:rsidRDefault="008C26DD" w:rsidP="008C26DD">
      <w:pPr>
        <w:pStyle w:val="Brdtekst"/>
        <w:rPr>
          <w:lang w:eastAsia="nb-NO"/>
        </w:rPr>
      </w:pPr>
      <w:r w:rsidRPr="00D607E6">
        <w:rPr>
          <w:lang w:eastAsia="nb-NO"/>
        </w:rPr>
        <w:t>Spesifiseres i leveransebeskrivelsen.</w:t>
      </w:r>
    </w:p>
    <w:p w14:paraId="46A3F863" w14:textId="667E5D66"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 xml:space="preserve">Hvilken kvalitet </w:t>
      </w:r>
      <w:r w:rsidR="00506BDF" w:rsidRPr="00B6526B">
        <w:rPr>
          <w:rFonts w:asciiTheme="minorHAnsi" w:eastAsiaTheme="minorEastAsia" w:hAnsiTheme="minorHAnsi" w:cstheme="minorHAnsi"/>
          <w:b/>
          <w:bCs/>
          <w:color w:val="000000" w:themeColor="text1"/>
          <w:kern w:val="24"/>
          <w:lang w:eastAsia="nb-NO"/>
        </w:rPr>
        <w:t>bidrar</w:t>
      </w:r>
      <w:r w:rsidRPr="00B6526B">
        <w:rPr>
          <w:rFonts w:asciiTheme="minorHAnsi" w:eastAsiaTheme="minorEastAsia" w:hAnsiTheme="minorHAnsi" w:cstheme="minorHAnsi"/>
          <w:b/>
          <w:bCs/>
          <w:color w:val="000000" w:themeColor="text1"/>
          <w:kern w:val="24"/>
          <w:lang w:eastAsia="nb-NO"/>
        </w:rPr>
        <w:t xml:space="preserve"> kravet til</w:t>
      </w:r>
    </w:p>
    <w:p w14:paraId="2CCDD495" w14:textId="65A5673C" w:rsidR="00B233B9"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sidR="00430C0F">
        <w:rPr>
          <w:rFonts w:asciiTheme="minorHAnsi" w:eastAsiaTheme="minorEastAsia" w:hAnsiTheme="minorHAnsi" w:cstheme="minorHAnsi"/>
          <w:color w:val="000000" w:themeColor="text1"/>
          <w:kern w:val="24"/>
          <w:lang w:eastAsia="nb-NO"/>
        </w:rPr>
        <w:t xml:space="preserve">oppnå </w:t>
      </w:r>
      <w:r w:rsidRPr="00B6526B">
        <w:rPr>
          <w:rFonts w:asciiTheme="minorHAnsi" w:eastAsiaTheme="minorEastAsia" w:hAnsiTheme="minorHAnsi" w:cstheme="minorHAnsi"/>
          <w:color w:val="000000" w:themeColor="text1"/>
          <w:kern w:val="24"/>
          <w:lang w:eastAsia="nb-NO"/>
        </w:rPr>
        <w:t>kvalitet</w:t>
      </w:r>
      <w:r w:rsidR="00B233B9" w:rsidRPr="00B6526B">
        <w:rPr>
          <w:rFonts w:asciiTheme="minorHAnsi" w:eastAsiaTheme="minorEastAsia" w:hAnsiTheme="minorHAnsi" w:cstheme="minorHAnsi"/>
          <w:color w:val="000000" w:themeColor="text1"/>
          <w:kern w:val="24"/>
          <w:lang w:eastAsia="nb-NO"/>
        </w:rPr>
        <w:t>sprinsipp 9: Er bygget med god ressursutnyttelse og lave klimagassutslipp.</w:t>
      </w:r>
      <w:r w:rsidR="00E86721">
        <w:rPr>
          <w:rFonts w:asciiTheme="minorHAnsi" w:eastAsiaTheme="minorEastAsia" w:hAnsiTheme="minorHAnsi" w:cstheme="minorHAnsi"/>
          <w:color w:val="000000" w:themeColor="text1"/>
          <w:kern w:val="24"/>
          <w:lang w:eastAsia="nb-NO"/>
        </w:rPr>
        <w:t xml:space="preserve"> Kravet vil trolig også bidra til lavere livssykluskostnader.</w:t>
      </w:r>
    </w:p>
    <w:p w14:paraId="0A1AF909" w14:textId="7777777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47D09587" w14:textId="77777777"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Hvilket nivå anbefales</w:t>
      </w:r>
    </w:p>
    <w:p w14:paraId="280542E9" w14:textId="7C34E39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1469D2">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høyt.</w:t>
      </w:r>
    </w:p>
    <w:p w14:paraId="6CE4BE42"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E63CD1C"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75C06AA2" w14:textId="77777777"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B233B9" w14:paraId="6A473E1C" w14:textId="77777777" w:rsidTr="000C748F">
        <w:tc>
          <w:tcPr>
            <w:tcW w:w="1413" w:type="dxa"/>
          </w:tcPr>
          <w:p w14:paraId="71C7C34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179B99D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76AA51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14CACE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5592580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C0FD56F" w14:textId="77777777" w:rsidTr="000C748F">
        <w:tc>
          <w:tcPr>
            <w:tcW w:w="1413" w:type="dxa"/>
          </w:tcPr>
          <w:p w14:paraId="4A269BE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4637BDB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637501CC" w14:textId="5961229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1AD2C86D" w14:textId="7E785144"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1469D2">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235FC4DB" w14:textId="74177268"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1469D2">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767BCEED"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46AC5BC4" w14:textId="77777777" w:rsidR="000C4F8B" w:rsidRPr="00D607E6" w:rsidRDefault="000C4F8B" w:rsidP="008C26DD">
      <w:pPr>
        <w:pStyle w:val="Brdtekst"/>
        <w:rPr>
          <w:lang w:eastAsia="nb-NO"/>
        </w:rPr>
      </w:pPr>
    </w:p>
    <w:p w14:paraId="79C6EB11" w14:textId="77777777" w:rsidR="0057330C" w:rsidRPr="00AF4566" w:rsidRDefault="0057330C" w:rsidP="00D607E6">
      <w:pPr>
        <w:rPr>
          <w:rFonts w:eastAsia="Times New Roman"/>
          <w:lang w:eastAsia="nb-NO"/>
        </w:rPr>
      </w:pPr>
    </w:p>
    <w:p w14:paraId="26D26EF9" w14:textId="39016567" w:rsidR="002D3051" w:rsidRPr="00C90A22" w:rsidRDefault="00D607E6" w:rsidP="00D607E6">
      <w:pPr>
        <w:pStyle w:val="Overskrift2"/>
        <w:rPr>
          <w:rFonts w:eastAsia="Times New Roman"/>
          <w:color w:val="000000" w:themeColor="text1"/>
          <w:lang w:eastAsia="nb-NO"/>
        </w:rPr>
      </w:pPr>
      <w:bookmarkStart w:id="260" w:name="_Toc42335038"/>
      <w:bookmarkStart w:id="261" w:name="_Toc49960091"/>
      <w:bookmarkStart w:id="262" w:name="_Hlk44578283"/>
      <w:r w:rsidRPr="00C90A22">
        <w:rPr>
          <w:rFonts w:eastAsia="Times New Roman"/>
          <w:color w:val="000000" w:themeColor="text1"/>
          <w:lang w:eastAsia="nb-NO"/>
        </w:rPr>
        <w:t xml:space="preserve">6.d </w:t>
      </w:r>
      <w:r w:rsidR="00B229DE" w:rsidRPr="00C90A22">
        <w:rPr>
          <w:rFonts w:eastAsia="Times New Roman"/>
          <w:color w:val="000000" w:themeColor="text1"/>
          <w:lang w:eastAsia="nb-NO"/>
        </w:rPr>
        <w:t xml:space="preserve">Tjenesteavtaler </w:t>
      </w:r>
      <w:r w:rsidR="003642B6" w:rsidRPr="00C90A22">
        <w:rPr>
          <w:rFonts w:eastAsia="Times New Roman"/>
          <w:color w:val="000000" w:themeColor="text1"/>
          <w:lang w:eastAsia="nb-NO"/>
        </w:rPr>
        <w:t>–</w:t>
      </w:r>
      <w:r w:rsidR="00B229DE" w:rsidRPr="00C90A22">
        <w:rPr>
          <w:rFonts w:eastAsia="Times New Roman"/>
          <w:color w:val="000000" w:themeColor="text1"/>
          <w:lang w:eastAsia="nb-NO"/>
        </w:rPr>
        <w:t xml:space="preserve"> h</w:t>
      </w:r>
      <w:r w:rsidR="00042D6B" w:rsidRPr="00C90A22">
        <w:rPr>
          <w:rFonts w:eastAsia="Times New Roman"/>
          <w:color w:val="000000" w:themeColor="text1"/>
          <w:lang w:eastAsia="nb-NO"/>
        </w:rPr>
        <w:t>else</w:t>
      </w:r>
      <w:r w:rsidR="003642B6" w:rsidRPr="00C90A22">
        <w:rPr>
          <w:rFonts w:eastAsia="Times New Roman"/>
          <w:color w:val="000000" w:themeColor="text1"/>
          <w:lang w:eastAsia="nb-NO"/>
        </w:rPr>
        <w:t xml:space="preserve"> og omsorgs</w:t>
      </w:r>
      <w:r w:rsidR="00042D6B" w:rsidRPr="00C90A22">
        <w:rPr>
          <w:rFonts w:eastAsia="Times New Roman"/>
          <w:color w:val="000000" w:themeColor="text1"/>
          <w:lang w:eastAsia="nb-NO"/>
        </w:rPr>
        <w:t>tilbud</w:t>
      </w:r>
      <w:r w:rsidR="00EB0718" w:rsidRPr="00C90A22">
        <w:rPr>
          <w:rFonts w:eastAsia="Times New Roman"/>
          <w:color w:val="000000" w:themeColor="text1"/>
          <w:lang w:eastAsia="nb-NO"/>
        </w:rPr>
        <w:t xml:space="preserve"> </w:t>
      </w:r>
      <w:r w:rsidR="00042D6B" w:rsidRPr="00C90A22">
        <w:rPr>
          <w:rFonts w:eastAsia="Times New Roman"/>
          <w:color w:val="000000" w:themeColor="text1"/>
          <w:lang w:eastAsia="nb-NO"/>
        </w:rPr>
        <w:t>i</w:t>
      </w:r>
      <w:r w:rsidR="005E51BC" w:rsidRPr="00C90A22">
        <w:rPr>
          <w:rFonts w:eastAsia="Times New Roman"/>
          <w:color w:val="000000" w:themeColor="text1"/>
          <w:lang w:eastAsia="nb-NO"/>
        </w:rPr>
        <w:t xml:space="preserve"> og </w:t>
      </w:r>
      <w:r w:rsidR="00B53BD1" w:rsidRPr="00C90A22">
        <w:rPr>
          <w:rFonts w:eastAsia="Times New Roman"/>
          <w:color w:val="000000" w:themeColor="text1"/>
          <w:lang w:eastAsia="nb-NO"/>
        </w:rPr>
        <w:t>omkring</w:t>
      </w:r>
      <w:r w:rsidR="00042D6B" w:rsidRPr="00C90A22">
        <w:rPr>
          <w:rFonts w:eastAsia="Times New Roman"/>
          <w:color w:val="000000" w:themeColor="text1"/>
          <w:lang w:eastAsia="nb-NO"/>
        </w:rPr>
        <w:t xml:space="preserve"> bygget</w:t>
      </w:r>
      <w:bookmarkEnd w:id="260"/>
      <w:bookmarkEnd w:id="261"/>
      <w:r w:rsidR="00042D6B" w:rsidRPr="00C90A22">
        <w:rPr>
          <w:rFonts w:eastAsia="Times New Roman"/>
          <w:color w:val="000000" w:themeColor="text1"/>
          <w:lang w:eastAsia="nb-NO"/>
        </w:rPr>
        <w:t xml:space="preserve"> </w:t>
      </w:r>
    </w:p>
    <w:p w14:paraId="3DD7A90A" w14:textId="1AFC9EC6" w:rsidR="00B229DE" w:rsidRDefault="00C34A8E" w:rsidP="00E404F7">
      <w:pPr>
        <w:rPr>
          <w:rFonts w:eastAsia="Times New Roman"/>
          <w:lang w:eastAsia="nb-NO"/>
        </w:rPr>
      </w:pPr>
      <w:bookmarkStart w:id="263" w:name="_Toc42335039"/>
      <w:bookmarkEnd w:id="262"/>
      <w:r>
        <w:rPr>
          <w:noProof/>
          <w:lang w:eastAsia="nb-NO"/>
        </w:rPr>
        <w:pict w14:anchorId="61435207">
          <v:rect id="_x0000_i1056" alt="" style="width:436.35pt;height:.05pt;mso-width-percent:0;mso-height-percent:0;mso-width-percent:0;mso-height-percent:0" o:hrpct="962" o:hralign="center" o:hrstd="t" o:hrnoshade="t" o:hr="t" fillcolor="black [3213]" stroked="f"/>
        </w:pict>
      </w:r>
      <w:bookmarkEnd w:id="263"/>
    </w:p>
    <w:p w14:paraId="162BEB09" w14:textId="77777777" w:rsidR="003F17D2" w:rsidRDefault="003F17D2" w:rsidP="003F17D2">
      <w:pPr>
        <w:rPr>
          <w:rFonts w:asciiTheme="minorHAnsi" w:eastAsia="Times New Roman" w:hAnsiTheme="minorHAnsi" w:cstheme="minorHAnsi"/>
          <w:sz w:val="18"/>
          <w:szCs w:val="18"/>
          <w:lang w:eastAsia="en-GB"/>
        </w:rPr>
      </w:pPr>
      <w:bookmarkStart w:id="264" w:name="_Toc42335041"/>
    </w:p>
    <w:p w14:paraId="1C63AC37" w14:textId="39288C76" w:rsidR="00666387" w:rsidRPr="00666387" w:rsidRDefault="00666387" w:rsidP="00C90A22">
      <w:pPr>
        <w:rPr>
          <w:rFonts w:asciiTheme="minorHAnsi" w:eastAsia="Times New Roman" w:hAnsiTheme="minorHAnsi" w:cstheme="minorHAnsi"/>
          <w:sz w:val="18"/>
          <w:szCs w:val="18"/>
          <w:lang w:eastAsia="en-GB"/>
        </w:rPr>
      </w:pPr>
      <w:r w:rsidRPr="00666387">
        <w:rPr>
          <w:rFonts w:asciiTheme="minorHAnsi" w:eastAsia="Times New Roman" w:hAnsiTheme="minorHAnsi" w:cstheme="minorHAnsi"/>
          <w:sz w:val="18"/>
          <w:szCs w:val="18"/>
          <w:lang w:eastAsia="en-GB"/>
        </w:rPr>
        <w:t>De helsemessige fordelene ved fysisk aktivitet er mange, fra redusert risiko for kroniske sykdommer, til bedre mental helse og økt livskvalitet. Relativt små mengder aktivitet føre til betydelige fordeler. Derfor spiller helse</w:t>
      </w:r>
      <w:r w:rsidR="0066325D">
        <w:rPr>
          <w:rFonts w:asciiTheme="minorHAnsi" w:eastAsia="Times New Roman" w:hAnsiTheme="minorHAnsi" w:cstheme="minorHAnsi"/>
          <w:sz w:val="18"/>
          <w:szCs w:val="18"/>
          <w:lang w:eastAsia="en-GB"/>
        </w:rPr>
        <w:t>tilbud</w:t>
      </w:r>
      <w:r w:rsidR="00295A46">
        <w:rPr>
          <w:rFonts w:asciiTheme="minorHAnsi" w:eastAsia="Times New Roman" w:hAnsiTheme="minorHAnsi" w:cstheme="minorHAnsi"/>
          <w:sz w:val="18"/>
          <w:szCs w:val="18"/>
          <w:lang w:eastAsia="en-GB"/>
        </w:rPr>
        <w:t xml:space="preserve"> </w:t>
      </w:r>
      <w:r w:rsidRPr="00666387">
        <w:rPr>
          <w:rFonts w:asciiTheme="minorHAnsi" w:eastAsia="Times New Roman" w:hAnsiTheme="minorHAnsi" w:cstheme="minorHAnsi"/>
          <w:sz w:val="18"/>
          <w:szCs w:val="18"/>
          <w:lang w:eastAsia="en-GB"/>
        </w:rPr>
        <w:t>og</w:t>
      </w:r>
      <w:r w:rsidR="00295A46">
        <w:rPr>
          <w:rFonts w:asciiTheme="minorHAnsi" w:eastAsia="Times New Roman" w:hAnsiTheme="minorHAnsi" w:cstheme="minorHAnsi"/>
          <w:sz w:val="18"/>
          <w:szCs w:val="18"/>
          <w:lang w:eastAsia="en-GB"/>
        </w:rPr>
        <w:t>så</w:t>
      </w:r>
      <w:r w:rsidRPr="00666387">
        <w:rPr>
          <w:rFonts w:asciiTheme="minorHAnsi" w:eastAsia="Times New Roman" w:hAnsiTheme="minorHAnsi" w:cstheme="minorHAnsi"/>
          <w:sz w:val="18"/>
          <w:szCs w:val="18"/>
          <w:lang w:eastAsia="en-GB"/>
        </w:rPr>
        <w:t xml:space="preserve"> en viktig rolle i å definere og skape arbeidsmiljø og insentivprogrammer som kan være gode for leietagere. Målet med tiltakene under er å fremme aktiv livsstil gjennom insentivprogrammer for fysisk aktivitet.</w:t>
      </w:r>
    </w:p>
    <w:p w14:paraId="31575C6E" w14:textId="757C48EF" w:rsidR="00666387" w:rsidRPr="00666387" w:rsidRDefault="00666387" w:rsidP="00666387">
      <w:pPr>
        <w:rPr>
          <w:rFonts w:asciiTheme="minorHAnsi" w:hAnsiTheme="minorHAnsi" w:cstheme="minorHAnsi"/>
          <w:sz w:val="18"/>
          <w:szCs w:val="18"/>
          <w:lang w:eastAsia="nb-NO"/>
        </w:rPr>
      </w:pPr>
      <w:bookmarkStart w:id="265" w:name="_Toc42335040"/>
      <w:r w:rsidRPr="00666387">
        <w:rPr>
          <w:rFonts w:asciiTheme="minorHAnsi" w:hAnsiTheme="minorHAnsi" w:cstheme="minorHAnsi"/>
          <w:sz w:val="18"/>
          <w:szCs w:val="18"/>
          <w:lang w:eastAsia="nb-NO"/>
        </w:rPr>
        <w:t xml:space="preserve">Dette inkluderer tilgang på treningstilbud, medisinsk hjelp, barnepass, ergoterapeut, </w:t>
      </w:r>
      <w:r w:rsidR="00BC286C" w:rsidRPr="00666387">
        <w:rPr>
          <w:rFonts w:asciiTheme="minorHAnsi" w:hAnsiTheme="minorHAnsi" w:cstheme="minorHAnsi"/>
          <w:sz w:val="18"/>
          <w:szCs w:val="18"/>
          <w:lang w:eastAsia="nb-NO"/>
        </w:rPr>
        <w:t>massasje</w:t>
      </w:r>
      <w:r w:rsidRPr="00666387">
        <w:rPr>
          <w:rFonts w:asciiTheme="minorHAnsi" w:hAnsiTheme="minorHAnsi" w:cstheme="minorHAnsi"/>
          <w:sz w:val="18"/>
          <w:szCs w:val="18"/>
          <w:lang w:eastAsia="nb-NO"/>
        </w:rPr>
        <w:t>terapeut etc.</w:t>
      </w:r>
      <w:bookmarkEnd w:id="265"/>
      <w:r w:rsidRPr="00666387">
        <w:rPr>
          <w:rFonts w:asciiTheme="minorHAnsi" w:hAnsiTheme="minorHAnsi" w:cstheme="minorHAnsi"/>
          <w:sz w:val="18"/>
          <w:szCs w:val="18"/>
          <w:lang w:eastAsia="nb-NO"/>
        </w:rPr>
        <w:t xml:space="preserve"> </w:t>
      </w:r>
    </w:p>
    <w:p w14:paraId="241F3608" w14:textId="1AA05B0C" w:rsidR="008C26DD" w:rsidRDefault="008C26DD" w:rsidP="008C26DD">
      <w:pPr>
        <w:pStyle w:val="Overskrift3"/>
        <w:rPr>
          <w:lang w:eastAsia="nb-NO"/>
        </w:rPr>
      </w:pPr>
      <w:r>
        <w:rPr>
          <w:lang w:eastAsia="nb-NO"/>
        </w:rPr>
        <w:t>Funksjonskriterier</w:t>
      </w:r>
      <w:bookmarkEnd w:id="264"/>
    </w:p>
    <w:p w14:paraId="2A2D2CCA" w14:textId="77777777" w:rsidR="00EB0718" w:rsidRDefault="00EB0718" w:rsidP="008C26DD">
      <w:pPr>
        <w:pStyle w:val="Uthevetniv"/>
      </w:pPr>
    </w:p>
    <w:p w14:paraId="5C68A520" w14:textId="203847F4" w:rsidR="008C26DD" w:rsidRPr="00E34780" w:rsidRDefault="008C26DD" w:rsidP="008C26DD">
      <w:pPr>
        <w:pStyle w:val="Uthevetniv"/>
      </w:pPr>
      <w:r w:rsidRPr="00E34780">
        <w:t>Forbildenivå</w:t>
      </w:r>
    </w:p>
    <w:p w14:paraId="35939CC2" w14:textId="4B12A185" w:rsidR="008C26DD" w:rsidRDefault="003642B6" w:rsidP="008C26DD">
      <w:pPr>
        <w:pStyle w:val="Brdtekst"/>
        <w:rPr>
          <w:lang w:eastAsia="nb-NO"/>
        </w:rPr>
      </w:pPr>
      <w:r>
        <w:rPr>
          <w:lang w:eastAsia="nb-NO"/>
        </w:rPr>
        <w:t xml:space="preserve">Høyt ambisjonsnivå+ </w:t>
      </w:r>
    </w:p>
    <w:p w14:paraId="24CB36D9" w14:textId="21BD0337" w:rsidR="00EB0718" w:rsidRDefault="00EB0718" w:rsidP="008C26DD">
      <w:pPr>
        <w:pStyle w:val="Brdtekst"/>
        <w:rPr>
          <w:lang w:eastAsia="nb-NO"/>
        </w:rPr>
      </w:pPr>
      <w:r>
        <w:rPr>
          <w:lang w:eastAsia="nb-NO"/>
        </w:rPr>
        <w:t xml:space="preserve">Betjent helsestudio i tilknytning til bygget og i nærområdet med tilgang på personlig trening.    </w:t>
      </w:r>
    </w:p>
    <w:p w14:paraId="7AF19A09" w14:textId="77777777" w:rsidR="008C26DD" w:rsidRPr="00E34780" w:rsidRDefault="008C26DD" w:rsidP="008C26DD">
      <w:pPr>
        <w:pStyle w:val="Uthevetniv"/>
      </w:pPr>
      <w:r w:rsidRPr="00E34780">
        <w:t>Høyt ambisjonsnivå</w:t>
      </w:r>
    </w:p>
    <w:p w14:paraId="78F9F8AC" w14:textId="7C744B94" w:rsidR="00BC286C" w:rsidRDefault="003642B6" w:rsidP="008C26DD">
      <w:pPr>
        <w:pStyle w:val="Brdtekst"/>
        <w:rPr>
          <w:lang w:eastAsia="nb-NO"/>
        </w:rPr>
      </w:pPr>
      <w:r>
        <w:rPr>
          <w:lang w:eastAsia="nb-NO"/>
        </w:rPr>
        <w:t xml:space="preserve">Godt ambisjonsnivå+ </w:t>
      </w:r>
    </w:p>
    <w:p w14:paraId="48DD649E" w14:textId="2B6188D5" w:rsidR="00BC286C" w:rsidRDefault="00BC286C" w:rsidP="008C26DD">
      <w:pPr>
        <w:pStyle w:val="Brdtekst"/>
        <w:rPr>
          <w:lang w:eastAsia="nb-NO"/>
        </w:rPr>
      </w:pPr>
      <w:r>
        <w:rPr>
          <w:lang w:eastAsia="nb-NO"/>
        </w:rPr>
        <w:t xml:space="preserve">Bygget har egen barnehage og legesenter  </w:t>
      </w:r>
    </w:p>
    <w:p w14:paraId="57CB2D5E" w14:textId="7EB805EA" w:rsidR="0066325D" w:rsidRDefault="0066325D" w:rsidP="008C26DD">
      <w:pPr>
        <w:pStyle w:val="Brdtekst"/>
        <w:rPr>
          <w:lang w:eastAsia="nb-NO"/>
        </w:rPr>
      </w:pPr>
      <w:r>
        <w:rPr>
          <w:lang w:eastAsia="nb-NO"/>
        </w:rPr>
        <w:t xml:space="preserve">Bygget har eget </w:t>
      </w:r>
      <w:proofErr w:type="spellStart"/>
      <w:r w:rsidR="00220466">
        <w:rPr>
          <w:lang w:eastAsia="nb-NO"/>
        </w:rPr>
        <w:t>fitness</w:t>
      </w:r>
      <w:proofErr w:type="spellEnd"/>
      <w:r>
        <w:rPr>
          <w:lang w:eastAsia="nb-NO"/>
        </w:rPr>
        <w:t xml:space="preserve"> senter/</w:t>
      </w:r>
      <w:r w:rsidR="00220466">
        <w:rPr>
          <w:lang w:eastAsia="nb-NO"/>
        </w:rPr>
        <w:t>treningslokaler</w:t>
      </w:r>
      <w:r>
        <w:rPr>
          <w:lang w:eastAsia="nb-NO"/>
        </w:rPr>
        <w:t xml:space="preserve"> </w:t>
      </w:r>
      <w:r w:rsidR="0028747C">
        <w:rPr>
          <w:lang w:eastAsia="nb-NO"/>
        </w:rPr>
        <w:t>(se</w:t>
      </w:r>
      <w:r>
        <w:rPr>
          <w:lang w:eastAsia="nb-NO"/>
        </w:rPr>
        <w:t xml:space="preserve"> også </w:t>
      </w:r>
      <w:r w:rsidR="00220466">
        <w:rPr>
          <w:lang w:eastAsia="nb-NO"/>
        </w:rPr>
        <w:t>krav for bevegelse trimmuligheter)</w:t>
      </w:r>
    </w:p>
    <w:p w14:paraId="7B9BB09C" w14:textId="19FFA753" w:rsidR="00EB0718" w:rsidRDefault="00EB0718" w:rsidP="008C26DD">
      <w:pPr>
        <w:pStyle w:val="Brdtekst"/>
        <w:rPr>
          <w:lang w:eastAsia="nb-NO"/>
        </w:rPr>
      </w:pPr>
      <w:r>
        <w:rPr>
          <w:lang w:eastAsia="nb-NO"/>
        </w:rPr>
        <w:t xml:space="preserve">Treningstilbud som for eksempel regelmessig yoga, pilates, eller annen rehabiliterende </w:t>
      </w:r>
      <w:r w:rsidR="00BC286C">
        <w:rPr>
          <w:lang w:eastAsia="nb-NO"/>
        </w:rPr>
        <w:t>fysiske</w:t>
      </w:r>
      <w:r>
        <w:rPr>
          <w:lang w:eastAsia="nb-NO"/>
        </w:rPr>
        <w:t xml:space="preserve"> aktiviteter.  </w:t>
      </w:r>
    </w:p>
    <w:p w14:paraId="5CBB7508" w14:textId="77777777" w:rsidR="008C26DD" w:rsidRPr="00E34780" w:rsidRDefault="008C26DD" w:rsidP="008C26DD">
      <w:pPr>
        <w:pStyle w:val="Uthevetniv"/>
      </w:pPr>
      <w:r w:rsidRPr="00E34780">
        <w:t>Godt ambisjonsnivå</w:t>
      </w:r>
    </w:p>
    <w:p w14:paraId="21B02AEB" w14:textId="73535398" w:rsidR="00EB0718" w:rsidRDefault="003642B6" w:rsidP="008C26DD">
      <w:pPr>
        <w:pStyle w:val="Brdtekst"/>
        <w:rPr>
          <w:lang w:eastAsia="nb-NO"/>
        </w:rPr>
      </w:pPr>
      <w:r>
        <w:rPr>
          <w:lang w:eastAsia="nb-NO"/>
        </w:rPr>
        <w:t xml:space="preserve">Minimumsambisjonsnivå+ </w:t>
      </w:r>
    </w:p>
    <w:p w14:paraId="5EBAD432" w14:textId="74C7EC19" w:rsidR="00EB0718" w:rsidRDefault="00EB0718" w:rsidP="008C26DD">
      <w:pPr>
        <w:pStyle w:val="Brdtekst"/>
        <w:rPr>
          <w:lang w:eastAsia="nb-NO"/>
        </w:rPr>
      </w:pPr>
      <w:r>
        <w:rPr>
          <w:lang w:eastAsia="nb-NO"/>
        </w:rPr>
        <w:t xml:space="preserve">Avtale med ergoterapeut / </w:t>
      </w:r>
      <w:r w:rsidR="00EF2B80">
        <w:rPr>
          <w:lang w:eastAsia="nb-NO"/>
        </w:rPr>
        <w:t>massasje</w:t>
      </w:r>
      <w:r>
        <w:rPr>
          <w:lang w:eastAsia="nb-NO"/>
        </w:rPr>
        <w:t xml:space="preserve">terapeut. Barnehage / park eller barnepass i nærområdet.     </w:t>
      </w:r>
    </w:p>
    <w:p w14:paraId="492CB16D" w14:textId="77777777" w:rsidR="00666387" w:rsidRDefault="008C26DD" w:rsidP="00666387">
      <w:pPr>
        <w:pStyle w:val="Uthevetniv"/>
      </w:pPr>
      <w:r w:rsidRPr="00E34780">
        <w:t>Minimumsnivå</w:t>
      </w:r>
      <w:bookmarkStart w:id="266" w:name="_Toc42335042"/>
      <w:r w:rsidR="00666387">
        <w:t xml:space="preserve"> </w:t>
      </w:r>
    </w:p>
    <w:p w14:paraId="45467F64" w14:textId="34B9724B" w:rsidR="00666387" w:rsidRPr="00BC286C" w:rsidRDefault="00666387" w:rsidP="00666387">
      <w:pPr>
        <w:rPr>
          <w:rFonts w:asciiTheme="minorHAnsi" w:hAnsiTheme="minorHAnsi" w:cstheme="minorHAnsi"/>
          <w:sz w:val="18"/>
          <w:szCs w:val="18"/>
          <w:lang w:eastAsia="en-GB"/>
        </w:rPr>
      </w:pPr>
      <w:r w:rsidRPr="00BC286C">
        <w:rPr>
          <w:rFonts w:asciiTheme="minorHAnsi" w:hAnsiTheme="minorHAnsi" w:cstheme="minorHAnsi"/>
          <w:sz w:val="18"/>
          <w:szCs w:val="18"/>
          <w:lang w:eastAsia="en-GB"/>
        </w:rPr>
        <w:t>Det er lagt til rette for aktiviteter som kondisjonstrening</w:t>
      </w:r>
      <w:r w:rsidR="008B6175">
        <w:rPr>
          <w:rFonts w:asciiTheme="minorHAnsi" w:hAnsiTheme="minorHAnsi" w:cstheme="minorHAnsi"/>
          <w:sz w:val="18"/>
          <w:szCs w:val="18"/>
          <w:lang w:eastAsia="en-GB"/>
        </w:rPr>
        <w:t xml:space="preserve"> (ute eller inne)</w:t>
      </w:r>
      <w:r w:rsidRPr="00BC286C">
        <w:rPr>
          <w:rFonts w:asciiTheme="minorHAnsi" w:hAnsiTheme="minorHAnsi" w:cstheme="minorHAnsi"/>
          <w:sz w:val="18"/>
          <w:szCs w:val="18"/>
          <w:lang w:eastAsia="en-GB"/>
        </w:rPr>
        <w:t xml:space="preserve">, og tilgang på </w:t>
      </w:r>
      <w:r w:rsidR="00295A46" w:rsidRPr="00BC286C">
        <w:rPr>
          <w:rFonts w:asciiTheme="minorHAnsi" w:hAnsiTheme="minorHAnsi" w:cstheme="minorHAnsi"/>
          <w:sz w:val="18"/>
          <w:szCs w:val="18"/>
          <w:lang w:eastAsia="en-GB"/>
        </w:rPr>
        <w:t>treningssenter</w:t>
      </w:r>
      <w:r w:rsidRPr="00BC286C">
        <w:rPr>
          <w:rFonts w:asciiTheme="minorHAnsi" w:hAnsiTheme="minorHAnsi" w:cstheme="minorHAnsi"/>
          <w:sz w:val="18"/>
          <w:szCs w:val="18"/>
          <w:lang w:eastAsia="en-GB"/>
        </w:rPr>
        <w:t xml:space="preserve">. </w:t>
      </w:r>
      <w:r w:rsidR="0066325D">
        <w:rPr>
          <w:rFonts w:asciiTheme="minorHAnsi" w:hAnsiTheme="minorHAnsi" w:cstheme="minorHAnsi"/>
          <w:sz w:val="18"/>
          <w:szCs w:val="18"/>
          <w:lang w:eastAsia="en-GB"/>
        </w:rPr>
        <w:t xml:space="preserve">Treningssenter kan være plassert i nærliggende bygg med maksimal avstand på 0,5 km. </w:t>
      </w:r>
    </w:p>
    <w:p w14:paraId="31B9E107" w14:textId="77777777" w:rsidR="00BC286C" w:rsidRDefault="00BC286C" w:rsidP="00666387">
      <w:pPr>
        <w:rPr>
          <w:rFonts w:asciiTheme="minorHAnsi" w:hAnsiTheme="minorHAnsi" w:cstheme="minorHAnsi"/>
          <w:sz w:val="18"/>
          <w:szCs w:val="18"/>
          <w:lang w:eastAsia="en-GB"/>
        </w:rPr>
      </w:pPr>
    </w:p>
    <w:p w14:paraId="707ABCC7" w14:textId="18AFF795" w:rsidR="00BC286C" w:rsidRPr="00BC286C" w:rsidRDefault="00BC286C" w:rsidP="00666387">
      <w:pPr>
        <w:rPr>
          <w:rFonts w:asciiTheme="minorHAnsi" w:hAnsiTheme="minorHAnsi" w:cstheme="minorHAnsi"/>
          <w:sz w:val="18"/>
          <w:szCs w:val="18"/>
          <w:lang w:eastAsia="nb-NO"/>
        </w:rPr>
      </w:pPr>
      <w:r w:rsidRPr="00BC286C">
        <w:rPr>
          <w:rFonts w:asciiTheme="minorHAnsi" w:hAnsiTheme="minorHAnsi" w:cstheme="minorHAnsi"/>
          <w:sz w:val="18"/>
          <w:szCs w:val="18"/>
          <w:lang w:eastAsia="en-GB"/>
        </w:rPr>
        <w:t xml:space="preserve">Medisinsk hjelp (legesenter eller annet) er innen 1 km fra hovedinngangen i bygget </w:t>
      </w:r>
    </w:p>
    <w:p w14:paraId="3CBFD314" w14:textId="77777777" w:rsidR="008C26DD" w:rsidRDefault="008C26DD" w:rsidP="008C26DD">
      <w:pPr>
        <w:pStyle w:val="Overskrift3"/>
        <w:rPr>
          <w:lang w:eastAsia="nb-NO"/>
        </w:rPr>
      </w:pPr>
      <w:r>
        <w:rPr>
          <w:lang w:eastAsia="nb-NO"/>
        </w:rPr>
        <w:t>Dokumentasjonskrav</w:t>
      </w:r>
      <w:bookmarkEnd w:id="266"/>
    </w:p>
    <w:p w14:paraId="26117731" w14:textId="77777777" w:rsidR="008C26DD" w:rsidRPr="00E34780" w:rsidRDefault="008C26DD" w:rsidP="008C26DD">
      <w:pPr>
        <w:pStyle w:val="Uthevetniv"/>
      </w:pPr>
      <w:r w:rsidRPr="00E34780">
        <w:t>Forbildenivå</w:t>
      </w:r>
    </w:p>
    <w:p w14:paraId="07164CE0" w14:textId="0B35C6A0" w:rsidR="008C26DD" w:rsidRDefault="00E86721" w:rsidP="008C26DD">
      <w:pPr>
        <w:pStyle w:val="Brdtekst"/>
        <w:rPr>
          <w:lang w:eastAsia="nb-NO"/>
        </w:rPr>
      </w:pPr>
      <w:r w:rsidRPr="00D607E6">
        <w:rPr>
          <w:lang w:eastAsia="nb-NO"/>
        </w:rPr>
        <w:t>Spesifiseres i leveransebeskrivelsen.</w:t>
      </w:r>
    </w:p>
    <w:p w14:paraId="7D8FD815" w14:textId="77777777" w:rsidR="008C26DD" w:rsidRPr="00E34780" w:rsidRDefault="008C26DD" w:rsidP="008C26DD">
      <w:pPr>
        <w:pStyle w:val="Uthevetniv"/>
      </w:pPr>
      <w:r w:rsidRPr="00E34780">
        <w:t>Høyt ambisjonsnivå</w:t>
      </w:r>
    </w:p>
    <w:p w14:paraId="12618C00" w14:textId="291193A9" w:rsidR="008C26DD" w:rsidRDefault="00E86721" w:rsidP="008C26DD">
      <w:pPr>
        <w:pStyle w:val="Brdtekst"/>
        <w:rPr>
          <w:lang w:eastAsia="nb-NO"/>
        </w:rPr>
      </w:pPr>
      <w:r w:rsidRPr="00D607E6">
        <w:rPr>
          <w:lang w:eastAsia="nb-NO"/>
        </w:rPr>
        <w:t>Spesifiseres i leveransebeskrivelsen.</w:t>
      </w:r>
    </w:p>
    <w:p w14:paraId="4344A4E8" w14:textId="77777777" w:rsidR="008C26DD" w:rsidRPr="00E34780" w:rsidRDefault="008C26DD" w:rsidP="008C26DD">
      <w:pPr>
        <w:pStyle w:val="Uthevetniv"/>
      </w:pPr>
      <w:r w:rsidRPr="00E34780">
        <w:lastRenderedPageBreak/>
        <w:t>Godt ambisjonsnivå</w:t>
      </w:r>
    </w:p>
    <w:p w14:paraId="3B772801" w14:textId="225A8254" w:rsidR="008C26DD" w:rsidRDefault="00E86721" w:rsidP="008C26DD">
      <w:pPr>
        <w:pStyle w:val="Brdtekst"/>
        <w:rPr>
          <w:lang w:eastAsia="nb-NO"/>
        </w:rPr>
      </w:pPr>
      <w:r w:rsidRPr="00D607E6">
        <w:rPr>
          <w:lang w:eastAsia="nb-NO"/>
        </w:rPr>
        <w:t>Spesifiseres i leveransebeskrivelsen.</w:t>
      </w:r>
    </w:p>
    <w:p w14:paraId="65469264" w14:textId="77777777" w:rsidR="008C26DD" w:rsidRDefault="008C26DD" w:rsidP="008C26DD">
      <w:pPr>
        <w:pStyle w:val="Uthevetniv"/>
      </w:pPr>
      <w:r w:rsidRPr="00E34780">
        <w:t>Minimumsnivå</w:t>
      </w:r>
    </w:p>
    <w:p w14:paraId="5F6AF2F9" w14:textId="06BE3E81" w:rsidR="008C26DD" w:rsidRDefault="008C26DD" w:rsidP="008C26DD">
      <w:pPr>
        <w:pStyle w:val="Brdtekst"/>
        <w:rPr>
          <w:lang w:eastAsia="nb-NO"/>
        </w:rPr>
      </w:pPr>
      <w:bookmarkStart w:id="267" w:name="_Hlk47970950"/>
      <w:r w:rsidRPr="00D607E6">
        <w:rPr>
          <w:lang w:eastAsia="nb-NO"/>
        </w:rPr>
        <w:t>Spesifiseres i leveransebeskrivelsen.</w:t>
      </w:r>
    </w:p>
    <w:bookmarkEnd w:id="267"/>
    <w:p w14:paraId="4518E4AA" w14:textId="18D21136"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141B183D" w14:textId="0243CE7D"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w:t>
      </w:r>
      <w:r w:rsidR="001469D2">
        <w:rPr>
          <w:rFonts w:asciiTheme="minorHAnsi" w:eastAsiaTheme="minorEastAsia" w:hAnsiTheme="minorHAnsi" w:cstheme="minorHAnsi"/>
          <w:color w:val="000000" w:themeColor="text1"/>
          <w:kern w:val="24"/>
          <w:lang w:eastAsia="nb-NO"/>
        </w:rPr>
        <w:t>bidra til</w:t>
      </w:r>
      <w:r w:rsidR="004A6402">
        <w:rPr>
          <w:rFonts w:asciiTheme="minorHAnsi" w:eastAsiaTheme="minorEastAsia" w:hAnsiTheme="minorHAnsi" w:cstheme="minorHAnsi"/>
          <w:color w:val="000000" w:themeColor="text1"/>
          <w:kern w:val="24"/>
          <w:lang w:eastAsia="nb-NO"/>
        </w:rPr>
        <w:t xml:space="preserve"> å oppnå</w:t>
      </w:r>
      <w:r w:rsidR="001469D2">
        <w:rPr>
          <w:rFonts w:asciiTheme="minorHAnsi" w:eastAsiaTheme="minorEastAsia" w:hAnsiTheme="minorHAnsi" w:cstheme="minorHAnsi"/>
          <w:color w:val="000000" w:themeColor="text1"/>
          <w:kern w:val="24"/>
          <w:lang w:eastAsia="nb-NO"/>
        </w:rPr>
        <w:t xml:space="preserve"> </w:t>
      </w:r>
      <w:r w:rsidR="004A6402">
        <w:rPr>
          <w:rFonts w:asciiTheme="minorHAnsi" w:eastAsiaTheme="minorEastAsia" w:hAnsiTheme="minorHAnsi" w:cstheme="minorHAnsi"/>
          <w:color w:val="000000" w:themeColor="text1"/>
          <w:kern w:val="24"/>
          <w:lang w:eastAsia="nb-NO"/>
        </w:rPr>
        <w:t>k</w:t>
      </w:r>
      <w:r w:rsidR="001469D2">
        <w:rPr>
          <w:rFonts w:asciiTheme="minorHAnsi" w:eastAsiaTheme="minorEastAsia" w:hAnsiTheme="minorHAnsi" w:cstheme="minorHAnsi"/>
          <w:color w:val="000000" w:themeColor="text1"/>
          <w:kern w:val="24"/>
          <w:lang w:eastAsia="nb-NO"/>
        </w:rPr>
        <w:t>valitetsprinsipp 1: stimulerer til kontakt, aktivitet og opplevelser</w:t>
      </w:r>
    </w:p>
    <w:p w14:paraId="6E7D9687" w14:textId="77777777" w:rsidR="000C4F8B" w:rsidRPr="00B6526B" w:rsidRDefault="000C4F8B" w:rsidP="00824490">
      <w:pPr>
        <w:pStyle w:val="Overskrift3"/>
        <w:rPr>
          <w:lang w:eastAsia="nb-NO"/>
        </w:rPr>
      </w:pPr>
      <w:r w:rsidRPr="00B6526B">
        <w:rPr>
          <w:lang w:eastAsia="nb-NO"/>
        </w:rPr>
        <w:t>Hvilket nivå anbefales</w:t>
      </w:r>
    </w:p>
    <w:p w14:paraId="6304A5FD" w14:textId="0B6E82C8"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p>
    <w:p w14:paraId="4DA3F42E" w14:textId="23800B7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25DB6181" w14:textId="77777777" w:rsidR="000C4F8B" w:rsidRPr="00B6526B" w:rsidRDefault="000C4F8B" w:rsidP="00824490">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86721" w14:paraId="75BD060D" w14:textId="77777777" w:rsidTr="000C748F">
        <w:tc>
          <w:tcPr>
            <w:tcW w:w="1413" w:type="dxa"/>
          </w:tcPr>
          <w:p w14:paraId="6C384EB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7303C1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07EED9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406D978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75A7EB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32E98660" w14:textId="77777777" w:rsidTr="000C748F">
        <w:tc>
          <w:tcPr>
            <w:tcW w:w="1413" w:type="dxa"/>
          </w:tcPr>
          <w:p w14:paraId="6F9E286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18168E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7CA29CF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056CA64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34336654"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4B709DA0" w14:textId="77777777" w:rsidR="000C4F8B" w:rsidRPr="00D607E6" w:rsidRDefault="000C4F8B" w:rsidP="008C26DD">
      <w:pPr>
        <w:pStyle w:val="Brdtekst"/>
        <w:rPr>
          <w:lang w:eastAsia="nb-NO"/>
        </w:rPr>
      </w:pPr>
    </w:p>
    <w:p w14:paraId="5D56CA44" w14:textId="23D1C283" w:rsidR="00C42F53" w:rsidRPr="00824490" w:rsidRDefault="00D607E6" w:rsidP="00824490">
      <w:pPr>
        <w:pStyle w:val="Overskrift2"/>
      </w:pPr>
      <w:bookmarkStart w:id="268" w:name="_Toc49960092"/>
      <w:bookmarkStart w:id="269" w:name="_Toc42335044"/>
      <w:bookmarkStart w:id="270" w:name="_Hlk44578290"/>
      <w:r w:rsidRPr="00824490">
        <w:t>6.</w:t>
      </w:r>
      <w:r w:rsidR="003642B6" w:rsidRPr="00824490">
        <w:t>e</w:t>
      </w:r>
      <w:r w:rsidRPr="00824490">
        <w:t xml:space="preserve"> </w:t>
      </w:r>
      <w:r w:rsidR="00FB7C58" w:rsidRPr="00824490">
        <w:t>Tilrettelegge for grønn m</w:t>
      </w:r>
      <w:r w:rsidR="00E73B96" w:rsidRPr="00824490">
        <w:t>obilitet</w:t>
      </w:r>
      <w:bookmarkEnd w:id="268"/>
      <w:r w:rsidR="00E73B96" w:rsidRPr="00824490">
        <w:t xml:space="preserve"> </w:t>
      </w:r>
      <w:bookmarkEnd w:id="269"/>
    </w:p>
    <w:p w14:paraId="2C902F9C" w14:textId="39D27154" w:rsidR="00287356" w:rsidRDefault="00C34A8E" w:rsidP="00C90A22">
      <w:pPr>
        <w:rPr>
          <w:rFonts w:asciiTheme="minorHAnsi" w:eastAsia="Times New Roman" w:hAnsiTheme="minorHAnsi" w:cstheme="minorHAnsi"/>
          <w:color w:val="000000" w:themeColor="text2" w:themeShade="80"/>
          <w:sz w:val="18"/>
          <w:szCs w:val="18"/>
          <w:lang w:eastAsia="en-GB"/>
        </w:rPr>
      </w:pPr>
      <w:bookmarkStart w:id="271" w:name="_Toc42335045"/>
      <w:bookmarkEnd w:id="270"/>
      <w:r>
        <w:rPr>
          <w:noProof/>
          <w:lang w:eastAsia="nb-NO"/>
        </w:rPr>
        <w:pict w14:anchorId="3DED5B5A">
          <v:rect id="_x0000_i1057" alt="" style="width:436.35pt;height:.05pt;mso-width-percent:0;mso-height-percent:0;mso-width-percent:0;mso-height-percent:0" o:hrpct="962" o:hralign="center" o:hrstd="t" o:hrnoshade="t" o:hr="t" fillcolor="black [3213]" stroked="f"/>
        </w:pict>
      </w:r>
    </w:p>
    <w:p w14:paraId="58E8652A" w14:textId="174968E8" w:rsidR="00B30592" w:rsidRPr="00B30592" w:rsidRDefault="00B30592" w:rsidP="00B30592">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B30592">
        <w:rPr>
          <w:rFonts w:asciiTheme="minorHAnsi" w:eastAsia="Times New Roman" w:hAnsiTheme="minorHAnsi" w:cstheme="minorHAnsi"/>
          <w:color w:val="000000" w:themeColor="text2" w:themeShade="80"/>
          <w:sz w:val="18"/>
          <w:szCs w:val="18"/>
          <w:lang w:eastAsia="en-GB"/>
        </w:rPr>
        <w:t>Deling av mobilitetsløsninger som bil, sykkel eller sparkesykkel gir både fleksibilitet, kan bidra til å redusere kostnader, og det kan være en effektiv måte å redusere CO</w:t>
      </w:r>
      <w:r w:rsidRPr="00B6526B">
        <w:rPr>
          <w:rFonts w:asciiTheme="minorHAnsi" w:eastAsia="Times New Roman" w:hAnsiTheme="minorHAnsi" w:cstheme="minorHAnsi"/>
          <w:color w:val="000000" w:themeColor="text2" w:themeShade="80"/>
          <w:sz w:val="18"/>
          <w:szCs w:val="18"/>
          <w:vertAlign w:val="subscript"/>
          <w:lang w:eastAsia="en-GB"/>
        </w:rPr>
        <w:t>2</w:t>
      </w:r>
      <w:r w:rsidRPr="00B30592">
        <w:rPr>
          <w:rFonts w:asciiTheme="minorHAnsi" w:eastAsia="Times New Roman" w:hAnsiTheme="minorHAnsi" w:cstheme="minorHAnsi"/>
          <w:color w:val="000000" w:themeColor="text2" w:themeShade="80"/>
          <w:sz w:val="18"/>
          <w:szCs w:val="18"/>
          <w:lang w:eastAsia="en-GB"/>
        </w:rPr>
        <w:t xml:space="preserve"> fotavtrykket</w:t>
      </w:r>
      <w:r w:rsidR="001469D2">
        <w:rPr>
          <w:rFonts w:asciiTheme="minorHAnsi" w:eastAsia="Times New Roman" w:hAnsiTheme="minorHAnsi" w:cstheme="minorHAnsi"/>
          <w:color w:val="000000" w:themeColor="text2" w:themeShade="80"/>
          <w:sz w:val="18"/>
          <w:szCs w:val="18"/>
          <w:lang w:eastAsia="en-GB"/>
        </w:rPr>
        <w:t xml:space="preserve"> på</w:t>
      </w:r>
      <w:r w:rsidRPr="00B30592">
        <w:rPr>
          <w:rFonts w:asciiTheme="minorHAnsi" w:eastAsia="Times New Roman" w:hAnsiTheme="minorHAnsi" w:cstheme="minorHAnsi"/>
          <w:color w:val="000000" w:themeColor="text2" w:themeShade="80"/>
          <w:sz w:val="18"/>
          <w:szCs w:val="18"/>
          <w:lang w:eastAsia="en-GB"/>
        </w:rPr>
        <w:t xml:space="preserve">. Ved å </w:t>
      </w:r>
      <w:r w:rsidR="001469D2">
        <w:rPr>
          <w:rFonts w:asciiTheme="minorHAnsi" w:eastAsia="Times New Roman" w:hAnsiTheme="minorHAnsi" w:cstheme="minorHAnsi"/>
          <w:color w:val="000000" w:themeColor="text2" w:themeShade="80"/>
          <w:sz w:val="18"/>
          <w:szCs w:val="18"/>
          <w:lang w:eastAsia="en-GB"/>
        </w:rPr>
        <w:t xml:space="preserve">legge til rette for </w:t>
      </w:r>
      <w:r w:rsidR="000E5AC3">
        <w:rPr>
          <w:rFonts w:asciiTheme="minorHAnsi" w:eastAsia="Times New Roman" w:hAnsiTheme="minorHAnsi" w:cstheme="minorHAnsi"/>
          <w:color w:val="000000" w:themeColor="text2" w:themeShade="80"/>
          <w:sz w:val="18"/>
          <w:szCs w:val="18"/>
          <w:lang w:eastAsia="en-GB"/>
        </w:rPr>
        <w:t>bruk av</w:t>
      </w:r>
      <w:r w:rsidR="00295A46">
        <w:rPr>
          <w:rFonts w:asciiTheme="minorHAnsi" w:eastAsia="Times New Roman" w:hAnsiTheme="minorHAnsi" w:cstheme="minorHAnsi"/>
          <w:color w:val="000000" w:themeColor="text2" w:themeShade="80"/>
          <w:sz w:val="18"/>
          <w:szCs w:val="18"/>
          <w:lang w:eastAsia="en-GB"/>
        </w:rPr>
        <w:t xml:space="preserve"> </w:t>
      </w:r>
      <w:r w:rsidRPr="00B30592">
        <w:rPr>
          <w:rFonts w:asciiTheme="minorHAnsi" w:eastAsia="Times New Roman" w:hAnsiTheme="minorHAnsi" w:cstheme="minorHAnsi"/>
          <w:color w:val="000000" w:themeColor="text2" w:themeShade="80"/>
          <w:sz w:val="18"/>
          <w:szCs w:val="18"/>
          <w:lang w:eastAsia="en-GB"/>
        </w:rPr>
        <w:t xml:space="preserve">sykkel eller sparkesykkel i dagliglivet kan </w:t>
      </w:r>
      <w:r w:rsidR="00295A46">
        <w:rPr>
          <w:rFonts w:asciiTheme="minorHAnsi" w:eastAsia="Times New Roman" w:hAnsiTheme="minorHAnsi" w:cstheme="minorHAnsi"/>
          <w:color w:val="000000" w:themeColor="text2" w:themeShade="80"/>
          <w:sz w:val="18"/>
          <w:szCs w:val="18"/>
          <w:lang w:eastAsia="en-GB"/>
        </w:rPr>
        <w:t>kombinere</w:t>
      </w:r>
      <w:r w:rsidR="000E5AC3" w:rsidRPr="00B30592">
        <w:rPr>
          <w:rFonts w:asciiTheme="minorHAnsi" w:eastAsia="Times New Roman" w:hAnsiTheme="minorHAnsi" w:cstheme="minorHAnsi"/>
          <w:color w:val="000000" w:themeColor="text2" w:themeShade="80"/>
          <w:sz w:val="18"/>
          <w:szCs w:val="18"/>
          <w:lang w:eastAsia="en-GB"/>
        </w:rPr>
        <w:t xml:space="preserve"> </w:t>
      </w:r>
      <w:r w:rsidRPr="00B30592">
        <w:rPr>
          <w:rFonts w:asciiTheme="minorHAnsi" w:eastAsia="Times New Roman" w:hAnsiTheme="minorHAnsi" w:cstheme="minorHAnsi"/>
          <w:color w:val="000000" w:themeColor="text2" w:themeShade="80"/>
          <w:sz w:val="18"/>
          <w:szCs w:val="18"/>
          <w:lang w:eastAsia="en-GB"/>
        </w:rPr>
        <w:t xml:space="preserve">fysisk aktivitet i daglige rutiner. </w:t>
      </w:r>
    </w:p>
    <w:p w14:paraId="785A1DC6" w14:textId="5685750D" w:rsidR="008C26DD" w:rsidRDefault="008C26DD" w:rsidP="008C26DD">
      <w:pPr>
        <w:pStyle w:val="Overskrift3"/>
        <w:rPr>
          <w:lang w:eastAsia="nb-NO"/>
        </w:rPr>
      </w:pPr>
      <w:r>
        <w:rPr>
          <w:lang w:eastAsia="nb-NO"/>
        </w:rPr>
        <w:t>Funksjonskriterier</w:t>
      </w:r>
      <w:bookmarkEnd w:id="271"/>
    </w:p>
    <w:p w14:paraId="343524CC" w14:textId="77777777" w:rsidR="008C26DD" w:rsidRPr="00E34780" w:rsidRDefault="008C26DD" w:rsidP="008C26DD">
      <w:pPr>
        <w:pStyle w:val="Uthevetniv"/>
      </w:pPr>
      <w:r w:rsidRPr="00E34780">
        <w:t>Forbildenivå</w:t>
      </w:r>
    </w:p>
    <w:p w14:paraId="74A67959" w14:textId="5BF6D191" w:rsidR="00295A46" w:rsidRPr="004672CF" w:rsidRDefault="003642B6" w:rsidP="00C90A22">
      <w:pPr>
        <w:pStyle w:val="Brdtekst"/>
        <w:spacing w:after="0"/>
        <w:rPr>
          <w:rFonts w:asciiTheme="minorHAnsi" w:hAnsiTheme="minorHAnsi" w:cstheme="minorHAnsi"/>
          <w:color w:val="000000" w:themeColor="text2" w:themeShade="80"/>
          <w:sz w:val="18"/>
          <w:szCs w:val="18"/>
          <w:lang w:eastAsia="nb-NO"/>
        </w:rPr>
      </w:pPr>
      <w:r w:rsidRPr="004672CF">
        <w:rPr>
          <w:rFonts w:asciiTheme="minorHAnsi" w:hAnsiTheme="minorHAnsi" w:cstheme="minorHAnsi"/>
          <w:color w:val="000000" w:themeColor="text2" w:themeShade="80"/>
          <w:sz w:val="18"/>
          <w:szCs w:val="18"/>
          <w:lang w:eastAsia="nb-NO"/>
        </w:rPr>
        <w:t>Høyt ambisjonsnivå+</w:t>
      </w:r>
    </w:p>
    <w:p w14:paraId="007C99A4" w14:textId="26D28184" w:rsidR="004672CF" w:rsidRPr="004672CF" w:rsidRDefault="004672CF" w:rsidP="00C90A22">
      <w:pPr>
        <w:pStyle w:val="Brdtekst"/>
        <w:spacing w:after="0"/>
        <w:rPr>
          <w:lang w:eastAsia="en-GB"/>
        </w:rPr>
      </w:pPr>
      <w:r w:rsidRPr="004672CF">
        <w:rPr>
          <w:lang w:eastAsia="en-GB"/>
        </w:rPr>
        <w:t xml:space="preserve">Tilgjengelig verktøy for vedlikehold av sykkel, inkludert dekkpumper. </w:t>
      </w:r>
    </w:p>
    <w:p w14:paraId="33C6C36E" w14:textId="745BCAB6" w:rsidR="004672CF" w:rsidRPr="004672CF" w:rsidRDefault="00FB7C58" w:rsidP="00C90A22">
      <w:pPr>
        <w:pStyle w:val="Brdtekst"/>
        <w:spacing w:after="0"/>
        <w:rPr>
          <w:rFonts w:asciiTheme="minorHAnsi" w:hAnsiTheme="minorHAnsi" w:cstheme="minorHAnsi"/>
          <w:color w:val="000000" w:themeColor="text2" w:themeShade="80"/>
          <w:sz w:val="18"/>
          <w:szCs w:val="18"/>
          <w:lang w:eastAsia="nb-NO"/>
        </w:rPr>
      </w:pPr>
      <w:r w:rsidRPr="004672CF">
        <w:rPr>
          <w:rFonts w:asciiTheme="minorHAnsi" w:hAnsiTheme="minorHAnsi" w:cstheme="minorHAnsi"/>
          <w:color w:val="000000" w:themeColor="text2" w:themeShade="80"/>
          <w:sz w:val="18"/>
          <w:szCs w:val="18"/>
          <w:lang w:eastAsia="nb-NO"/>
        </w:rPr>
        <w:t xml:space="preserve">Egen bildelingsordning </w:t>
      </w:r>
    </w:p>
    <w:p w14:paraId="7C2E16AA" w14:textId="77777777" w:rsidR="004672CF" w:rsidRDefault="004672CF" w:rsidP="008C26DD">
      <w:pPr>
        <w:pStyle w:val="Uthevetniv"/>
      </w:pPr>
    </w:p>
    <w:p w14:paraId="02401248" w14:textId="6C5B0DD2" w:rsidR="008C26DD" w:rsidRPr="00E34780" w:rsidRDefault="008C26DD" w:rsidP="008C26DD">
      <w:pPr>
        <w:pStyle w:val="Uthevetniv"/>
      </w:pPr>
      <w:r w:rsidRPr="00E34780">
        <w:t>Høyt ambisjonsnivå</w:t>
      </w:r>
    </w:p>
    <w:p w14:paraId="61CD9750" w14:textId="3E8C3686" w:rsidR="00FB7C58" w:rsidRDefault="003642B6" w:rsidP="008C26DD">
      <w:pPr>
        <w:pStyle w:val="Brdtekst"/>
        <w:rPr>
          <w:lang w:eastAsia="nb-NO"/>
        </w:rPr>
      </w:pPr>
      <w:r>
        <w:rPr>
          <w:lang w:eastAsia="nb-NO"/>
        </w:rPr>
        <w:t>Godt ambisjonsnivå+</w:t>
      </w:r>
    </w:p>
    <w:p w14:paraId="4D56107D" w14:textId="33A666D1" w:rsidR="004672CF" w:rsidRPr="004672CF" w:rsidRDefault="00FB7C58" w:rsidP="00B6526B">
      <w:pPr>
        <w:pStyle w:val="Brdtekst"/>
        <w:spacing w:after="0"/>
        <w:rPr>
          <w:rFonts w:asciiTheme="minorHAnsi" w:eastAsia="Times New Roman" w:hAnsiTheme="minorHAnsi" w:cstheme="minorHAnsi"/>
          <w:color w:val="000000" w:themeColor="text2" w:themeShade="80"/>
          <w:sz w:val="18"/>
          <w:szCs w:val="18"/>
          <w:lang w:eastAsia="en-GB"/>
        </w:rPr>
      </w:pPr>
      <w:r w:rsidRPr="004672CF">
        <w:rPr>
          <w:rFonts w:asciiTheme="minorHAnsi" w:hAnsiTheme="minorHAnsi" w:cstheme="minorHAnsi"/>
          <w:color w:val="000000" w:themeColor="text2" w:themeShade="80"/>
          <w:sz w:val="18"/>
          <w:szCs w:val="18"/>
          <w:lang w:eastAsia="nb-NO"/>
        </w:rPr>
        <w:t xml:space="preserve">Tilgang på bildelingsordning innen 200m fra hovedinngangen. </w:t>
      </w:r>
      <w:r w:rsidR="004672CF" w:rsidRPr="004672CF">
        <w:rPr>
          <w:rFonts w:asciiTheme="minorHAnsi" w:eastAsia="Times New Roman" w:hAnsiTheme="minorHAnsi" w:cstheme="minorHAnsi"/>
          <w:color w:val="000000" w:themeColor="text2" w:themeShade="80"/>
          <w:sz w:val="18"/>
          <w:szCs w:val="18"/>
          <w:lang w:eastAsia="en-GB"/>
        </w:rPr>
        <w:t>Tilgang på låsbar</w:t>
      </w:r>
      <w:r w:rsidR="004672CF">
        <w:rPr>
          <w:rFonts w:asciiTheme="minorHAnsi" w:eastAsia="Times New Roman" w:hAnsiTheme="minorHAnsi" w:cstheme="minorHAnsi"/>
          <w:color w:val="000000" w:themeColor="text2" w:themeShade="80"/>
          <w:sz w:val="18"/>
          <w:szCs w:val="18"/>
          <w:lang w:eastAsia="en-GB"/>
        </w:rPr>
        <w:t>t</w:t>
      </w:r>
      <w:r w:rsidR="004672CF" w:rsidRPr="004672CF">
        <w:rPr>
          <w:rFonts w:asciiTheme="minorHAnsi" w:eastAsia="Times New Roman" w:hAnsiTheme="minorHAnsi" w:cstheme="minorHAnsi"/>
          <w:color w:val="000000" w:themeColor="text2" w:themeShade="80"/>
          <w:sz w:val="18"/>
          <w:szCs w:val="18"/>
          <w:lang w:eastAsia="en-GB"/>
        </w:rPr>
        <w:t xml:space="preserve"> garderobeskap for minst 10% av bygget brukere. </w:t>
      </w:r>
    </w:p>
    <w:p w14:paraId="76BF5115" w14:textId="03CA6B98" w:rsidR="004672CF" w:rsidRPr="004672CF" w:rsidRDefault="004672CF" w:rsidP="00B6526B">
      <w:pPr>
        <w:pStyle w:val="Brdtekst"/>
        <w:spacing w:after="0"/>
        <w:rPr>
          <w:rFonts w:asciiTheme="minorHAnsi" w:hAnsiTheme="minorHAnsi" w:cstheme="minorHAnsi"/>
          <w:color w:val="000000" w:themeColor="text2" w:themeShade="80"/>
          <w:sz w:val="18"/>
          <w:szCs w:val="18"/>
          <w:lang w:eastAsia="nb-NO"/>
        </w:rPr>
      </w:pPr>
      <w:r w:rsidRPr="004672CF">
        <w:rPr>
          <w:rFonts w:asciiTheme="minorHAnsi" w:hAnsiTheme="minorHAnsi" w:cstheme="minorHAnsi"/>
          <w:color w:val="000000" w:themeColor="text2" w:themeShade="80"/>
          <w:sz w:val="18"/>
          <w:szCs w:val="18"/>
          <w:lang w:eastAsia="nb-NO"/>
        </w:rPr>
        <w:t xml:space="preserve">Sikker sykkeloppbevaring for minst </w:t>
      </w:r>
      <w:r>
        <w:rPr>
          <w:rFonts w:asciiTheme="minorHAnsi" w:hAnsiTheme="minorHAnsi" w:cstheme="minorHAnsi"/>
          <w:color w:val="000000" w:themeColor="text2" w:themeShade="80"/>
          <w:sz w:val="18"/>
          <w:szCs w:val="18"/>
          <w:lang w:eastAsia="nb-NO"/>
        </w:rPr>
        <w:t xml:space="preserve">10 </w:t>
      </w:r>
      <w:r w:rsidRPr="004672CF">
        <w:rPr>
          <w:rFonts w:asciiTheme="minorHAnsi" w:hAnsiTheme="minorHAnsi" w:cstheme="minorHAnsi"/>
          <w:color w:val="000000" w:themeColor="text2" w:themeShade="80"/>
          <w:sz w:val="18"/>
          <w:szCs w:val="18"/>
          <w:lang w:eastAsia="nb-NO"/>
        </w:rPr>
        <w:t xml:space="preserve">% av byggets besøkende. </w:t>
      </w:r>
    </w:p>
    <w:p w14:paraId="070395D5" w14:textId="77777777" w:rsidR="004672CF" w:rsidRPr="004672CF" w:rsidRDefault="004672CF" w:rsidP="008C26DD">
      <w:pPr>
        <w:pStyle w:val="Brdtekst"/>
        <w:rPr>
          <w:rFonts w:asciiTheme="minorHAnsi" w:hAnsiTheme="minorHAnsi" w:cstheme="minorHAnsi"/>
          <w:color w:val="000000" w:themeColor="text2" w:themeShade="80"/>
          <w:sz w:val="18"/>
          <w:szCs w:val="18"/>
          <w:lang w:eastAsia="nb-NO"/>
        </w:rPr>
      </w:pPr>
    </w:p>
    <w:p w14:paraId="6BBA4738" w14:textId="77777777" w:rsidR="008C26DD" w:rsidRPr="00E34780" w:rsidRDefault="008C26DD" w:rsidP="008C26DD">
      <w:pPr>
        <w:pStyle w:val="Uthevetniv"/>
      </w:pPr>
      <w:r w:rsidRPr="00E34780">
        <w:t>Godt ambisjonsnivå</w:t>
      </w:r>
    </w:p>
    <w:p w14:paraId="644B1252" w14:textId="26630DBF" w:rsidR="008C26DD" w:rsidRPr="00B66D59" w:rsidRDefault="003642B6" w:rsidP="008C26DD">
      <w:pPr>
        <w:pStyle w:val="Brdtekst"/>
        <w:rPr>
          <w:rFonts w:asciiTheme="minorHAnsi" w:hAnsiTheme="minorHAnsi" w:cstheme="minorHAnsi"/>
          <w:color w:val="000000" w:themeColor="text2" w:themeShade="80"/>
          <w:sz w:val="18"/>
          <w:szCs w:val="18"/>
          <w:lang w:eastAsia="nb-NO"/>
        </w:rPr>
      </w:pPr>
      <w:r w:rsidRPr="00B66D59">
        <w:rPr>
          <w:rFonts w:asciiTheme="minorHAnsi" w:hAnsiTheme="minorHAnsi" w:cstheme="minorHAnsi"/>
          <w:color w:val="000000" w:themeColor="text2" w:themeShade="80"/>
          <w:sz w:val="18"/>
          <w:szCs w:val="18"/>
          <w:lang w:eastAsia="nb-NO"/>
        </w:rPr>
        <w:t>Minimumsnivå+</w:t>
      </w:r>
    </w:p>
    <w:p w14:paraId="6A00484A" w14:textId="51690CAE" w:rsidR="004672CF" w:rsidRPr="00B66D59" w:rsidRDefault="00FB7C58" w:rsidP="00B6526B">
      <w:pPr>
        <w:pStyle w:val="Brdtekst"/>
        <w:spacing w:after="0"/>
        <w:rPr>
          <w:rFonts w:asciiTheme="minorHAnsi" w:eastAsia="Times New Roman" w:hAnsiTheme="minorHAnsi" w:cstheme="minorHAnsi"/>
          <w:color w:val="000000" w:themeColor="text2" w:themeShade="80"/>
          <w:sz w:val="18"/>
          <w:szCs w:val="18"/>
          <w:lang w:eastAsia="en-GB"/>
        </w:rPr>
      </w:pPr>
      <w:r w:rsidRPr="00B66D59">
        <w:rPr>
          <w:rFonts w:asciiTheme="minorHAnsi" w:hAnsiTheme="minorHAnsi" w:cstheme="minorHAnsi"/>
          <w:color w:val="000000" w:themeColor="text2" w:themeShade="80"/>
          <w:sz w:val="18"/>
          <w:szCs w:val="18"/>
          <w:lang w:eastAsia="nb-NO"/>
        </w:rPr>
        <w:t xml:space="preserve">Tilgang på sykkel og sparkesykkel deling innen 200m fra hovedinngangen. </w:t>
      </w:r>
      <w:r w:rsidR="00B66D59" w:rsidRPr="00B66D59">
        <w:rPr>
          <w:rFonts w:asciiTheme="minorHAnsi" w:eastAsia="Times New Roman" w:hAnsiTheme="minorHAnsi" w:cstheme="minorHAnsi"/>
          <w:color w:val="000000" w:themeColor="text2" w:themeShade="80"/>
          <w:sz w:val="18"/>
          <w:szCs w:val="18"/>
          <w:lang w:eastAsia="en-GB"/>
        </w:rPr>
        <w:t>Sikker sykkeloppbevaring</w:t>
      </w:r>
      <w:r w:rsidR="004672CF" w:rsidRPr="00B66D59">
        <w:rPr>
          <w:rFonts w:asciiTheme="minorHAnsi" w:eastAsia="Times New Roman" w:hAnsiTheme="minorHAnsi" w:cstheme="minorHAnsi"/>
          <w:color w:val="000000" w:themeColor="text2" w:themeShade="80"/>
          <w:sz w:val="18"/>
          <w:szCs w:val="18"/>
          <w:lang w:eastAsia="en-GB"/>
        </w:rPr>
        <w:t xml:space="preserve"> for minst 20% av bygning</w:t>
      </w:r>
      <w:r w:rsidR="00F117E4">
        <w:rPr>
          <w:rFonts w:asciiTheme="minorHAnsi" w:eastAsia="Times New Roman" w:hAnsiTheme="minorHAnsi" w:cstheme="minorHAnsi"/>
          <w:color w:val="000000" w:themeColor="text2" w:themeShade="80"/>
          <w:sz w:val="18"/>
          <w:szCs w:val="18"/>
          <w:lang w:eastAsia="en-GB"/>
        </w:rPr>
        <w:t>en</w:t>
      </w:r>
      <w:r w:rsidR="004672CF" w:rsidRPr="00B66D59">
        <w:rPr>
          <w:rFonts w:asciiTheme="minorHAnsi" w:eastAsia="Times New Roman" w:hAnsiTheme="minorHAnsi" w:cstheme="minorHAnsi"/>
          <w:color w:val="000000" w:themeColor="text2" w:themeShade="80"/>
          <w:sz w:val="18"/>
          <w:szCs w:val="18"/>
          <w:lang w:eastAsia="en-GB"/>
        </w:rPr>
        <w:t>s</w:t>
      </w:r>
      <w:r w:rsidR="00B66D59" w:rsidRPr="00B66D59">
        <w:rPr>
          <w:rFonts w:asciiTheme="minorHAnsi" w:eastAsia="Times New Roman" w:hAnsiTheme="minorHAnsi" w:cstheme="minorHAnsi"/>
          <w:color w:val="000000" w:themeColor="text2" w:themeShade="80"/>
          <w:sz w:val="18"/>
          <w:szCs w:val="18"/>
          <w:lang w:eastAsia="en-GB"/>
        </w:rPr>
        <w:t xml:space="preserve"> brukere</w:t>
      </w:r>
      <w:r w:rsidR="004672CF" w:rsidRPr="00B66D59">
        <w:rPr>
          <w:rFonts w:asciiTheme="minorHAnsi" w:eastAsia="Times New Roman" w:hAnsiTheme="minorHAnsi" w:cstheme="minorHAnsi"/>
          <w:color w:val="000000" w:themeColor="text2" w:themeShade="80"/>
          <w:sz w:val="18"/>
          <w:szCs w:val="18"/>
          <w:lang w:eastAsia="en-GB"/>
        </w:rPr>
        <w:t>, samt dusj for hver</w:t>
      </w:r>
      <w:r w:rsidR="00F117E4">
        <w:rPr>
          <w:rFonts w:asciiTheme="minorHAnsi" w:eastAsia="Times New Roman" w:hAnsiTheme="minorHAnsi" w:cstheme="minorHAnsi"/>
          <w:color w:val="000000" w:themeColor="text2" w:themeShade="80"/>
          <w:sz w:val="18"/>
          <w:szCs w:val="18"/>
          <w:lang w:eastAsia="en-GB"/>
        </w:rPr>
        <w:t xml:space="preserve"> femtiende bruker.</w:t>
      </w:r>
      <w:r w:rsidR="004672CF" w:rsidRPr="00B66D59">
        <w:rPr>
          <w:rFonts w:asciiTheme="minorHAnsi" w:eastAsia="Times New Roman" w:hAnsiTheme="minorHAnsi" w:cstheme="minorHAnsi"/>
          <w:color w:val="000000" w:themeColor="text2" w:themeShade="80"/>
          <w:sz w:val="18"/>
          <w:szCs w:val="18"/>
          <w:lang w:eastAsia="en-GB"/>
        </w:rPr>
        <w:t>.</w:t>
      </w:r>
    </w:p>
    <w:p w14:paraId="08C0773F" w14:textId="77777777" w:rsidR="00E86721" w:rsidRDefault="00E86721" w:rsidP="008C26DD">
      <w:pPr>
        <w:pStyle w:val="Uthevetniv"/>
      </w:pPr>
    </w:p>
    <w:p w14:paraId="2F0AD20B" w14:textId="0070F700" w:rsidR="008C26DD" w:rsidRDefault="008C26DD" w:rsidP="008C26DD">
      <w:pPr>
        <w:pStyle w:val="Uthevetniv"/>
      </w:pPr>
      <w:r w:rsidRPr="00E34780">
        <w:t>Minimumsnivå</w:t>
      </w:r>
    </w:p>
    <w:p w14:paraId="4D28CC4F" w14:textId="53F7CCB5" w:rsidR="008C26DD" w:rsidRDefault="00FB7C58" w:rsidP="00B6526B">
      <w:pPr>
        <w:pStyle w:val="Brdtekst"/>
        <w:spacing w:after="0"/>
        <w:rPr>
          <w:lang w:eastAsia="nb-NO"/>
        </w:rPr>
      </w:pPr>
      <w:r>
        <w:rPr>
          <w:lang w:eastAsia="nb-NO"/>
        </w:rPr>
        <w:t>S</w:t>
      </w:r>
      <w:r w:rsidR="00B30592">
        <w:rPr>
          <w:lang w:eastAsia="nb-NO"/>
        </w:rPr>
        <w:t>ykkelparkering tilbys på stedet eller innen 200m</w:t>
      </w:r>
      <w:r>
        <w:rPr>
          <w:lang w:eastAsia="nb-NO"/>
        </w:rPr>
        <w:t xml:space="preserve"> fra hovedinngangen.  </w:t>
      </w:r>
      <w:r w:rsidR="00B30592">
        <w:rPr>
          <w:lang w:eastAsia="nb-NO"/>
        </w:rPr>
        <w:t xml:space="preserve">  </w:t>
      </w:r>
    </w:p>
    <w:p w14:paraId="647510B8" w14:textId="4108D20A" w:rsidR="0003048A" w:rsidRPr="00D607E6" w:rsidRDefault="0003048A" w:rsidP="00B6526B">
      <w:pPr>
        <w:pStyle w:val="Brdtekst"/>
        <w:spacing w:after="0"/>
        <w:rPr>
          <w:lang w:eastAsia="nb-NO"/>
        </w:rPr>
      </w:pPr>
      <w:r>
        <w:rPr>
          <w:lang w:eastAsia="nb-NO"/>
        </w:rPr>
        <w:t xml:space="preserve">Offentlig kommunikasjon innen 800m fra hovedinngangen. </w:t>
      </w:r>
    </w:p>
    <w:p w14:paraId="3132C426" w14:textId="77777777" w:rsidR="008C26DD" w:rsidRDefault="008C26DD" w:rsidP="008C26DD">
      <w:pPr>
        <w:pStyle w:val="Overskrift3"/>
        <w:rPr>
          <w:lang w:eastAsia="nb-NO"/>
        </w:rPr>
      </w:pPr>
      <w:bookmarkStart w:id="272" w:name="_Toc42335046"/>
      <w:r>
        <w:rPr>
          <w:lang w:eastAsia="nb-NO"/>
        </w:rPr>
        <w:t>Dokumentasjonskrav</w:t>
      </w:r>
      <w:bookmarkEnd w:id="272"/>
    </w:p>
    <w:p w14:paraId="039BAA4B" w14:textId="77777777" w:rsidR="008C26DD" w:rsidRPr="00E34780" w:rsidRDefault="008C26DD" w:rsidP="008C26DD">
      <w:pPr>
        <w:pStyle w:val="Uthevetniv"/>
      </w:pPr>
      <w:r w:rsidRPr="00E34780">
        <w:t>Forbildenivå</w:t>
      </w:r>
    </w:p>
    <w:p w14:paraId="1AFA9809" w14:textId="3517E9ED" w:rsidR="008C26DD" w:rsidRDefault="00E86721" w:rsidP="00430C0F">
      <w:pPr>
        <w:pStyle w:val="Brdtekst"/>
        <w:rPr>
          <w:lang w:eastAsia="nb-NO"/>
        </w:rPr>
      </w:pPr>
      <w:r w:rsidRPr="00E86721">
        <w:rPr>
          <w:lang w:eastAsia="nb-NO"/>
        </w:rPr>
        <w:t>Spesifiseres i leveransebeskrivelsen</w:t>
      </w:r>
      <w:r w:rsidR="00430C0F">
        <w:rPr>
          <w:lang w:eastAsia="nb-NO"/>
        </w:rPr>
        <w:t>.</w:t>
      </w:r>
    </w:p>
    <w:p w14:paraId="1AA7633E" w14:textId="77777777" w:rsidR="008C26DD" w:rsidRPr="00E34780" w:rsidRDefault="008C26DD" w:rsidP="008C26DD">
      <w:pPr>
        <w:pStyle w:val="Uthevetniv"/>
      </w:pPr>
      <w:r w:rsidRPr="00E34780">
        <w:t>Godt ambisjonsnivå</w:t>
      </w:r>
    </w:p>
    <w:p w14:paraId="2297106D" w14:textId="7175FC31" w:rsidR="008C26DD" w:rsidRDefault="00E86721" w:rsidP="008C26DD">
      <w:pPr>
        <w:pStyle w:val="Brdtekst"/>
        <w:rPr>
          <w:lang w:eastAsia="nb-NO"/>
        </w:rPr>
      </w:pPr>
      <w:r w:rsidRPr="00E86721">
        <w:rPr>
          <w:lang w:eastAsia="nb-NO"/>
        </w:rPr>
        <w:t>Spesifiseres i leveransebeskrivelsen</w:t>
      </w:r>
      <w:r w:rsidR="00430C0F">
        <w:rPr>
          <w:lang w:eastAsia="nb-NO"/>
        </w:rPr>
        <w:t>.</w:t>
      </w:r>
    </w:p>
    <w:p w14:paraId="185DE357" w14:textId="77777777" w:rsidR="008C26DD" w:rsidRDefault="008C26DD" w:rsidP="008C26DD">
      <w:pPr>
        <w:pStyle w:val="Uthevetniv"/>
      </w:pPr>
      <w:r w:rsidRPr="00E34780">
        <w:t>Minimumsnivå</w:t>
      </w:r>
    </w:p>
    <w:p w14:paraId="64E74DDB" w14:textId="55C5339F" w:rsidR="008C26DD" w:rsidRDefault="008C26DD" w:rsidP="008C26DD">
      <w:pPr>
        <w:pStyle w:val="Brdtekst"/>
        <w:rPr>
          <w:lang w:eastAsia="nb-NO"/>
        </w:rPr>
      </w:pPr>
      <w:r w:rsidRPr="00D607E6">
        <w:rPr>
          <w:lang w:eastAsia="nb-NO"/>
        </w:rPr>
        <w:t>Spesifiseres i leveransebeskrivelsen.</w:t>
      </w:r>
    </w:p>
    <w:p w14:paraId="16F7101A" w14:textId="4DEB0175"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6D697FA0" w14:textId="3E4F8D6D" w:rsidR="00E86721"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w:t>
      </w:r>
      <w:r w:rsidRPr="00B6526B">
        <w:rPr>
          <w:rFonts w:asciiTheme="minorHAnsi" w:eastAsiaTheme="minorEastAsia" w:hAnsiTheme="minorHAnsi" w:cstheme="minorHAnsi"/>
          <w:color w:val="000000" w:themeColor="text1"/>
          <w:kern w:val="24"/>
          <w:lang w:eastAsia="nb-NO"/>
        </w:rPr>
        <w:t xml:space="preserve"> til å </w:t>
      </w:r>
      <w:r w:rsidR="00430C0F">
        <w:rPr>
          <w:rFonts w:asciiTheme="minorHAnsi" w:eastAsiaTheme="minorEastAsia" w:hAnsiTheme="minorHAnsi" w:cstheme="minorHAnsi"/>
          <w:color w:val="000000" w:themeColor="text1"/>
          <w:kern w:val="24"/>
          <w:lang w:eastAsia="nb-NO"/>
        </w:rPr>
        <w:t xml:space="preserve">oppnå </w:t>
      </w:r>
      <w:r w:rsidRPr="00B6526B">
        <w:rPr>
          <w:rFonts w:asciiTheme="minorHAnsi" w:eastAsiaTheme="minorEastAsia" w:hAnsiTheme="minorHAnsi" w:cstheme="minorHAnsi"/>
          <w:color w:val="000000" w:themeColor="text1"/>
          <w:kern w:val="24"/>
          <w:lang w:eastAsia="nb-NO"/>
        </w:rPr>
        <w:t>kvalitet</w:t>
      </w:r>
      <w:r w:rsidR="00E86721" w:rsidRPr="00B6526B">
        <w:rPr>
          <w:rFonts w:asciiTheme="minorHAnsi" w:eastAsiaTheme="minorEastAsia" w:hAnsiTheme="minorHAnsi" w:cstheme="minorHAnsi"/>
          <w:color w:val="000000" w:themeColor="text1"/>
          <w:kern w:val="24"/>
          <w:lang w:eastAsia="nb-NO"/>
        </w:rPr>
        <w:t>sprinsipp 5: Ivareta god tilgjengelighet til og på stedet.</w:t>
      </w:r>
    </w:p>
    <w:p w14:paraId="32757B74" w14:textId="77777777" w:rsidR="000C4F8B" w:rsidRPr="006C572E" w:rsidRDefault="000C4F8B" w:rsidP="00824490">
      <w:pPr>
        <w:pStyle w:val="Overskrift3"/>
        <w:rPr>
          <w:highlight w:val="yellow"/>
          <w:lang w:eastAsia="nb-NO"/>
        </w:rPr>
      </w:pPr>
    </w:p>
    <w:p w14:paraId="600DE06A" w14:textId="26F03946" w:rsidR="000C4F8B" w:rsidRPr="00B6526B" w:rsidRDefault="000C4F8B" w:rsidP="00824490">
      <w:pPr>
        <w:pStyle w:val="Overskrift3"/>
        <w:rPr>
          <w:bCs/>
          <w:lang w:eastAsia="nb-NO"/>
        </w:rPr>
      </w:pPr>
      <w:r w:rsidRPr="00B6526B">
        <w:rPr>
          <w:bCs/>
          <w:lang w:eastAsia="nb-NO"/>
        </w:rPr>
        <w:t>Hvilket nivå anbefales</w:t>
      </w:r>
    </w:p>
    <w:p w14:paraId="0F672318" w14:textId="74BF769F"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0E5AC3">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w:t>
      </w:r>
      <w:r w:rsidR="00295A46">
        <w:rPr>
          <w:rFonts w:asciiTheme="minorHAnsi" w:eastAsiaTheme="minorEastAsia" w:hAnsiTheme="minorHAnsi" w:cstheme="minorHAnsi"/>
          <w:color w:val="000000" w:themeColor="text1"/>
          <w:kern w:val="24"/>
          <w:lang w:eastAsia="nb-NO"/>
        </w:rPr>
        <w:t xml:space="preserve"> forbilde</w:t>
      </w:r>
      <w:r w:rsidRPr="00B6526B">
        <w:rPr>
          <w:rFonts w:asciiTheme="minorHAnsi" w:eastAsiaTheme="minorEastAsia" w:hAnsiTheme="minorHAnsi" w:cstheme="minorHAnsi"/>
          <w:color w:val="000000" w:themeColor="text1"/>
          <w:kern w:val="24"/>
          <w:lang w:eastAsia="nb-NO"/>
        </w:rPr>
        <w:t>.</w:t>
      </w:r>
    </w:p>
    <w:p w14:paraId="35DFBDEA" w14:textId="68D1EBE6"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63858397" w14:textId="77777777" w:rsidR="000C4F8B" w:rsidRPr="00B6526B" w:rsidRDefault="000C4F8B" w:rsidP="00824490">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86721" w14:paraId="25C72333" w14:textId="77777777" w:rsidTr="000C748F">
        <w:tc>
          <w:tcPr>
            <w:tcW w:w="1413" w:type="dxa"/>
          </w:tcPr>
          <w:p w14:paraId="1416109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2D868D4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1DE6A74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34ABF109" w14:textId="78EFBD5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F117E4">
              <w:rPr>
                <w:rFonts w:asciiTheme="minorHAnsi" w:eastAsiaTheme="minorEastAsia" w:hAnsiTheme="minorHAnsi" w:cstheme="minorHAnsi"/>
                <w:color w:val="000000" w:themeColor="text1"/>
                <w:kern w:val="24"/>
                <w:lang w:eastAsia="nb-NO"/>
              </w:rPr>
              <w:t>t</w:t>
            </w:r>
          </w:p>
        </w:tc>
        <w:tc>
          <w:tcPr>
            <w:tcW w:w="2127" w:type="dxa"/>
          </w:tcPr>
          <w:p w14:paraId="434AC07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1ABD430" w14:textId="77777777" w:rsidTr="000C748F">
        <w:tc>
          <w:tcPr>
            <w:tcW w:w="1413" w:type="dxa"/>
          </w:tcPr>
          <w:p w14:paraId="639E204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444A6D29" w14:textId="544B41D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764A9E66" w14:textId="662AE632"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7ABAD76" w14:textId="16CDF25E"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F117E4">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002A4BD5" w14:textId="736E209E"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F117E4">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67F81CEA"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7E5C7390" w14:textId="3BCA61CF" w:rsidR="000C748F" w:rsidRDefault="000C748F" w:rsidP="00D607E6">
      <w:pPr>
        <w:rPr>
          <w:lang w:eastAsia="nb-NO"/>
        </w:rPr>
      </w:pPr>
    </w:p>
    <w:p w14:paraId="37E07A34" w14:textId="62E63339" w:rsidR="000C748F" w:rsidRPr="00C90A22" w:rsidRDefault="000C748F" w:rsidP="00CA231E">
      <w:pPr>
        <w:pStyle w:val="Overskrift2"/>
        <w:rPr>
          <w:color w:val="000000" w:themeColor="text1"/>
          <w:lang w:eastAsia="nb-NO"/>
        </w:rPr>
      </w:pPr>
      <w:bookmarkStart w:id="273" w:name="_Toc42335048"/>
      <w:bookmarkStart w:id="274" w:name="_Toc49960093"/>
      <w:bookmarkStart w:id="275" w:name="_Hlk44578298"/>
      <w:r w:rsidRPr="00C90A22">
        <w:rPr>
          <w:color w:val="000000" w:themeColor="text1"/>
          <w:lang w:eastAsia="nb-NO"/>
        </w:rPr>
        <w:t xml:space="preserve">6.f </w:t>
      </w:r>
      <w:proofErr w:type="spellStart"/>
      <w:r w:rsidRPr="00C90A22">
        <w:rPr>
          <w:rFonts w:eastAsiaTheme="minorEastAsia"/>
          <w:color w:val="000000" w:themeColor="text1"/>
          <w:lang w:eastAsia="nb-NO"/>
        </w:rPr>
        <w:t>Deleløsninger</w:t>
      </w:r>
      <w:proofErr w:type="spellEnd"/>
      <w:r w:rsidRPr="00C90A22">
        <w:rPr>
          <w:rFonts w:eastAsiaTheme="minorEastAsia"/>
          <w:color w:val="000000" w:themeColor="text1"/>
          <w:lang w:eastAsia="nb-NO"/>
        </w:rPr>
        <w:t xml:space="preserve"> for digitalt samarbeid og kommunikasjon</w:t>
      </w:r>
      <w:bookmarkEnd w:id="273"/>
      <w:bookmarkEnd w:id="274"/>
    </w:p>
    <w:bookmarkEnd w:id="275"/>
    <w:p w14:paraId="4FA7C3A9" w14:textId="39D6D933" w:rsidR="00E73B96" w:rsidRDefault="00C34A8E" w:rsidP="00E73B96">
      <w:pPr>
        <w:rPr>
          <w:lang w:eastAsia="nb-NO"/>
        </w:rPr>
      </w:pPr>
      <w:r>
        <w:rPr>
          <w:noProof/>
          <w:lang w:eastAsia="nb-NO"/>
        </w:rPr>
        <w:pict w14:anchorId="7EE28825">
          <v:rect id="_x0000_i1058" alt="" style="width:436.35pt;height:.05pt;mso-width-percent:0;mso-height-percent:0;mso-width-percent:0;mso-height-percent:0" o:hrpct="962" o:hralign="center" o:hrstd="t" o:hrnoshade="t" o:hr="t" fillcolor="black [3213]" stroked="f"/>
        </w:pict>
      </w:r>
    </w:p>
    <w:p w14:paraId="130C9376" w14:textId="77777777" w:rsidR="00CA231E" w:rsidRDefault="00CA231E" w:rsidP="00E73B96">
      <w:pPr>
        <w:rPr>
          <w:lang w:eastAsia="nb-NO"/>
        </w:rPr>
      </w:pPr>
    </w:p>
    <w:p w14:paraId="140BEF30" w14:textId="2C5CEA24" w:rsidR="00B229DE" w:rsidRDefault="00E73B96" w:rsidP="00DE0FBA">
      <w:pPr>
        <w:rPr>
          <w:lang w:eastAsia="nb-NO"/>
        </w:rPr>
      </w:pPr>
      <w:r>
        <w:rPr>
          <w:lang w:eastAsia="nb-NO"/>
        </w:rPr>
        <w:t xml:space="preserve">Dette inkluderer tilgang på studio for digitale møter, opptaksutstyr, kamera, </w:t>
      </w:r>
      <w:r w:rsidR="0028747C">
        <w:rPr>
          <w:lang w:eastAsia="nb-NO"/>
        </w:rPr>
        <w:t>podkast</w:t>
      </w:r>
      <w:r>
        <w:rPr>
          <w:lang w:eastAsia="nb-NO"/>
        </w:rPr>
        <w:t xml:space="preserve"> utstyr. Møterom som er utstyrt med </w:t>
      </w:r>
      <w:r w:rsidR="00D412C2">
        <w:rPr>
          <w:lang w:eastAsia="nb-NO"/>
        </w:rPr>
        <w:t>teknologi</w:t>
      </w:r>
      <w:r>
        <w:rPr>
          <w:lang w:eastAsia="nb-NO"/>
        </w:rPr>
        <w:t xml:space="preserve"> som sikrer kvalitet både i bilde og lyd for digitale møter, </w:t>
      </w:r>
      <w:r w:rsidR="0028747C">
        <w:rPr>
          <w:lang w:eastAsia="nb-NO"/>
        </w:rPr>
        <w:t>nettbaserte</w:t>
      </w:r>
      <w:r>
        <w:rPr>
          <w:lang w:eastAsia="nb-NO"/>
        </w:rPr>
        <w:t xml:space="preserve"> kurs og evt. oppta</w:t>
      </w:r>
      <w:r w:rsidR="00C30CAB">
        <w:rPr>
          <w:lang w:eastAsia="nb-NO"/>
        </w:rPr>
        <w:t>ksutstyr</w:t>
      </w:r>
      <w:r>
        <w:rPr>
          <w:lang w:eastAsia="nb-NO"/>
        </w:rPr>
        <w:t xml:space="preserve"> for </w:t>
      </w:r>
      <w:r w:rsidR="0028747C">
        <w:rPr>
          <w:lang w:eastAsia="nb-NO"/>
        </w:rPr>
        <w:t>nettbaserte</w:t>
      </w:r>
      <w:r w:rsidR="00C30CAB">
        <w:rPr>
          <w:lang w:eastAsia="nb-NO"/>
        </w:rPr>
        <w:t xml:space="preserve"> kurs</w:t>
      </w:r>
      <w:r>
        <w:rPr>
          <w:lang w:eastAsia="nb-NO"/>
        </w:rPr>
        <w:t xml:space="preserve"> og pod</w:t>
      </w:r>
      <w:r w:rsidR="0028747C">
        <w:rPr>
          <w:lang w:eastAsia="nb-NO"/>
        </w:rPr>
        <w:t>k</w:t>
      </w:r>
      <w:r>
        <w:rPr>
          <w:lang w:eastAsia="nb-NO"/>
        </w:rPr>
        <w:t xml:space="preserve">ast.  </w:t>
      </w:r>
    </w:p>
    <w:p w14:paraId="16568044" w14:textId="77777777" w:rsidR="008C26DD" w:rsidRDefault="008C26DD" w:rsidP="008C26DD">
      <w:pPr>
        <w:pStyle w:val="Overskrift3"/>
        <w:rPr>
          <w:lang w:eastAsia="nb-NO"/>
        </w:rPr>
      </w:pPr>
      <w:bookmarkStart w:id="276" w:name="_Toc42335049"/>
      <w:r>
        <w:rPr>
          <w:lang w:eastAsia="nb-NO"/>
        </w:rPr>
        <w:t>Funksjonskriterier</w:t>
      </w:r>
      <w:bookmarkEnd w:id="276"/>
    </w:p>
    <w:p w14:paraId="0F836395" w14:textId="77777777" w:rsidR="008C26DD" w:rsidRPr="00E34780" w:rsidRDefault="008C26DD" w:rsidP="008C26DD">
      <w:pPr>
        <w:pStyle w:val="Uthevetniv"/>
      </w:pPr>
      <w:r w:rsidRPr="00E34780">
        <w:t>Forbildenivå</w:t>
      </w:r>
    </w:p>
    <w:p w14:paraId="3E900B6B" w14:textId="38001CE3" w:rsidR="008C26DD" w:rsidRDefault="006B0691" w:rsidP="008C26DD">
      <w:pPr>
        <w:pStyle w:val="Brdtekst"/>
        <w:rPr>
          <w:lang w:eastAsia="nb-NO"/>
        </w:rPr>
      </w:pPr>
      <w:r>
        <w:rPr>
          <w:lang w:eastAsia="nb-NO"/>
        </w:rPr>
        <w:t>Høyt ambisjonsnivå+</w:t>
      </w:r>
    </w:p>
    <w:p w14:paraId="77610C8C" w14:textId="038F238D" w:rsidR="00C30CAB" w:rsidRDefault="00C30CAB" w:rsidP="008C26DD">
      <w:pPr>
        <w:pStyle w:val="Brdtekst"/>
        <w:rPr>
          <w:lang w:eastAsia="nb-NO"/>
        </w:rPr>
      </w:pPr>
      <w:r>
        <w:rPr>
          <w:lang w:eastAsia="nb-NO"/>
        </w:rPr>
        <w:t>Dedikert studio med utstyr for pod</w:t>
      </w:r>
      <w:r w:rsidR="0028747C">
        <w:rPr>
          <w:lang w:eastAsia="nb-NO"/>
        </w:rPr>
        <w:t>k</w:t>
      </w:r>
      <w:r>
        <w:rPr>
          <w:lang w:eastAsia="nb-NO"/>
        </w:rPr>
        <w:t xml:space="preserve">ast og profesjonell </w:t>
      </w:r>
      <w:proofErr w:type="spellStart"/>
      <w:r>
        <w:rPr>
          <w:lang w:eastAsia="nb-NO"/>
        </w:rPr>
        <w:t>webinar</w:t>
      </w:r>
      <w:proofErr w:type="spellEnd"/>
      <w:r>
        <w:rPr>
          <w:lang w:eastAsia="nb-NO"/>
        </w:rPr>
        <w:t xml:space="preserve"> produksjon.  </w:t>
      </w:r>
    </w:p>
    <w:p w14:paraId="3712DBDE" w14:textId="77777777" w:rsidR="008C26DD" w:rsidRPr="00E34780" w:rsidRDefault="008C26DD" w:rsidP="008C26DD">
      <w:pPr>
        <w:pStyle w:val="Uthevetniv"/>
      </w:pPr>
      <w:r w:rsidRPr="00E34780">
        <w:t>Høyt ambisjonsnivå</w:t>
      </w:r>
    </w:p>
    <w:p w14:paraId="69899EE0" w14:textId="7A660FF7" w:rsidR="008C26DD" w:rsidRDefault="006B0691" w:rsidP="008C26DD">
      <w:pPr>
        <w:pStyle w:val="Brdtekst"/>
        <w:rPr>
          <w:lang w:eastAsia="nb-NO"/>
        </w:rPr>
      </w:pPr>
      <w:r>
        <w:rPr>
          <w:lang w:eastAsia="nb-NO"/>
        </w:rPr>
        <w:t>Godt ambisjonsnivå+</w:t>
      </w:r>
    </w:p>
    <w:p w14:paraId="387F609B" w14:textId="25537BBE" w:rsidR="00C30CAB" w:rsidRDefault="00C30CAB" w:rsidP="008C26DD">
      <w:pPr>
        <w:pStyle w:val="Brdtekst"/>
        <w:rPr>
          <w:lang w:eastAsia="nb-NO"/>
        </w:rPr>
      </w:pPr>
      <w:r>
        <w:rPr>
          <w:lang w:eastAsia="nb-NO"/>
        </w:rPr>
        <w:t xml:space="preserve">Dedikert studio med to arbeidsstasjoner for å sikre en profesjonell produksjon av </w:t>
      </w:r>
      <w:r w:rsidR="0028747C">
        <w:rPr>
          <w:lang w:eastAsia="nb-NO"/>
        </w:rPr>
        <w:t>nettbaserte</w:t>
      </w:r>
      <w:r>
        <w:rPr>
          <w:lang w:eastAsia="nb-NO"/>
        </w:rPr>
        <w:t xml:space="preserve"> kurs. </w:t>
      </w:r>
    </w:p>
    <w:p w14:paraId="5FA0DF4D" w14:textId="77777777" w:rsidR="008C26DD" w:rsidRPr="00E34780" w:rsidRDefault="008C26DD" w:rsidP="008C26DD">
      <w:pPr>
        <w:pStyle w:val="Uthevetniv"/>
      </w:pPr>
      <w:r w:rsidRPr="00E34780">
        <w:t>Godt ambisjonsnivå</w:t>
      </w:r>
    </w:p>
    <w:p w14:paraId="39A36457" w14:textId="549DCD36" w:rsidR="008C26DD" w:rsidRDefault="006B0691" w:rsidP="008C26DD">
      <w:pPr>
        <w:pStyle w:val="Brdtekst"/>
        <w:rPr>
          <w:lang w:eastAsia="nb-NO"/>
        </w:rPr>
      </w:pPr>
      <w:r>
        <w:rPr>
          <w:lang w:eastAsia="nb-NO"/>
        </w:rPr>
        <w:t>Minimumsnivå+</w:t>
      </w:r>
    </w:p>
    <w:p w14:paraId="44D67AA4" w14:textId="4BB9A415" w:rsidR="00C30CAB" w:rsidRDefault="00C30CAB" w:rsidP="008C26DD">
      <w:pPr>
        <w:pStyle w:val="Brdtekst"/>
        <w:rPr>
          <w:lang w:eastAsia="nb-NO"/>
        </w:rPr>
      </w:pPr>
      <w:r>
        <w:rPr>
          <w:lang w:eastAsia="nb-NO"/>
        </w:rPr>
        <w:t xml:space="preserve">Dedikert møterom for ekstra skjermer, eksternt kamera og bordhøytaler for digitale møter med flere deltagere. </w:t>
      </w:r>
    </w:p>
    <w:p w14:paraId="4C4D2F80" w14:textId="77777777" w:rsidR="008C26DD" w:rsidRDefault="008C26DD" w:rsidP="008C26DD">
      <w:pPr>
        <w:pStyle w:val="Uthevetniv"/>
      </w:pPr>
      <w:r w:rsidRPr="00E34780">
        <w:t>Minimumsnivå</w:t>
      </w:r>
    </w:p>
    <w:p w14:paraId="48242FCB" w14:textId="18025189" w:rsidR="008C26DD" w:rsidRPr="00D607E6" w:rsidRDefault="00C30CAB" w:rsidP="008C26DD">
      <w:pPr>
        <w:pStyle w:val="Brdtekst"/>
        <w:rPr>
          <w:lang w:eastAsia="nb-NO"/>
        </w:rPr>
      </w:pPr>
      <w:r>
        <w:rPr>
          <w:lang w:eastAsia="nb-NO"/>
        </w:rPr>
        <w:t xml:space="preserve">Sikker nettforbindelse med back-up løsninger (flere kanaler og mulighet for kabel dersom tråløst nett skulle bli ustabilt) </w:t>
      </w:r>
    </w:p>
    <w:p w14:paraId="2F4A66F9" w14:textId="77777777" w:rsidR="008C26DD" w:rsidRDefault="008C26DD" w:rsidP="008C26DD">
      <w:pPr>
        <w:pStyle w:val="Overskrift3"/>
        <w:rPr>
          <w:lang w:eastAsia="nb-NO"/>
        </w:rPr>
      </w:pPr>
      <w:bookmarkStart w:id="277" w:name="_Toc42335050"/>
      <w:r>
        <w:rPr>
          <w:lang w:eastAsia="nb-NO"/>
        </w:rPr>
        <w:t>Dokumentasjonskrav</w:t>
      </w:r>
      <w:bookmarkEnd w:id="277"/>
    </w:p>
    <w:p w14:paraId="545D2B55" w14:textId="77777777" w:rsidR="008C26DD" w:rsidRPr="00E34780" w:rsidRDefault="008C26DD" w:rsidP="008C26DD">
      <w:pPr>
        <w:pStyle w:val="Uthevetniv"/>
      </w:pPr>
      <w:r w:rsidRPr="00E34780">
        <w:t>Forbildenivå</w:t>
      </w:r>
    </w:p>
    <w:p w14:paraId="57EF207D" w14:textId="083DC8D3" w:rsidR="00430C0F" w:rsidRDefault="00E236ED" w:rsidP="008C26DD">
      <w:pPr>
        <w:pStyle w:val="Brdtekst"/>
        <w:rPr>
          <w:lang w:eastAsia="nb-NO"/>
        </w:rPr>
      </w:pPr>
      <w:r w:rsidRPr="00E236ED">
        <w:t>Kvaliteter spesifiseres i leveransebeskrivelsen</w:t>
      </w:r>
      <w:r w:rsidRPr="00E236ED" w:rsidDel="00E236ED">
        <w:t xml:space="preserve"> </w:t>
      </w:r>
    </w:p>
    <w:p w14:paraId="5CB44D76" w14:textId="77777777" w:rsidR="008C26DD" w:rsidRPr="00E34780" w:rsidRDefault="008C26DD" w:rsidP="008C26DD">
      <w:pPr>
        <w:pStyle w:val="Uthevetniv"/>
      </w:pPr>
      <w:r w:rsidRPr="00E34780">
        <w:t>Høyt ambisjonsnivå</w:t>
      </w:r>
    </w:p>
    <w:p w14:paraId="0C0C8202" w14:textId="5E39365D" w:rsidR="008C26DD" w:rsidRDefault="00E236ED" w:rsidP="008C26DD">
      <w:pPr>
        <w:pStyle w:val="Brdtekst"/>
        <w:rPr>
          <w:lang w:eastAsia="nb-NO"/>
        </w:rPr>
      </w:pPr>
      <w:r w:rsidRPr="00E236ED">
        <w:rPr>
          <w:lang w:eastAsia="nb-NO"/>
        </w:rPr>
        <w:t>Kvaliteter spesifiseres i leveransebeskrivelsen</w:t>
      </w:r>
      <w:r w:rsidR="00430C0F">
        <w:rPr>
          <w:lang w:eastAsia="nb-NO"/>
        </w:rPr>
        <w:t>.</w:t>
      </w:r>
    </w:p>
    <w:p w14:paraId="56E44DE8" w14:textId="77777777" w:rsidR="008C26DD" w:rsidRPr="00E34780" w:rsidRDefault="008C26DD" w:rsidP="008C26DD">
      <w:pPr>
        <w:pStyle w:val="Uthevetniv"/>
      </w:pPr>
      <w:r w:rsidRPr="00E34780">
        <w:t>Godt ambisjonsnivå</w:t>
      </w:r>
    </w:p>
    <w:p w14:paraId="0F8DAC8E" w14:textId="6F73B750" w:rsidR="008C26DD" w:rsidRDefault="00E236ED" w:rsidP="008C26DD">
      <w:pPr>
        <w:pStyle w:val="Brdtekst"/>
        <w:rPr>
          <w:lang w:eastAsia="nb-NO"/>
        </w:rPr>
      </w:pPr>
      <w:r w:rsidRPr="00E236ED">
        <w:rPr>
          <w:lang w:eastAsia="nb-NO"/>
        </w:rPr>
        <w:t>Kvaliteter spesifiseres i leveransebeskrivelsen</w:t>
      </w:r>
      <w:r w:rsidR="00430C0F">
        <w:rPr>
          <w:lang w:eastAsia="nb-NO"/>
        </w:rPr>
        <w:t>.</w:t>
      </w:r>
    </w:p>
    <w:p w14:paraId="49216CF2" w14:textId="77777777" w:rsidR="008C26DD" w:rsidRDefault="008C26DD" w:rsidP="008C26DD">
      <w:pPr>
        <w:pStyle w:val="Uthevetniv"/>
      </w:pPr>
      <w:r w:rsidRPr="00E34780">
        <w:t>Minimumsnivå</w:t>
      </w:r>
    </w:p>
    <w:p w14:paraId="225D63F2" w14:textId="6F483134" w:rsidR="008C26DD" w:rsidRDefault="00E236ED" w:rsidP="008C26DD">
      <w:pPr>
        <w:pStyle w:val="Brdtekst"/>
        <w:rPr>
          <w:lang w:eastAsia="nb-NO"/>
        </w:rPr>
      </w:pPr>
      <w:bookmarkStart w:id="278" w:name="_Hlk47971533"/>
      <w:r>
        <w:rPr>
          <w:lang w:eastAsia="nb-NO"/>
        </w:rPr>
        <w:t>Kvaliteter spesifiseres i leveransebeskrivelsen</w:t>
      </w:r>
      <w:bookmarkEnd w:id="278"/>
      <w:r w:rsidR="006B0691">
        <w:rPr>
          <w:lang w:eastAsia="nb-NO"/>
        </w:rPr>
        <w:t xml:space="preserve"> </w:t>
      </w:r>
    </w:p>
    <w:p w14:paraId="184A250C" w14:textId="4BA3D239"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2AB03752" w14:textId="5853BC9B" w:rsidR="000C4F8B" w:rsidRPr="00824490"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bidrar</w:t>
      </w:r>
      <w:r w:rsidRPr="00B6526B">
        <w:rPr>
          <w:rFonts w:asciiTheme="minorHAnsi" w:eastAsiaTheme="minorEastAsia" w:hAnsiTheme="minorHAnsi" w:cstheme="minorHAnsi"/>
          <w:color w:val="000000" w:themeColor="text1"/>
          <w:kern w:val="24"/>
          <w:lang w:eastAsia="nb-NO"/>
        </w:rPr>
        <w:t xml:space="preserve"> til å</w:t>
      </w:r>
      <w:r w:rsidR="00430C0F">
        <w:rPr>
          <w:rFonts w:asciiTheme="minorHAnsi" w:eastAsiaTheme="minorEastAsia" w:hAnsiTheme="minorHAnsi" w:cstheme="minorHAnsi"/>
          <w:color w:val="000000" w:themeColor="text1"/>
          <w:kern w:val="24"/>
          <w:lang w:eastAsia="nb-NO"/>
        </w:rPr>
        <w:t xml:space="preserve"> oppnå</w:t>
      </w:r>
      <w:r w:rsidR="004A6402">
        <w:rPr>
          <w:rFonts w:asciiTheme="minorHAnsi" w:eastAsiaTheme="minorEastAsia" w:hAnsiTheme="minorHAnsi" w:cstheme="minorHAnsi"/>
          <w:color w:val="000000" w:themeColor="text1"/>
          <w:kern w:val="24"/>
          <w:lang w:eastAsia="nb-NO"/>
        </w:rPr>
        <w:t xml:space="preserve"> kvalitetsprinsipp 8: Utnytter energien godt og </w:t>
      </w:r>
      <w:r w:rsidRPr="00B6526B">
        <w:rPr>
          <w:rFonts w:asciiTheme="minorHAnsi" w:eastAsiaTheme="minorEastAsia" w:hAnsiTheme="minorHAnsi" w:cstheme="minorHAnsi"/>
          <w:color w:val="000000" w:themeColor="text1"/>
          <w:kern w:val="24"/>
          <w:lang w:eastAsia="nb-NO"/>
        </w:rPr>
        <w:t>kvalitet</w:t>
      </w:r>
      <w:r w:rsidR="00E236ED" w:rsidRPr="00B6526B">
        <w:rPr>
          <w:rFonts w:asciiTheme="minorHAnsi" w:eastAsiaTheme="minorEastAsia" w:hAnsiTheme="minorHAnsi" w:cstheme="minorHAnsi"/>
          <w:color w:val="000000" w:themeColor="text1"/>
          <w:kern w:val="24"/>
          <w:lang w:eastAsia="nb-NO"/>
        </w:rPr>
        <w:t>sprinsipp 9: Er bygget med god ressursutnyttelse og lave klimagassutslipp.</w:t>
      </w:r>
    </w:p>
    <w:p w14:paraId="454713D7" w14:textId="77777777" w:rsidR="000C4F8B" w:rsidRPr="00B6526B" w:rsidRDefault="000C4F8B" w:rsidP="00824490">
      <w:pPr>
        <w:pStyle w:val="Overskrift3"/>
        <w:rPr>
          <w:lang w:eastAsia="nb-NO"/>
        </w:rPr>
      </w:pPr>
      <w:r w:rsidRPr="00B6526B">
        <w:rPr>
          <w:lang w:eastAsia="nb-NO"/>
        </w:rPr>
        <w:t>Hvilket nivå anbefales</w:t>
      </w:r>
    </w:p>
    <w:p w14:paraId="52D0EAC8" w14:textId="4B8748B5"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p>
    <w:p w14:paraId="33CBE608"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30447F8C"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4EDDF201" w14:textId="77777777" w:rsidR="000C4F8B" w:rsidRPr="00B6526B" w:rsidRDefault="000C4F8B" w:rsidP="00824490">
      <w:pPr>
        <w:pStyle w:val="Overskrift3"/>
        <w:rPr>
          <w:lang w:eastAsia="nb-NO"/>
        </w:rPr>
      </w:pPr>
      <w:r w:rsidRPr="00B6526B">
        <w:rPr>
          <w:lang w:eastAsia="nb-NO"/>
        </w:rPr>
        <w:lastRenderedPageBreak/>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236ED" w14:paraId="02979D24" w14:textId="77777777" w:rsidTr="000C748F">
        <w:tc>
          <w:tcPr>
            <w:tcW w:w="1413" w:type="dxa"/>
          </w:tcPr>
          <w:p w14:paraId="3399E98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2A0BFB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5BE81AA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72549CC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330FDCD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983DB91" w14:textId="77777777" w:rsidTr="000C748F">
        <w:tc>
          <w:tcPr>
            <w:tcW w:w="1413" w:type="dxa"/>
          </w:tcPr>
          <w:p w14:paraId="0D7425A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BD62F2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22DB925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5C8A86D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4963175B"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43F5095A" w14:textId="77777777" w:rsidR="00824490" w:rsidRDefault="00824490" w:rsidP="00824490">
      <w:pPr>
        <w:pStyle w:val="Overskrift2"/>
        <w:rPr>
          <w:lang w:eastAsia="nb-NO"/>
        </w:rPr>
      </w:pPr>
      <w:bookmarkStart w:id="279" w:name="_Toc42335052"/>
      <w:bookmarkStart w:id="280" w:name="_Hlk44578311"/>
      <w:bookmarkStart w:id="281" w:name="_Hlk42537776"/>
      <w:bookmarkStart w:id="282" w:name="_Hlk47971700"/>
    </w:p>
    <w:p w14:paraId="68F58809" w14:textId="1F776F49" w:rsidR="00287356" w:rsidRDefault="00D607E6" w:rsidP="00824490">
      <w:pPr>
        <w:pStyle w:val="Overskrift2"/>
        <w:rPr>
          <w:rFonts w:eastAsiaTheme="minorEastAsia"/>
          <w:lang w:eastAsia="nb-NO"/>
        </w:rPr>
      </w:pPr>
      <w:bookmarkStart w:id="283" w:name="_Toc49960094"/>
      <w:r w:rsidRPr="00C90A22">
        <w:rPr>
          <w:lang w:eastAsia="nb-NO"/>
        </w:rPr>
        <w:t>6.</w:t>
      </w:r>
      <w:r w:rsidR="006B0691" w:rsidRPr="00C90A22">
        <w:rPr>
          <w:lang w:eastAsia="nb-NO"/>
        </w:rPr>
        <w:t>g</w:t>
      </w:r>
      <w:r w:rsidRPr="00C90A22">
        <w:rPr>
          <w:lang w:eastAsia="nb-NO"/>
        </w:rPr>
        <w:t xml:space="preserve"> </w:t>
      </w:r>
      <w:r w:rsidR="003E52DD" w:rsidRPr="00C90A22">
        <w:rPr>
          <w:rFonts w:eastAsiaTheme="minorEastAsia"/>
          <w:lang w:eastAsia="nb-NO"/>
        </w:rPr>
        <w:t>Tilgang på</w:t>
      </w:r>
      <w:r w:rsidR="00B229DE" w:rsidRPr="00C90A22">
        <w:rPr>
          <w:rFonts w:eastAsiaTheme="minorEastAsia"/>
          <w:lang w:eastAsia="nb-NO"/>
        </w:rPr>
        <w:t xml:space="preserve"> </w:t>
      </w:r>
      <w:r w:rsidR="003963F3" w:rsidRPr="00C90A22">
        <w:rPr>
          <w:rFonts w:eastAsiaTheme="minorEastAsia"/>
          <w:lang w:eastAsia="nb-NO"/>
        </w:rPr>
        <w:t xml:space="preserve">grøntarealer, </w:t>
      </w:r>
      <w:r w:rsidR="005C0AD6" w:rsidRPr="00C90A22">
        <w:rPr>
          <w:rFonts w:eastAsiaTheme="minorEastAsia"/>
          <w:lang w:eastAsia="nb-NO"/>
        </w:rPr>
        <w:t>nabolagshage</w:t>
      </w:r>
      <w:r w:rsidR="00E73B96" w:rsidRPr="00C90A22">
        <w:rPr>
          <w:rFonts w:eastAsiaTheme="minorEastAsia"/>
          <w:lang w:eastAsia="nb-NO"/>
        </w:rPr>
        <w:t xml:space="preserve"> og blågrønne tak</w:t>
      </w:r>
      <w:bookmarkEnd w:id="279"/>
      <w:bookmarkEnd w:id="283"/>
      <w:r w:rsidR="00E73B96" w:rsidRPr="00C90A22">
        <w:rPr>
          <w:rFonts w:eastAsiaTheme="minorEastAsia"/>
          <w:lang w:eastAsia="nb-NO"/>
        </w:rPr>
        <w:t xml:space="preserve"> </w:t>
      </w:r>
    </w:p>
    <w:p w14:paraId="3E1F1333" w14:textId="5E647510" w:rsidR="0073347B" w:rsidRPr="00C90A22" w:rsidRDefault="005C0AD6" w:rsidP="00F76A66">
      <w:pPr>
        <w:rPr>
          <w:lang w:eastAsia="nb-NO"/>
        </w:rPr>
      </w:pPr>
      <w:r w:rsidRPr="00C90A22">
        <w:rPr>
          <w:lang w:eastAsia="nb-NO"/>
        </w:rPr>
        <w:t xml:space="preserve"> </w:t>
      </w:r>
      <w:r w:rsidR="00C34A8E">
        <w:rPr>
          <w:noProof/>
          <w:lang w:eastAsia="nb-NO"/>
        </w:rPr>
        <w:pict w14:anchorId="721483E8">
          <v:rect id="_x0000_i1059" alt="" style="width:436.35pt;height:.05pt;mso-width-percent:0;mso-height-percent:0;mso-width-percent:0;mso-height-percent:0" o:hrpct="962" o:hralign="center" o:hrstd="t" o:hrnoshade="t" o:hr="t" fillcolor="black [3213]" stroked="f"/>
        </w:pict>
      </w:r>
      <w:bookmarkEnd w:id="280"/>
    </w:p>
    <w:bookmarkEnd w:id="281"/>
    <w:p w14:paraId="63BD6FE4" w14:textId="1505D90A" w:rsidR="00E73B96" w:rsidRPr="003E52DD" w:rsidRDefault="00A265FD" w:rsidP="00436C3C">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3E52DD">
        <w:rPr>
          <w:rFonts w:asciiTheme="minorHAnsi" w:eastAsia="Times New Roman" w:hAnsiTheme="minorHAnsi" w:cstheme="minorHAnsi"/>
          <w:color w:val="000000" w:themeColor="text2" w:themeShade="80"/>
          <w:sz w:val="18"/>
          <w:szCs w:val="18"/>
          <w:lang w:eastAsia="en-GB"/>
        </w:rPr>
        <w:t xml:space="preserve">Forskning viser at mennesker har det bedre dersom vi har tilgang på grøntarealer og grønne flater rundt oss. Eksponering til grøntarealer gjennom utsyn, utsikt og bilder av naturen har vist seg å ha en helsefremmende effekt. </w:t>
      </w:r>
      <w:r w:rsidR="00436C3C" w:rsidRPr="003E52DD">
        <w:rPr>
          <w:rFonts w:asciiTheme="minorHAnsi" w:eastAsia="Times New Roman" w:hAnsiTheme="minorHAnsi" w:cstheme="minorHAnsi"/>
          <w:color w:val="000000" w:themeColor="text2" w:themeShade="80"/>
          <w:sz w:val="18"/>
          <w:szCs w:val="18"/>
          <w:lang w:eastAsia="en-GB"/>
        </w:rPr>
        <w:t xml:space="preserve">Et første tiltak kan være å utarbeide en grøntarealplan som beskriver av hvordan bygget og omgivelsene innlemmer naturen gjennom utsyn og utsikt til grønt arealer. Dette inkluderer både innendørs grønne vegger og utendørs grøntarealer som for eksempel tilgang på parkanlegg, </w:t>
      </w:r>
      <w:r w:rsidR="00E73B96" w:rsidRPr="003E52DD">
        <w:rPr>
          <w:rFonts w:asciiTheme="minorHAnsi" w:hAnsiTheme="minorHAnsi" w:cstheme="minorHAnsi"/>
          <w:color w:val="000000" w:themeColor="text2" w:themeShade="80"/>
          <w:sz w:val="18"/>
          <w:szCs w:val="18"/>
          <w:lang w:eastAsia="nb-NO"/>
        </w:rPr>
        <w:t>par</w:t>
      </w:r>
      <w:r w:rsidR="000C748F" w:rsidRPr="003E52DD">
        <w:rPr>
          <w:rFonts w:asciiTheme="minorHAnsi" w:hAnsiTheme="minorHAnsi" w:cstheme="minorHAnsi"/>
          <w:color w:val="000000" w:themeColor="text2" w:themeShade="80"/>
          <w:sz w:val="18"/>
          <w:szCs w:val="18"/>
          <w:lang w:eastAsia="nb-NO"/>
        </w:rPr>
        <w:t>s</w:t>
      </w:r>
      <w:r w:rsidR="00E73B96" w:rsidRPr="003E52DD">
        <w:rPr>
          <w:rFonts w:asciiTheme="minorHAnsi" w:hAnsiTheme="minorHAnsi" w:cstheme="minorHAnsi"/>
          <w:color w:val="000000" w:themeColor="text2" w:themeShade="80"/>
          <w:sz w:val="18"/>
          <w:szCs w:val="18"/>
          <w:lang w:eastAsia="nb-NO"/>
        </w:rPr>
        <w:t xml:space="preserve">ell hager på eller i </w:t>
      </w:r>
      <w:r w:rsidR="003963F3" w:rsidRPr="003E52DD">
        <w:rPr>
          <w:rFonts w:asciiTheme="minorHAnsi" w:hAnsiTheme="minorHAnsi" w:cstheme="minorHAnsi"/>
          <w:color w:val="000000" w:themeColor="text2" w:themeShade="80"/>
          <w:sz w:val="18"/>
          <w:szCs w:val="18"/>
          <w:lang w:eastAsia="nb-NO"/>
        </w:rPr>
        <w:t>tilknytning</w:t>
      </w:r>
      <w:r w:rsidR="00E73B96" w:rsidRPr="003E52DD">
        <w:rPr>
          <w:rFonts w:asciiTheme="minorHAnsi" w:hAnsiTheme="minorHAnsi" w:cstheme="minorHAnsi"/>
          <w:color w:val="000000" w:themeColor="text2" w:themeShade="80"/>
          <w:sz w:val="18"/>
          <w:szCs w:val="18"/>
          <w:lang w:eastAsia="nb-NO"/>
        </w:rPr>
        <w:t xml:space="preserve"> til bygget og eller andre tiltak som </w:t>
      </w:r>
      <w:r w:rsidR="00AF427C" w:rsidRPr="003E52DD">
        <w:rPr>
          <w:rFonts w:asciiTheme="minorHAnsi" w:hAnsiTheme="minorHAnsi" w:cstheme="minorHAnsi"/>
          <w:color w:val="000000" w:themeColor="text2" w:themeShade="80"/>
          <w:sz w:val="18"/>
          <w:szCs w:val="18"/>
          <w:lang w:eastAsia="nb-NO"/>
        </w:rPr>
        <w:t>bidrar</w:t>
      </w:r>
      <w:r w:rsidR="00E73B96" w:rsidRPr="003E52DD">
        <w:rPr>
          <w:rFonts w:asciiTheme="minorHAnsi" w:hAnsiTheme="minorHAnsi" w:cstheme="minorHAnsi"/>
          <w:color w:val="000000" w:themeColor="text2" w:themeShade="80"/>
          <w:sz w:val="18"/>
          <w:szCs w:val="18"/>
          <w:lang w:eastAsia="nb-NO"/>
        </w:rPr>
        <w:t xml:space="preserve"> til biologisk mangfold slik som blågrønne tak, eller grønne kanaler </w:t>
      </w:r>
      <w:r w:rsidR="00AF427C" w:rsidRPr="003E52DD">
        <w:rPr>
          <w:rFonts w:asciiTheme="minorHAnsi" w:hAnsiTheme="minorHAnsi" w:cstheme="minorHAnsi"/>
          <w:color w:val="000000" w:themeColor="text2" w:themeShade="80"/>
          <w:sz w:val="18"/>
          <w:szCs w:val="18"/>
          <w:lang w:eastAsia="nb-NO"/>
        </w:rPr>
        <w:t xml:space="preserve">i tilknytning til bygg. </w:t>
      </w:r>
      <w:r w:rsidR="00E73B96" w:rsidRPr="003E52DD">
        <w:rPr>
          <w:rFonts w:asciiTheme="minorHAnsi" w:hAnsiTheme="minorHAnsi" w:cstheme="minorHAnsi"/>
          <w:color w:val="000000" w:themeColor="text2" w:themeShade="80"/>
          <w:sz w:val="18"/>
          <w:szCs w:val="18"/>
          <w:lang w:eastAsia="nb-NO"/>
        </w:rPr>
        <w:t xml:space="preserve"> </w:t>
      </w:r>
    </w:p>
    <w:p w14:paraId="2279BDD9" w14:textId="77777777" w:rsidR="008C26DD" w:rsidRPr="00824490" w:rsidRDefault="008C26DD" w:rsidP="00824490">
      <w:pPr>
        <w:pStyle w:val="Overskrift3"/>
      </w:pPr>
      <w:bookmarkStart w:id="284" w:name="_Toc42335053"/>
      <w:r w:rsidRPr="00824490">
        <w:t>Funksjonskriterier</w:t>
      </w:r>
      <w:bookmarkEnd w:id="284"/>
    </w:p>
    <w:p w14:paraId="33750161" w14:textId="77777777" w:rsidR="008C26DD" w:rsidRPr="003E52DD" w:rsidRDefault="008C26DD" w:rsidP="008C26DD">
      <w:pPr>
        <w:pStyle w:val="Uthevetniv"/>
        <w:rPr>
          <w:rFonts w:asciiTheme="minorHAnsi" w:hAnsiTheme="minorHAnsi" w:cstheme="minorHAnsi"/>
          <w:szCs w:val="18"/>
        </w:rPr>
      </w:pPr>
      <w:r w:rsidRPr="003E52DD">
        <w:rPr>
          <w:rFonts w:asciiTheme="minorHAnsi" w:hAnsiTheme="minorHAnsi" w:cstheme="minorHAnsi"/>
          <w:szCs w:val="18"/>
        </w:rPr>
        <w:t>Forbildenivå</w:t>
      </w:r>
    </w:p>
    <w:p w14:paraId="2AC2AE05" w14:textId="35299291" w:rsidR="008C26DD" w:rsidRPr="003E52DD" w:rsidRDefault="006B0691" w:rsidP="008C26DD">
      <w:pPr>
        <w:pStyle w:val="Brdtekst"/>
        <w:rPr>
          <w:rFonts w:asciiTheme="minorHAnsi" w:hAnsiTheme="minorHAnsi" w:cstheme="minorHAnsi"/>
          <w:sz w:val="18"/>
          <w:szCs w:val="18"/>
          <w:lang w:eastAsia="nb-NO"/>
        </w:rPr>
      </w:pPr>
      <w:r w:rsidRPr="003E52DD">
        <w:rPr>
          <w:rFonts w:asciiTheme="minorHAnsi" w:hAnsiTheme="minorHAnsi" w:cstheme="minorHAnsi"/>
          <w:sz w:val="18"/>
          <w:szCs w:val="18"/>
          <w:lang w:eastAsia="nb-NO"/>
        </w:rPr>
        <w:t>Høyt ambisjonsnivå+</w:t>
      </w:r>
    </w:p>
    <w:p w14:paraId="74C5833E" w14:textId="624165B7" w:rsidR="00436C3C" w:rsidRPr="003E52DD" w:rsidRDefault="00436C3C" w:rsidP="00436C3C">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3E52DD">
        <w:rPr>
          <w:rFonts w:asciiTheme="minorHAnsi" w:eastAsia="Times New Roman" w:hAnsiTheme="minorHAnsi" w:cstheme="minorHAnsi"/>
          <w:color w:val="000000" w:themeColor="text2" w:themeShade="80"/>
          <w:sz w:val="18"/>
          <w:szCs w:val="18"/>
          <w:lang w:eastAsia="en-GB"/>
        </w:rPr>
        <w:t xml:space="preserve">En plantevegg per etasje, som dekker et </w:t>
      </w:r>
      <w:proofErr w:type="spellStart"/>
      <w:r w:rsidRPr="003E52DD">
        <w:rPr>
          <w:rFonts w:asciiTheme="minorHAnsi" w:eastAsia="Times New Roman" w:hAnsiTheme="minorHAnsi" w:cstheme="minorHAnsi"/>
          <w:color w:val="000000" w:themeColor="text2" w:themeShade="80"/>
          <w:sz w:val="18"/>
          <w:szCs w:val="18"/>
          <w:lang w:eastAsia="en-GB"/>
        </w:rPr>
        <w:t>veggareal</w:t>
      </w:r>
      <w:proofErr w:type="spellEnd"/>
      <w:r w:rsidRPr="003E52DD">
        <w:rPr>
          <w:rFonts w:asciiTheme="minorHAnsi" w:eastAsia="Times New Roman" w:hAnsiTheme="minorHAnsi" w:cstheme="minorHAnsi"/>
          <w:color w:val="000000" w:themeColor="text2" w:themeShade="80"/>
          <w:sz w:val="18"/>
          <w:szCs w:val="18"/>
          <w:lang w:eastAsia="en-GB"/>
        </w:rPr>
        <w:t xml:space="preserve"> som er lik eller større enn 2% av gulvarealet, eller som dekker den største av tilgjengelige vegger, avhengig av hva som er større.</w:t>
      </w:r>
    </w:p>
    <w:p w14:paraId="16E89C6B" w14:textId="2A74A6A0" w:rsidR="00436C3C" w:rsidRPr="003E52DD" w:rsidRDefault="00436C3C" w:rsidP="003E52DD">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3E52DD">
        <w:rPr>
          <w:rFonts w:asciiTheme="minorHAnsi" w:eastAsia="Times New Roman" w:hAnsiTheme="minorHAnsi" w:cstheme="minorHAnsi"/>
          <w:color w:val="000000" w:themeColor="text2" w:themeShade="80"/>
          <w:sz w:val="18"/>
          <w:szCs w:val="18"/>
          <w:lang w:eastAsia="en-GB"/>
        </w:rPr>
        <w:t>Tilgang på parsell hage eller nabolagshage</w:t>
      </w:r>
      <w:r w:rsidR="003E52DD">
        <w:rPr>
          <w:rFonts w:asciiTheme="minorHAnsi" w:eastAsia="Times New Roman" w:hAnsiTheme="minorHAnsi" w:cstheme="minorHAnsi"/>
          <w:color w:val="000000" w:themeColor="text2" w:themeShade="80"/>
          <w:sz w:val="18"/>
          <w:szCs w:val="18"/>
          <w:lang w:eastAsia="en-GB"/>
        </w:rPr>
        <w:t xml:space="preserve"> med mulighet for leietager til å engasjere seg innen 1 km fra bygget</w:t>
      </w:r>
      <w:r w:rsidR="00824490">
        <w:rPr>
          <w:rFonts w:asciiTheme="minorHAnsi" w:eastAsia="Times New Roman" w:hAnsiTheme="minorHAnsi" w:cstheme="minorHAnsi"/>
          <w:color w:val="000000" w:themeColor="text2" w:themeShade="80"/>
          <w:sz w:val="18"/>
          <w:szCs w:val="18"/>
          <w:lang w:eastAsia="en-GB"/>
        </w:rPr>
        <w:t>.</w:t>
      </w:r>
      <w:r w:rsidR="003E52DD">
        <w:rPr>
          <w:rFonts w:asciiTheme="minorHAnsi" w:eastAsia="Times New Roman" w:hAnsiTheme="minorHAnsi" w:cstheme="minorHAnsi"/>
          <w:color w:val="000000" w:themeColor="text2" w:themeShade="80"/>
          <w:sz w:val="18"/>
          <w:szCs w:val="18"/>
          <w:lang w:eastAsia="en-GB"/>
        </w:rPr>
        <w:t xml:space="preserve">  </w:t>
      </w:r>
    </w:p>
    <w:p w14:paraId="099AD01C" w14:textId="77777777" w:rsidR="008C26DD" w:rsidRPr="003E52DD" w:rsidRDefault="008C26DD" w:rsidP="008C26DD">
      <w:pPr>
        <w:pStyle w:val="Uthevetniv"/>
        <w:rPr>
          <w:rFonts w:asciiTheme="minorHAnsi" w:hAnsiTheme="minorHAnsi" w:cstheme="minorHAnsi"/>
          <w:szCs w:val="18"/>
        </w:rPr>
      </w:pPr>
      <w:r w:rsidRPr="003E52DD">
        <w:rPr>
          <w:rFonts w:asciiTheme="minorHAnsi" w:hAnsiTheme="minorHAnsi" w:cstheme="minorHAnsi"/>
          <w:szCs w:val="18"/>
        </w:rPr>
        <w:t>Høyt ambisjonsnivå</w:t>
      </w:r>
    </w:p>
    <w:p w14:paraId="132E70EE" w14:textId="13B660B6" w:rsidR="008C26DD" w:rsidRPr="003E52DD" w:rsidRDefault="006B0691" w:rsidP="008C26DD">
      <w:pPr>
        <w:pStyle w:val="Brdtekst"/>
        <w:rPr>
          <w:rFonts w:asciiTheme="minorHAnsi" w:hAnsiTheme="minorHAnsi" w:cstheme="minorHAnsi"/>
          <w:color w:val="000000" w:themeColor="text2" w:themeShade="80"/>
          <w:sz w:val="18"/>
          <w:szCs w:val="18"/>
          <w:lang w:eastAsia="nb-NO"/>
        </w:rPr>
      </w:pPr>
      <w:r w:rsidRPr="003E52DD">
        <w:rPr>
          <w:rFonts w:asciiTheme="minorHAnsi" w:hAnsiTheme="minorHAnsi" w:cstheme="minorHAnsi"/>
          <w:color w:val="000000" w:themeColor="text2" w:themeShade="80"/>
          <w:sz w:val="18"/>
          <w:szCs w:val="18"/>
          <w:lang w:eastAsia="nb-NO"/>
        </w:rPr>
        <w:t>Godt ambisjonsnivå+</w:t>
      </w:r>
    </w:p>
    <w:p w14:paraId="56A8ED39" w14:textId="2AA9E921" w:rsidR="00436C3C" w:rsidRPr="003E52DD" w:rsidRDefault="00436C3C" w:rsidP="008C26DD">
      <w:pPr>
        <w:pStyle w:val="Brdtekst"/>
        <w:rPr>
          <w:rFonts w:asciiTheme="minorHAnsi" w:hAnsiTheme="minorHAnsi" w:cstheme="minorHAnsi"/>
          <w:color w:val="000000" w:themeColor="text2" w:themeShade="80"/>
          <w:sz w:val="18"/>
          <w:szCs w:val="18"/>
          <w:lang w:eastAsia="nb-NO"/>
        </w:rPr>
      </w:pPr>
      <w:r w:rsidRPr="003E52DD">
        <w:rPr>
          <w:rFonts w:asciiTheme="minorHAnsi" w:hAnsiTheme="minorHAnsi" w:cstheme="minorHAnsi"/>
          <w:color w:val="000000" w:themeColor="text2" w:themeShade="80"/>
          <w:sz w:val="18"/>
          <w:szCs w:val="18"/>
          <w:lang w:eastAsia="nb-NO"/>
        </w:rPr>
        <w:t xml:space="preserve">Blågrønt tak </w:t>
      </w:r>
    </w:p>
    <w:p w14:paraId="3744B210" w14:textId="1B6C73F9" w:rsidR="00436C3C" w:rsidRPr="003E52DD" w:rsidRDefault="00436C3C" w:rsidP="00436C3C">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3E52DD">
        <w:rPr>
          <w:rFonts w:asciiTheme="minorHAnsi" w:eastAsia="Times New Roman" w:hAnsiTheme="minorHAnsi" w:cstheme="minorHAnsi"/>
          <w:color w:val="000000" w:themeColor="text2" w:themeShade="80"/>
          <w:sz w:val="18"/>
          <w:szCs w:val="18"/>
          <w:lang w:eastAsia="en-GB"/>
        </w:rPr>
        <w:t>Vegg og potteplanter er integrert i utformingen av innvendige rom inkludert: Potteplanter eller blomsterbed dekker minst 1% av gulvarealet per etasje.</w:t>
      </w:r>
    </w:p>
    <w:p w14:paraId="77AF1B1F" w14:textId="77777777" w:rsidR="008C26DD" w:rsidRPr="003E52DD" w:rsidRDefault="008C26DD" w:rsidP="008C26DD">
      <w:pPr>
        <w:pStyle w:val="Uthevetniv"/>
        <w:rPr>
          <w:rFonts w:asciiTheme="minorHAnsi" w:hAnsiTheme="minorHAnsi" w:cstheme="minorHAnsi"/>
          <w:szCs w:val="18"/>
        </w:rPr>
      </w:pPr>
      <w:r w:rsidRPr="003E52DD">
        <w:rPr>
          <w:rFonts w:asciiTheme="minorHAnsi" w:hAnsiTheme="minorHAnsi" w:cstheme="minorHAnsi"/>
          <w:szCs w:val="18"/>
        </w:rPr>
        <w:t>Godt ambisjonsnivå</w:t>
      </w:r>
    </w:p>
    <w:p w14:paraId="13B06B1A" w14:textId="383DA8CE" w:rsidR="008C26DD" w:rsidRPr="003E52DD" w:rsidRDefault="006B0691" w:rsidP="008C26DD">
      <w:pPr>
        <w:pStyle w:val="Brdtekst"/>
        <w:rPr>
          <w:rFonts w:asciiTheme="minorHAnsi" w:hAnsiTheme="minorHAnsi" w:cstheme="minorHAnsi"/>
          <w:sz w:val="18"/>
          <w:szCs w:val="18"/>
          <w:lang w:eastAsia="nb-NO"/>
        </w:rPr>
      </w:pPr>
      <w:r w:rsidRPr="003E52DD">
        <w:rPr>
          <w:rFonts w:asciiTheme="minorHAnsi" w:hAnsiTheme="minorHAnsi" w:cstheme="minorHAnsi"/>
          <w:sz w:val="18"/>
          <w:szCs w:val="18"/>
          <w:lang w:eastAsia="nb-NO"/>
        </w:rPr>
        <w:t xml:space="preserve">Minimumsnivå+ </w:t>
      </w:r>
    </w:p>
    <w:p w14:paraId="7D47F8D3" w14:textId="558FEEDA" w:rsidR="003E52DD" w:rsidRPr="003E52DD" w:rsidRDefault="003E52DD" w:rsidP="003E52DD">
      <w:p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 xml:space="preserve">Minst ett av de følgende områdene ligger innen </w:t>
      </w:r>
      <w:r>
        <w:rPr>
          <w:rFonts w:asciiTheme="minorHAnsi" w:hAnsiTheme="minorHAnsi" w:cstheme="minorHAnsi"/>
          <w:sz w:val="18"/>
          <w:szCs w:val="18"/>
          <w:lang w:eastAsia="en-GB"/>
        </w:rPr>
        <w:t>1</w:t>
      </w:r>
      <w:r w:rsidRPr="003E52DD">
        <w:rPr>
          <w:rFonts w:asciiTheme="minorHAnsi" w:hAnsiTheme="minorHAnsi" w:cstheme="minorHAnsi"/>
          <w:sz w:val="18"/>
          <w:szCs w:val="18"/>
          <w:lang w:eastAsia="en-GB"/>
        </w:rPr>
        <w:t xml:space="preserve"> km fra hovedinngangen til bygget og med gratis tilgang:</w:t>
      </w:r>
    </w:p>
    <w:p w14:paraId="4D21C0E5"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Et grøntareal eller park med lekeplassfunksjoner.</w:t>
      </w:r>
    </w:p>
    <w:p w14:paraId="22F1EFFA"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Et utendørs treningsanlegg / treningssone.</w:t>
      </w:r>
    </w:p>
    <w:p w14:paraId="36901B0B"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Et løypenettverk.</w:t>
      </w:r>
    </w:p>
    <w:p w14:paraId="516A4AF0"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 xml:space="preserve">Et område for svømming, enten ferskvann, saltvann eller offentlig svømmebasseng. </w:t>
      </w:r>
    </w:p>
    <w:p w14:paraId="75C9C023"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Et rekreasjonsområde.</w:t>
      </w:r>
    </w:p>
    <w:p w14:paraId="31968A7C" w14:textId="77777777" w:rsidR="00436C3C" w:rsidRPr="003E52DD" w:rsidRDefault="00436C3C" w:rsidP="008C26DD">
      <w:pPr>
        <w:pStyle w:val="Brdtekst"/>
        <w:rPr>
          <w:rFonts w:asciiTheme="minorHAnsi" w:hAnsiTheme="minorHAnsi" w:cstheme="minorHAnsi"/>
          <w:sz w:val="18"/>
          <w:szCs w:val="18"/>
          <w:lang w:eastAsia="nb-NO"/>
        </w:rPr>
      </w:pPr>
    </w:p>
    <w:p w14:paraId="72097B37" w14:textId="77777777" w:rsidR="008C26DD" w:rsidRPr="003E52DD" w:rsidRDefault="008C26DD" w:rsidP="008C26DD">
      <w:pPr>
        <w:pStyle w:val="Uthevetniv"/>
        <w:rPr>
          <w:rFonts w:asciiTheme="minorHAnsi" w:hAnsiTheme="minorHAnsi" w:cstheme="minorHAnsi"/>
          <w:szCs w:val="18"/>
        </w:rPr>
      </w:pPr>
      <w:r w:rsidRPr="003E52DD">
        <w:rPr>
          <w:rFonts w:asciiTheme="minorHAnsi" w:hAnsiTheme="minorHAnsi" w:cstheme="minorHAnsi"/>
          <w:szCs w:val="18"/>
        </w:rPr>
        <w:t>Minimumsnivå</w:t>
      </w:r>
    </w:p>
    <w:p w14:paraId="7650708E" w14:textId="7A4FDF4C" w:rsidR="00436C3C" w:rsidRPr="003E52DD" w:rsidRDefault="00436C3C" w:rsidP="00436C3C">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bookmarkStart w:id="285" w:name="_Toc42335054"/>
      <w:r w:rsidRPr="003E52DD">
        <w:rPr>
          <w:rFonts w:asciiTheme="minorHAnsi" w:eastAsia="Times New Roman" w:hAnsiTheme="minorHAnsi" w:cstheme="minorHAnsi"/>
          <w:color w:val="000000" w:themeColor="text2" w:themeShade="80"/>
          <w:sz w:val="18"/>
          <w:szCs w:val="18"/>
          <w:lang w:eastAsia="en-GB"/>
        </w:rPr>
        <w:t xml:space="preserve">For å legge til rette for fotgjengere har utleier kartlagt grøntarealer i hvor minst to av følgende er tilgjengelig: En drikke vannfontene, et torg eller gårdsplass i friluft, en hage eller andre anlagte elementer, offentlig kunst, eller tilgang på utetrening </w:t>
      </w:r>
    </w:p>
    <w:p w14:paraId="16C5FEEC" w14:textId="77777777" w:rsidR="00436C3C" w:rsidRPr="003E52DD" w:rsidRDefault="00436C3C" w:rsidP="00436C3C">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3E52DD">
        <w:rPr>
          <w:rFonts w:asciiTheme="minorHAnsi" w:eastAsia="Times New Roman" w:hAnsiTheme="minorHAnsi" w:cstheme="minorHAnsi"/>
          <w:color w:val="000000" w:themeColor="text2" w:themeShade="80"/>
          <w:sz w:val="18"/>
          <w:szCs w:val="18"/>
          <w:lang w:eastAsia="en-GB"/>
        </w:rPr>
        <w:t>Minst 25% av prosjektområdet oppfyller følgende krav: Har enten et hageanlegg eller hager på taket som er tilgjengelige for beboere. Består av minst 70% beplanting inkludert trær (innenfor 25%).</w:t>
      </w:r>
    </w:p>
    <w:bookmarkEnd w:id="282"/>
    <w:p w14:paraId="16B7EB29" w14:textId="77777777" w:rsidR="00824490" w:rsidRDefault="00824490" w:rsidP="008C26DD">
      <w:pPr>
        <w:pStyle w:val="Overskrift3"/>
        <w:rPr>
          <w:lang w:eastAsia="nb-NO"/>
        </w:rPr>
      </w:pPr>
    </w:p>
    <w:p w14:paraId="65FB2482" w14:textId="4A00AB49" w:rsidR="008C26DD" w:rsidRDefault="008C26DD" w:rsidP="008C26DD">
      <w:pPr>
        <w:pStyle w:val="Overskrift3"/>
        <w:rPr>
          <w:lang w:eastAsia="nb-NO"/>
        </w:rPr>
      </w:pPr>
      <w:r>
        <w:rPr>
          <w:lang w:eastAsia="nb-NO"/>
        </w:rPr>
        <w:t>Dokumentasjonskrav</w:t>
      </w:r>
      <w:bookmarkEnd w:id="285"/>
    </w:p>
    <w:p w14:paraId="3B230842" w14:textId="77777777" w:rsidR="00824490" w:rsidRDefault="00824490" w:rsidP="008C26DD">
      <w:pPr>
        <w:pStyle w:val="Uthevetniv"/>
      </w:pPr>
    </w:p>
    <w:p w14:paraId="6EB47BF2" w14:textId="5829154D" w:rsidR="008C26DD" w:rsidRPr="00E34780" w:rsidRDefault="008C26DD" w:rsidP="008C26DD">
      <w:pPr>
        <w:pStyle w:val="Uthevetniv"/>
      </w:pPr>
      <w:r w:rsidRPr="00E34780">
        <w:t>Forbildenivå</w:t>
      </w:r>
    </w:p>
    <w:p w14:paraId="1D03E243" w14:textId="5C6F4209" w:rsidR="008C26DD" w:rsidRDefault="00430C0F" w:rsidP="00430C0F">
      <w:r>
        <w:t>Kvalitet spesifiseres i leveransebeskrivelse med tekst og tegninger</w:t>
      </w:r>
    </w:p>
    <w:p w14:paraId="18A1655C" w14:textId="77777777" w:rsidR="00430C0F" w:rsidRDefault="00430C0F" w:rsidP="00B6526B"/>
    <w:p w14:paraId="390BD4D2" w14:textId="77777777" w:rsidR="008C26DD" w:rsidRPr="00E34780" w:rsidRDefault="008C26DD" w:rsidP="008C26DD">
      <w:pPr>
        <w:pStyle w:val="Uthevetniv"/>
      </w:pPr>
      <w:r w:rsidRPr="00E34780">
        <w:t>Høyt ambisjonsnivå</w:t>
      </w:r>
    </w:p>
    <w:p w14:paraId="0B4500E6" w14:textId="334534E7" w:rsidR="00430C0F" w:rsidRDefault="00430C0F" w:rsidP="00430C0F">
      <w:r>
        <w:t>Kvalitet spesifiseres i leveransebeskrivelse med tekst og tegninger</w:t>
      </w:r>
    </w:p>
    <w:p w14:paraId="17225684" w14:textId="010B4F66" w:rsidR="00430C0F" w:rsidRDefault="00430C0F" w:rsidP="008C26DD">
      <w:pPr>
        <w:pStyle w:val="Brdtekst"/>
        <w:rPr>
          <w:lang w:eastAsia="nb-NO"/>
        </w:rPr>
      </w:pPr>
    </w:p>
    <w:p w14:paraId="3D64C158" w14:textId="77777777" w:rsidR="008C26DD" w:rsidRPr="00E34780" w:rsidRDefault="008C26DD" w:rsidP="008C26DD">
      <w:pPr>
        <w:pStyle w:val="Uthevetniv"/>
      </w:pPr>
      <w:r w:rsidRPr="00E34780">
        <w:t>Godt ambisjonsnivå</w:t>
      </w:r>
    </w:p>
    <w:p w14:paraId="5D5A3292" w14:textId="36D9923D" w:rsidR="008C26DD" w:rsidRDefault="00430C0F" w:rsidP="00430C0F">
      <w:r>
        <w:t>Kvalitet spesifiseres i leveransebeskrivelse med tekst og tegninger</w:t>
      </w:r>
    </w:p>
    <w:p w14:paraId="4CD8665B" w14:textId="77777777" w:rsidR="00430C0F" w:rsidRDefault="00430C0F" w:rsidP="00B6526B"/>
    <w:p w14:paraId="6852F091" w14:textId="42D2232D" w:rsidR="008C26DD" w:rsidRDefault="008C26DD" w:rsidP="008C26DD">
      <w:pPr>
        <w:pStyle w:val="Uthevetniv"/>
      </w:pPr>
      <w:r w:rsidRPr="00E34780">
        <w:t>Minimumsnivå</w:t>
      </w:r>
    </w:p>
    <w:p w14:paraId="23CAF6A6" w14:textId="28C53CFE" w:rsidR="00E236ED" w:rsidRDefault="00E236ED" w:rsidP="00824490">
      <w:bookmarkStart w:id="286" w:name="_Hlk47982317"/>
      <w:r>
        <w:t>Kvalitet spesifiseres i leveransebeskrivelse med tekst og tegninger</w:t>
      </w:r>
      <w:bookmarkEnd w:id="286"/>
    </w:p>
    <w:p w14:paraId="31359CA5" w14:textId="66C4C40C" w:rsidR="000C4F8B" w:rsidRPr="00B6526B" w:rsidRDefault="000C4F8B" w:rsidP="00824490">
      <w:pPr>
        <w:pStyle w:val="Overskrift3"/>
        <w:rPr>
          <w:rFonts w:asciiTheme="minorHAnsi" w:eastAsiaTheme="minorEastAsia" w:hAnsiTheme="minorHAnsi" w:cstheme="minorHAnsi"/>
          <w:bCs/>
          <w:color w:val="000000" w:themeColor="text1"/>
          <w:kern w:val="24"/>
          <w:lang w:eastAsia="nb-NO"/>
        </w:rPr>
      </w:pPr>
      <w:r w:rsidRPr="00B6526B">
        <w:rPr>
          <w:rFonts w:asciiTheme="minorHAnsi" w:eastAsiaTheme="minorEastAsia" w:hAnsiTheme="minorHAnsi" w:cstheme="minorHAnsi"/>
          <w:bCs/>
          <w:color w:val="000000" w:themeColor="text1"/>
          <w:kern w:val="24"/>
          <w:lang w:eastAsia="nb-NO"/>
        </w:rPr>
        <w:t xml:space="preserve">Hvilken kvalitet </w:t>
      </w:r>
      <w:r w:rsidR="00506BDF" w:rsidRPr="00B6526B">
        <w:rPr>
          <w:rFonts w:asciiTheme="minorHAnsi" w:eastAsiaTheme="minorEastAsia" w:hAnsiTheme="minorHAnsi" w:cstheme="minorHAnsi"/>
          <w:bCs/>
          <w:color w:val="000000" w:themeColor="text1"/>
          <w:kern w:val="24"/>
          <w:lang w:eastAsia="nb-NO"/>
        </w:rPr>
        <w:t>bidrar</w:t>
      </w:r>
      <w:r w:rsidRPr="00B6526B">
        <w:rPr>
          <w:rFonts w:asciiTheme="minorHAnsi" w:eastAsiaTheme="minorEastAsia" w:hAnsiTheme="minorHAnsi" w:cstheme="minorHAnsi"/>
          <w:bCs/>
          <w:color w:val="000000" w:themeColor="text1"/>
          <w:kern w:val="24"/>
          <w:lang w:eastAsia="nb-NO"/>
        </w:rPr>
        <w:t xml:space="preserve"> kravet til</w:t>
      </w:r>
    </w:p>
    <w:p w14:paraId="7960EFC3" w14:textId="59C855FF"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bidrar</w:t>
      </w:r>
      <w:r w:rsidRPr="00B6526B">
        <w:rPr>
          <w:rFonts w:asciiTheme="minorHAnsi" w:eastAsiaTheme="minorEastAsia" w:hAnsiTheme="minorHAnsi" w:cstheme="minorHAnsi"/>
          <w:color w:val="000000" w:themeColor="text1"/>
          <w:kern w:val="24"/>
          <w:lang w:eastAsia="nb-NO"/>
        </w:rPr>
        <w:t xml:space="preserve"> til å styrke kvalitet</w:t>
      </w:r>
      <w:r w:rsidR="00E236ED" w:rsidRPr="00B6526B">
        <w:rPr>
          <w:rFonts w:asciiTheme="minorHAnsi" w:eastAsiaTheme="minorEastAsia" w:hAnsiTheme="minorHAnsi" w:cstheme="minorHAnsi"/>
          <w:color w:val="000000" w:themeColor="text1"/>
          <w:kern w:val="24"/>
          <w:lang w:eastAsia="nb-NO"/>
        </w:rPr>
        <w:t>sprinsipp 1: Stimulere til kontakt</w:t>
      </w:r>
      <w:r w:rsidR="004A6402">
        <w:rPr>
          <w:rFonts w:asciiTheme="minorHAnsi" w:eastAsiaTheme="minorEastAsia" w:hAnsiTheme="minorHAnsi" w:cstheme="minorHAnsi"/>
          <w:color w:val="000000" w:themeColor="text1"/>
          <w:kern w:val="24"/>
          <w:lang w:eastAsia="nb-NO"/>
        </w:rPr>
        <w:t>, aktivitet</w:t>
      </w:r>
      <w:r w:rsidR="00E236ED" w:rsidRPr="00B6526B">
        <w:rPr>
          <w:rFonts w:asciiTheme="minorHAnsi" w:eastAsiaTheme="minorEastAsia" w:hAnsiTheme="minorHAnsi" w:cstheme="minorHAnsi"/>
          <w:color w:val="000000" w:themeColor="text1"/>
          <w:kern w:val="24"/>
          <w:lang w:eastAsia="nb-NO"/>
        </w:rPr>
        <w:t xml:space="preserve"> og opplevelser.</w:t>
      </w:r>
    </w:p>
    <w:p w14:paraId="16DB0141" w14:textId="77777777" w:rsidR="000C4F8B" w:rsidRPr="00B6526B" w:rsidRDefault="000C4F8B" w:rsidP="00824490">
      <w:pPr>
        <w:pStyle w:val="Overskrift3"/>
        <w:rPr>
          <w:lang w:eastAsia="nb-NO"/>
        </w:rPr>
      </w:pPr>
      <w:r w:rsidRPr="00B6526B">
        <w:rPr>
          <w:lang w:eastAsia="nb-NO"/>
        </w:rPr>
        <w:t>Hvilket nivå anbefales</w:t>
      </w:r>
    </w:p>
    <w:p w14:paraId="6ACBE65D" w14:textId="4C2B7B4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p>
    <w:p w14:paraId="6E475CA8" w14:textId="759802A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42BA7B7D" w14:textId="77777777" w:rsidR="000C4F8B" w:rsidRPr="00B6526B" w:rsidRDefault="000C4F8B" w:rsidP="00824490">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236ED" w14:paraId="589DB17D" w14:textId="77777777" w:rsidTr="000C748F">
        <w:tc>
          <w:tcPr>
            <w:tcW w:w="1413" w:type="dxa"/>
          </w:tcPr>
          <w:p w14:paraId="072037F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7A0FB22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7318D0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52FD2FA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561AAE4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6DD3E5D" w14:textId="77777777" w:rsidTr="000C748F">
        <w:tc>
          <w:tcPr>
            <w:tcW w:w="1413" w:type="dxa"/>
          </w:tcPr>
          <w:p w14:paraId="34AEE95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53B96A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4A0EBCB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326B6A1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5DD2B100"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50E3C93C" w14:textId="3391B421" w:rsidR="008C26DD" w:rsidRPr="00D607E6" w:rsidRDefault="008C26DD" w:rsidP="008C26DD">
      <w:pPr>
        <w:pStyle w:val="Brdtekst"/>
        <w:rPr>
          <w:lang w:eastAsia="nb-NO"/>
        </w:rPr>
      </w:pPr>
    </w:p>
    <w:p w14:paraId="32D2C7B7" w14:textId="77777777" w:rsidR="00874F54" w:rsidRPr="00874F54" w:rsidRDefault="00874F54" w:rsidP="00874F54">
      <w:pPr>
        <w:spacing w:line="288" w:lineRule="auto"/>
        <w:contextualSpacing/>
        <w:rPr>
          <w:rFonts w:asciiTheme="minorHAnsi" w:eastAsia="Times New Roman" w:hAnsiTheme="minorHAnsi" w:cstheme="minorHAnsi"/>
          <w:lang w:eastAsia="nb-NO"/>
        </w:rPr>
      </w:pPr>
    </w:p>
    <w:p w14:paraId="3D8F2407" w14:textId="77777777" w:rsidR="0073347B" w:rsidRDefault="0073347B">
      <w:pPr>
        <w:spacing w:line="210" w:lineRule="atLeast"/>
        <w:rPr>
          <w:rFonts w:eastAsiaTheme="minorEastAsia" w:cs="Times New Roman"/>
          <w:b/>
          <w:bCs/>
          <w:sz w:val="32"/>
          <w:szCs w:val="28"/>
          <w:lang w:eastAsia="nb-NO"/>
        </w:rPr>
      </w:pPr>
      <w:bookmarkStart w:id="287" w:name="_Toc42335056"/>
      <w:r>
        <w:rPr>
          <w:rFonts w:eastAsiaTheme="minorEastAsia"/>
          <w:lang w:eastAsia="nb-NO"/>
        </w:rPr>
        <w:br w:type="page"/>
      </w:r>
    </w:p>
    <w:p w14:paraId="4E958488" w14:textId="54618DF0" w:rsidR="002D3051" w:rsidRDefault="002D2BC2" w:rsidP="002D2BC2">
      <w:pPr>
        <w:pStyle w:val="Overskrift1"/>
        <w:rPr>
          <w:rFonts w:eastAsiaTheme="minorEastAsia"/>
          <w:lang w:eastAsia="nb-NO"/>
        </w:rPr>
      </w:pPr>
      <w:bookmarkStart w:id="288" w:name="_Toc49960095"/>
      <w:r>
        <w:rPr>
          <w:rFonts w:eastAsiaTheme="minorEastAsia"/>
          <w:lang w:eastAsia="nb-NO"/>
        </w:rPr>
        <w:lastRenderedPageBreak/>
        <w:t xml:space="preserve">7 </w:t>
      </w:r>
      <w:r w:rsidR="00E27E0E" w:rsidRPr="00BB0521">
        <w:rPr>
          <w:rFonts w:eastAsiaTheme="minorEastAsia"/>
          <w:lang w:eastAsia="nb-NO"/>
        </w:rPr>
        <w:t xml:space="preserve">Mulighet for </w:t>
      </w:r>
      <w:r w:rsidR="00E27E0E" w:rsidRPr="002D2BC2">
        <w:rPr>
          <w:rFonts w:eastAsiaTheme="minorEastAsia"/>
        </w:rPr>
        <w:t>oppgradering</w:t>
      </w:r>
      <w:r w:rsidR="00E27E0E" w:rsidRPr="00E6011D">
        <w:rPr>
          <w:rFonts w:eastAsiaTheme="minorEastAsia"/>
          <w:lang w:eastAsia="nb-NO"/>
        </w:rPr>
        <w:t xml:space="preserve"> / reparasjon </w:t>
      </w:r>
      <w:r w:rsidR="00E27E0E" w:rsidRPr="00BB0521">
        <w:rPr>
          <w:rFonts w:eastAsiaTheme="minorEastAsia"/>
          <w:lang w:eastAsia="nb-NO"/>
        </w:rPr>
        <w:t>under leieperioden</w:t>
      </w:r>
      <w:r w:rsidR="00E433C4">
        <w:rPr>
          <w:rFonts w:eastAsiaTheme="minorEastAsia"/>
          <w:lang w:eastAsia="nb-NO"/>
        </w:rPr>
        <w:t>.</w:t>
      </w:r>
      <w:r>
        <w:rPr>
          <w:rFonts w:eastAsiaTheme="minorEastAsia"/>
          <w:lang w:eastAsia="nb-NO"/>
        </w:rPr>
        <w:t xml:space="preserve"> </w:t>
      </w:r>
      <w:r w:rsidR="00E433C4" w:rsidRPr="00E433C4">
        <w:rPr>
          <w:rFonts w:eastAsiaTheme="minorEastAsia"/>
          <w:lang w:eastAsia="nb-NO"/>
        </w:rPr>
        <w:t>M</w:t>
      </w:r>
      <w:r w:rsidR="00E27E0E" w:rsidRPr="00E433C4">
        <w:rPr>
          <w:rFonts w:eastAsiaTheme="minorEastAsia"/>
          <w:lang w:eastAsia="nb-NO"/>
        </w:rPr>
        <w:t>iljøavtale – supplerende sertifiseringsordninger</w:t>
      </w:r>
      <w:bookmarkEnd w:id="287"/>
      <w:bookmarkEnd w:id="288"/>
    </w:p>
    <w:p w14:paraId="217B27E4" w14:textId="65321705" w:rsidR="00E27E0E" w:rsidRDefault="00C34A8E" w:rsidP="00E404F7">
      <w:pPr>
        <w:rPr>
          <w:rFonts w:eastAsiaTheme="minorEastAsia"/>
          <w:lang w:eastAsia="nb-NO"/>
        </w:rPr>
      </w:pPr>
      <w:bookmarkStart w:id="289" w:name="_Toc42335057"/>
      <w:r>
        <w:rPr>
          <w:noProof/>
          <w:lang w:eastAsia="nb-NO"/>
        </w:rPr>
        <w:pict w14:anchorId="51E7EC21">
          <v:rect id="_x0000_i1060" alt="" style="width:436.35pt;height:.05pt;mso-width-percent:0;mso-height-percent:0;mso-width-percent:0;mso-height-percent:0" o:hrpct="962" o:hralign="center" o:hrstd="t" o:hrnoshade="t" o:hr="t" fillcolor="black [3213]" stroked="f"/>
        </w:pict>
      </w:r>
      <w:bookmarkEnd w:id="289"/>
    </w:p>
    <w:p w14:paraId="22D9C731" w14:textId="0E88C6B9" w:rsidR="002D2BC2" w:rsidRPr="002D2BC2" w:rsidRDefault="002D2BC2" w:rsidP="001B0AAE">
      <w:pPr>
        <w:rPr>
          <w:lang w:eastAsia="nb-NO"/>
        </w:rPr>
      </w:pPr>
      <w:bookmarkStart w:id="290" w:name="_Hlk42537836"/>
      <w:r w:rsidRPr="002D2BC2">
        <w:rPr>
          <w:lang w:eastAsia="nb-NO"/>
        </w:rPr>
        <w:t>For å heve og videreutvikle leieobjektets miljøstandard i leieperioden kan leietaker og utleier inngå en miljøavtale. Avtalen skal sikre et samarbeid om å bedre miljøstandarden, som økt energieffektivitet, bedre ressursutnyttelse og reduksjon av utslipp/avfall i forbindelse med eiendommens og leieobjektets drift og vedlikehold.</w:t>
      </w:r>
    </w:p>
    <w:p w14:paraId="706A1668" w14:textId="4D300184" w:rsidR="002D2BC2" w:rsidRDefault="002D2BC2" w:rsidP="002D2BC2">
      <w:pPr>
        <w:pStyle w:val="Overskrift3"/>
        <w:rPr>
          <w:lang w:eastAsia="nb-NO"/>
        </w:rPr>
      </w:pPr>
      <w:bookmarkStart w:id="291" w:name="_Toc42335058"/>
      <w:bookmarkEnd w:id="290"/>
      <w:r>
        <w:rPr>
          <w:lang w:eastAsia="nb-NO"/>
        </w:rPr>
        <w:t>Funksjonskriterier</w:t>
      </w:r>
      <w:bookmarkEnd w:id="291"/>
    </w:p>
    <w:p w14:paraId="45B6F799" w14:textId="77777777" w:rsidR="00171A1F" w:rsidRPr="00171A1F" w:rsidRDefault="00171A1F" w:rsidP="00DE0FBA">
      <w:pPr>
        <w:rPr>
          <w:lang w:eastAsia="nb-NO"/>
        </w:rPr>
      </w:pPr>
    </w:p>
    <w:p w14:paraId="30EA8D77" w14:textId="77777777" w:rsidR="002D2BC2" w:rsidRPr="00E34780" w:rsidRDefault="002D2BC2" w:rsidP="009A6431">
      <w:pPr>
        <w:pStyle w:val="Uthevetniv"/>
      </w:pPr>
      <w:r w:rsidRPr="00E34780">
        <w:t>Forbildenivå</w:t>
      </w:r>
    </w:p>
    <w:p w14:paraId="7D7FBF82" w14:textId="6849626F" w:rsidR="002D2BC2" w:rsidRPr="002D2BC2" w:rsidRDefault="002D2BC2" w:rsidP="009A6431">
      <w:pPr>
        <w:rPr>
          <w:lang w:eastAsia="nb-NO"/>
        </w:rPr>
      </w:pPr>
      <w:r w:rsidRPr="002D2BC2">
        <w:rPr>
          <w:lang w:eastAsia="nb-NO"/>
        </w:rPr>
        <w:t xml:space="preserve">Som </w:t>
      </w:r>
      <w:r w:rsidR="006B0691">
        <w:rPr>
          <w:lang w:eastAsia="nb-NO"/>
        </w:rPr>
        <w:t>høyt</w:t>
      </w:r>
      <w:r w:rsidR="006B0691" w:rsidRPr="002D2BC2">
        <w:rPr>
          <w:lang w:eastAsia="nb-NO"/>
        </w:rPr>
        <w:t xml:space="preserve"> </w:t>
      </w:r>
      <w:r w:rsidRPr="002D2BC2">
        <w:rPr>
          <w:lang w:eastAsia="nb-NO"/>
        </w:rPr>
        <w:t>ambisjonsnivå +</w:t>
      </w:r>
    </w:p>
    <w:p w14:paraId="3141E779" w14:textId="1391B66C" w:rsidR="002D2BC2" w:rsidRDefault="002D2BC2" w:rsidP="002D3051">
      <w:pPr>
        <w:pStyle w:val="Brdtekst"/>
        <w:rPr>
          <w:lang w:eastAsia="nb-NO"/>
        </w:rPr>
      </w:pPr>
      <w:r w:rsidRPr="002D2BC2">
        <w:rPr>
          <w:lang w:eastAsia="nb-NO"/>
        </w:rPr>
        <w:t>Det skal avtales at sertifiseringen «BREEAM–in-</w:t>
      </w:r>
      <w:proofErr w:type="spellStart"/>
      <w:r w:rsidRPr="002D2BC2">
        <w:rPr>
          <w:lang w:eastAsia="nb-NO"/>
        </w:rPr>
        <w:t>Use</w:t>
      </w:r>
      <w:proofErr w:type="spellEnd"/>
      <w:r w:rsidRPr="002D2BC2">
        <w:rPr>
          <w:lang w:eastAsia="nb-NO"/>
        </w:rPr>
        <w:t xml:space="preserve">», </w:t>
      </w:r>
      <w:r w:rsidR="00220466">
        <w:rPr>
          <w:lang w:eastAsia="nb-NO"/>
        </w:rPr>
        <w:t xml:space="preserve">skal være </w:t>
      </w:r>
      <w:r w:rsidRPr="002D2BC2">
        <w:rPr>
          <w:lang w:eastAsia="nb-NO"/>
        </w:rPr>
        <w:t>minimum på nivå «</w:t>
      </w:r>
      <w:proofErr w:type="spellStart"/>
      <w:r w:rsidRPr="002D2BC2">
        <w:rPr>
          <w:lang w:eastAsia="nb-NO"/>
        </w:rPr>
        <w:t>Excellent</w:t>
      </w:r>
      <w:proofErr w:type="spellEnd"/>
      <w:r w:rsidRPr="002D2BC2">
        <w:rPr>
          <w:lang w:eastAsia="nb-NO"/>
        </w:rPr>
        <w:t xml:space="preserve">» i leietiden </w:t>
      </w:r>
      <w:r w:rsidR="00295A46">
        <w:rPr>
          <w:lang w:eastAsia="nb-NO"/>
        </w:rPr>
        <w:t>for det som</w:t>
      </w:r>
      <w:r w:rsidRPr="002D2BC2">
        <w:rPr>
          <w:lang w:eastAsia="nb-NO"/>
        </w:rPr>
        <w:t xml:space="preserve"> gjelder bruk og drift av eiendommen og leieobjektet. </w:t>
      </w:r>
    </w:p>
    <w:p w14:paraId="3823BDE2" w14:textId="77777777" w:rsidR="002D2BC2" w:rsidRPr="00E34780" w:rsidRDefault="002D2BC2" w:rsidP="009A6431">
      <w:pPr>
        <w:pStyle w:val="Uthevetniv"/>
      </w:pPr>
      <w:r w:rsidRPr="00E34780">
        <w:t>Høyt ambisjonsnivå</w:t>
      </w:r>
    </w:p>
    <w:p w14:paraId="33C85F3D" w14:textId="625236E8" w:rsidR="002D2BC2" w:rsidRPr="002D2BC2" w:rsidRDefault="002D2BC2" w:rsidP="009A6431">
      <w:pPr>
        <w:rPr>
          <w:lang w:eastAsia="nb-NO"/>
        </w:rPr>
      </w:pPr>
      <w:r w:rsidRPr="002D2BC2">
        <w:rPr>
          <w:lang w:eastAsia="nb-NO"/>
        </w:rPr>
        <w:t xml:space="preserve">Som </w:t>
      </w:r>
      <w:r w:rsidR="006B0691">
        <w:rPr>
          <w:lang w:eastAsia="nb-NO"/>
        </w:rPr>
        <w:t>godt</w:t>
      </w:r>
      <w:r w:rsidR="006B0691" w:rsidRPr="002D2BC2">
        <w:rPr>
          <w:lang w:eastAsia="nb-NO"/>
        </w:rPr>
        <w:t xml:space="preserve"> </w:t>
      </w:r>
      <w:r w:rsidRPr="002D2BC2">
        <w:rPr>
          <w:lang w:eastAsia="nb-NO"/>
        </w:rPr>
        <w:t>ambisjonsnivå +</w:t>
      </w:r>
    </w:p>
    <w:p w14:paraId="4E385254" w14:textId="7CA6ED5E" w:rsidR="002D2BC2" w:rsidRDefault="002D2BC2" w:rsidP="002D3051">
      <w:pPr>
        <w:pStyle w:val="Brdtekst"/>
        <w:rPr>
          <w:lang w:eastAsia="nb-NO"/>
        </w:rPr>
      </w:pPr>
      <w:r w:rsidRPr="002D2BC2">
        <w:rPr>
          <w:lang w:eastAsia="nb-NO"/>
        </w:rPr>
        <w:t>Det skal avtales at sertifiseringen «BREEAM–in-</w:t>
      </w:r>
      <w:proofErr w:type="spellStart"/>
      <w:r w:rsidRPr="002D2BC2">
        <w:rPr>
          <w:lang w:eastAsia="nb-NO"/>
        </w:rPr>
        <w:t>Use</w:t>
      </w:r>
      <w:proofErr w:type="spellEnd"/>
      <w:r w:rsidRPr="002D2BC2">
        <w:rPr>
          <w:lang w:eastAsia="nb-NO"/>
        </w:rPr>
        <w:t xml:space="preserve">», </w:t>
      </w:r>
      <w:r w:rsidR="00220466">
        <w:rPr>
          <w:lang w:eastAsia="nb-NO"/>
        </w:rPr>
        <w:t xml:space="preserve">skal være </w:t>
      </w:r>
      <w:r w:rsidRPr="002D2BC2">
        <w:rPr>
          <w:lang w:eastAsia="nb-NO"/>
        </w:rPr>
        <w:t>minimum på nivå «</w:t>
      </w:r>
      <w:proofErr w:type="spellStart"/>
      <w:r w:rsidRPr="002D2BC2">
        <w:rPr>
          <w:lang w:eastAsia="nb-NO"/>
        </w:rPr>
        <w:t>Very</w:t>
      </w:r>
      <w:proofErr w:type="spellEnd"/>
      <w:r w:rsidRPr="002D2BC2">
        <w:rPr>
          <w:lang w:eastAsia="nb-NO"/>
        </w:rPr>
        <w:t xml:space="preserve"> </w:t>
      </w:r>
      <w:proofErr w:type="spellStart"/>
      <w:r w:rsidRPr="002D2BC2">
        <w:rPr>
          <w:lang w:eastAsia="nb-NO"/>
        </w:rPr>
        <w:t>good</w:t>
      </w:r>
      <w:proofErr w:type="spellEnd"/>
      <w:r w:rsidRPr="002D2BC2">
        <w:rPr>
          <w:lang w:eastAsia="nb-NO"/>
        </w:rPr>
        <w:t xml:space="preserve">» i leietiden </w:t>
      </w:r>
      <w:r w:rsidR="00295A46">
        <w:rPr>
          <w:lang w:eastAsia="nb-NO"/>
        </w:rPr>
        <w:t>for det som gjelder</w:t>
      </w:r>
      <w:r w:rsidRPr="002D2BC2">
        <w:rPr>
          <w:lang w:eastAsia="nb-NO"/>
        </w:rPr>
        <w:t xml:space="preserve"> bruk og drift av eiendommen og leieobjektet. </w:t>
      </w:r>
    </w:p>
    <w:p w14:paraId="68D6EE6A" w14:textId="77777777" w:rsidR="002D2BC2" w:rsidRPr="00E34780" w:rsidRDefault="002D2BC2" w:rsidP="009A6431">
      <w:pPr>
        <w:pStyle w:val="Uthevetniv"/>
      </w:pPr>
      <w:r w:rsidRPr="00E34780">
        <w:t>Godt ambisjonsnivå</w:t>
      </w:r>
    </w:p>
    <w:p w14:paraId="50EF8F54" w14:textId="77777777" w:rsidR="002D2BC2" w:rsidRPr="002D2BC2" w:rsidRDefault="002D2BC2" w:rsidP="009A6431">
      <w:pPr>
        <w:rPr>
          <w:lang w:eastAsia="nb-NO"/>
        </w:rPr>
      </w:pPr>
      <w:r w:rsidRPr="002D2BC2">
        <w:rPr>
          <w:lang w:eastAsia="nb-NO"/>
        </w:rPr>
        <w:t>Som Minimumsnivå +</w:t>
      </w:r>
    </w:p>
    <w:p w14:paraId="188550C5" w14:textId="3FE95313" w:rsidR="002D2BC2" w:rsidRDefault="002D2BC2" w:rsidP="002D3051">
      <w:pPr>
        <w:pStyle w:val="Brdtekst"/>
        <w:rPr>
          <w:lang w:eastAsia="nb-NO"/>
        </w:rPr>
      </w:pPr>
      <w:r w:rsidRPr="002D2BC2">
        <w:rPr>
          <w:lang w:eastAsia="nb-NO"/>
        </w:rPr>
        <w:t>Det skal utarbeides handlingsplan for gjennomføring av vedtatte miljøtiltak.</w:t>
      </w:r>
    </w:p>
    <w:p w14:paraId="1DA7B95D" w14:textId="7524DBE9" w:rsidR="002D2BC2" w:rsidRDefault="002D2BC2" w:rsidP="009A6431">
      <w:pPr>
        <w:pStyle w:val="Uthevetniv"/>
      </w:pPr>
      <w:r w:rsidRPr="00E34780">
        <w:t>Minimumsnivå</w:t>
      </w:r>
    </w:p>
    <w:p w14:paraId="2498CD36" w14:textId="77777777" w:rsidR="002D2BC2" w:rsidRPr="002D2BC2" w:rsidRDefault="002D2BC2" w:rsidP="002D3051">
      <w:pPr>
        <w:pStyle w:val="Brdtekst"/>
        <w:rPr>
          <w:lang w:eastAsia="nb-NO"/>
        </w:rPr>
      </w:pPr>
      <w:r w:rsidRPr="002D2BC2">
        <w:rPr>
          <w:lang w:eastAsia="nb-NO"/>
        </w:rPr>
        <w:t xml:space="preserve">Leietaker og gårdeier skal gjennom sin bruk, sin drift og sitt vedlikehold av leieobjektet og eiendommen tilstrebe miljømessig gunstige løsninger. </w:t>
      </w:r>
    </w:p>
    <w:p w14:paraId="22157BF2" w14:textId="124981D0" w:rsidR="002D2BC2" w:rsidRPr="002D2BC2" w:rsidRDefault="002D2BC2" w:rsidP="002D3051">
      <w:pPr>
        <w:pStyle w:val="Brdtekst"/>
        <w:rPr>
          <w:lang w:eastAsia="nb-NO"/>
        </w:rPr>
      </w:pPr>
      <w:r w:rsidRPr="002D2BC2">
        <w:rPr>
          <w:lang w:eastAsia="nb-NO"/>
        </w:rPr>
        <w:t>Det skal ha vært gjennomført kartlegging og konsekvensutredning av mulige miljøforbedringer. Forslag og økonomiske konsekvenser skal presenteres for leietaker.</w:t>
      </w:r>
    </w:p>
    <w:p w14:paraId="467EF1A9" w14:textId="77777777" w:rsidR="002D2BC2" w:rsidRDefault="002D2BC2" w:rsidP="002D2BC2">
      <w:pPr>
        <w:pStyle w:val="Overskrift3"/>
        <w:rPr>
          <w:lang w:eastAsia="nb-NO"/>
        </w:rPr>
      </w:pPr>
      <w:bookmarkStart w:id="292" w:name="_Toc42335059"/>
      <w:r>
        <w:rPr>
          <w:lang w:eastAsia="nb-NO"/>
        </w:rPr>
        <w:t>Dokumentasjonskrav</w:t>
      </w:r>
      <w:bookmarkEnd w:id="292"/>
    </w:p>
    <w:p w14:paraId="6FC3047C" w14:textId="7969F673" w:rsidR="002D2BC2" w:rsidRPr="00E34780" w:rsidRDefault="002D2BC2" w:rsidP="009A6431">
      <w:pPr>
        <w:pStyle w:val="Uthevetniv"/>
      </w:pPr>
      <w:r w:rsidRPr="00E34780">
        <w:t>Forbildenivå</w:t>
      </w:r>
      <w:r>
        <w:t xml:space="preserve"> og </w:t>
      </w:r>
      <w:r w:rsidRPr="00E34780">
        <w:t>Høyt ambisjonsnivå</w:t>
      </w:r>
    </w:p>
    <w:p w14:paraId="4642E4D8" w14:textId="77777777" w:rsidR="002D2BC2" w:rsidRPr="002D2BC2" w:rsidRDefault="002D2BC2" w:rsidP="002D3051">
      <w:pPr>
        <w:pStyle w:val="Liste"/>
        <w:rPr>
          <w:lang w:eastAsia="nb-NO"/>
        </w:rPr>
      </w:pPr>
      <w:r w:rsidRPr="002D2BC2">
        <w:rPr>
          <w:lang w:eastAsia="nb-NO"/>
        </w:rPr>
        <w:t>Spesifiseres i «Miljøavtale».</w:t>
      </w:r>
    </w:p>
    <w:p w14:paraId="278FF851" w14:textId="29B4F898" w:rsidR="002D2BC2" w:rsidRDefault="002D2BC2" w:rsidP="002D3051">
      <w:pPr>
        <w:pStyle w:val="Liste"/>
        <w:rPr>
          <w:lang w:eastAsia="nb-NO"/>
        </w:rPr>
      </w:pPr>
      <w:r w:rsidRPr="002D2BC2">
        <w:rPr>
          <w:lang w:eastAsia="nb-NO"/>
        </w:rPr>
        <w:t>Dokument som viser samsvar med kriterier fra BREEAM-In-Use.</w:t>
      </w:r>
    </w:p>
    <w:p w14:paraId="59360B39" w14:textId="77777777" w:rsidR="002D2BC2" w:rsidRPr="008E225A" w:rsidRDefault="002D2BC2" w:rsidP="002D2BC2">
      <w:pPr>
        <w:rPr>
          <w:lang w:eastAsia="nb-NO"/>
        </w:rPr>
      </w:pPr>
    </w:p>
    <w:p w14:paraId="6A594BC4" w14:textId="579F369E" w:rsidR="002D2BC2" w:rsidRPr="00E34780" w:rsidRDefault="002D2BC2" w:rsidP="009A6431">
      <w:pPr>
        <w:pStyle w:val="Uthevetniv"/>
      </w:pPr>
      <w:r w:rsidRPr="00E34780">
        <w:t>Godt ambisjonsnivå</w:t>
      </w:r>
      <w:r>
        <w:t xml:space="preserve"> og </w:t>
      </w:r>
      <w:r w:rsidRPr="00E34780">
        <w:t>Minimumsnivå</w:t>
      </w:r>
    </w:p>
    <w:p w14:paraId="1504D905" w14:textId="5EEBA859" w:rsidR="002D2BC2" w:rsidRDefault="002D2BC2" w:rsidP="002D3051">
      <w:pPr>
        <w:pStyle w:val="Brdtekst"/>
        <w:rPr>
          <w:lang w:eastAsia="nb-NO"/>
        </w:rPr>
      </w:pPr>
      <w:r w:rsidRPr="002D2BC2">
        <w:rPr>
          <w:lang w:eastAsia="nb-NO"/>
        </w:rPr>
        <w:t>Spesifiseres i «Miljøavtale» og leveransebeskrivelse.</w:t>
      </w:r>
    </w:p>
    <w:p w14:paraId="3529AF17" w14:textId="25A1FD6B"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3D4D7DF4" w14:textId="63A9E960" w:rsidR="000C4F8B" w:rsidRPr="00824490"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w:t>
      </w:r>
      <w:r w:rsidRPr="00B6526B">
        <w:rPr>
          <w:rFonts w:asciiTheme="minorHAnsi" w:eastAsiaTheme="minorEastAsia" w:hAnsiTheme="minorHAnsi" w:cstheme="minorHAnsi"/>
          <w:color w:val="000000" w:themeColor="text1"/>
          <w:kern w:val="24"/>
          <w:lang w:eastAsia="nb-NO"/>
        </w:rPr>
        <w:t xml:space="preserve"> til å styrke kvalitet</w:t>
      </w:r>
      <w:r w:rsidR="00D125E1" w:rsidRPr="00B6526B">
        <w:rPr>
          <w:rFonts w:asciiTheme="minorHAnsi" w:eastAsiaTheme="minorEastAsia" w:hAnsiTheme="minorHAnsi" w:cstheme="minorHAnsi"/>
          <w:color w:val="000000" w:themeColor="text1"/>
          <w:kern w:val="24"/>
          <w:lang w:eastAsia="nb-NO"/>
        </w:rPr>
        <w:t>sprinsipp 9: Er bygget med god ressursutnyttelse og lave klimagassutslipp</w:t>
      </w:r>
      <w:r w:rsidR="004A6402">
        <w:rPr>
          <w:rFonts w:asciiTheme="minorHAnsi" w:eastAsiaTheme="minorEastAsia" w:hAnsiTheme="minorHAnsi" w:cstheme="minorHAnsi"/>
          <w:color w:val="000000" w:themeColor="text1"/>
          <w:kern w:val="24"/>
          <w:lang w:eastAsia="nb-NO"/>
        </w:rPr>
        <w:t xml:space="preserve"> og kvalitetsprinsipp 10: Gir lave drifts og </w:t>
      </w:r>
      <w:r w:rsidR="00D125E1" w:rsidRPr="00B6526B">
        <w:rPr>
          <w:rFonts w:asciiTheme="minorHAnsi" w:eastAsiaTheme="minorEastAsia" w:hAnsiTheme="minorHAnsi" w:cstheme="minorHAnsi"/>
          <w:color w:val="000000" w:themeColor="text1"/>
          <w:kern w:val="24"/>
          <w:lang w:eastAsia="nb-NO"/>
        </w:rPr>
        <w:t>ve</w:t>
      </w:r>
      <w:r w:rsidR="000946AB">
        <w:rPr>
          <w:rFonts w:asciiTheme="minorHAnsi" w:eastAsiaTheme="minorEastAsia" w:hAnsiTheme="minorHAnsi" w:cstheme="minorHAnsi"/>
          <w:color w:val="000000" w:themeColor="text1"/>
          <w:kern w:val="24"/>
          <w:lang w:eastAsia="nb-NO"/>
        </w:rPr>
        <w:t>dlikeholds</w:t>
      </w:r>
      <w:r w:rsidR="00D125E1" w:rsidRPr="00B6526B">
        <w:rPr>
          <w:rFonts w:asciiTheme="minorHAnsi" w:eastAsiaTheme="minorEastAsia" w:hAnsiTheme="minorHAnsi" w:cstheme="minorHAnsi"/>
          <w:color w:val="000000" w:themeColor="text1"/>
          <w:kern w:val="24"/>
          <w:lang w:eastAsia="nb-NO"/>
        </w:rPr>
        <w:t>kostnader.</w:t>
      </w:r>
    </w:p>
    <w:p w14:paraId="60E5C89D" w14:textId="77777777" w:rsidR="000C4F8B" w:rsidRPr="00B6526B" w:rsidRDefault="000C4F8B" w:rsidP="00824490">
      <w:pPr>
        <w:pStyle w:val="Overskrift3"/>
        <w:rPr>
          <w:lang w:eastAsia="nb-NO"/>
        </w:rPr>
      </w:pPr>
      <w:r w:rsidRPr="00B6526B">
        <w:rPr>
          <w:lang w:eastAsia="nb-NO"/>
        </w:rPr>
        <w:t>Hvilket nivå anbefales</w:t>
      </w:r>
    </w:p>
    <w:p w14:paraId="6A4E1A1B" w14:textId="7584EE2F"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0036DD">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7C0A0799" w14:textId="086AF0B4"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386140">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27D2769D" w14:textId="77777777" w:rsidR="000C4F8B" w:rsidRPr="00B6526B" w:rsidRDefault="000C4F8B" w:rsidP="00824490">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D125E1" w14:paraId="1D63FC37" w14:textId="77777777" w:rsidTr="000C748F">
        <w:tc>
          <w:tcPr>
            <w:tcW w:w="1413" w:type="dxa"/>
          </w:tcPr>
          <w:p w14:paraId="501D2C9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0A44889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02395D6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DC2047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7337D8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6724B83" w14:textId="77777777" w:rsidTr="000C748F">
        <w:tc>
          <w:tcPr>
            <w:tcW w:w="1413" w:type="dxa"/>
          </w:tcPr>
          <w:p w14:paraId="1FCF7EB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763DA0F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355576E1" w14:textId="0B2C081B"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ABE6A7C" w14:textId="333F9F6B"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0036DD">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6607DB3B" w14:textId="2AD39AC6"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proofErr w:type="gramStart"/>
            <w:r w:rsidRPr="00B6526B">
              <w:rPr>
                <w:rFonts w:asciiTheme="minorHAnsi" w:eastAsiaTheme="minorEastAsia" w:hAnsiTheme="minorHAnsi" w:cstheme="minorHAnsi"/>
                <w:color w:val="000000" w:themeColor="text1"/>
                <w:kern w:val="24"/>
                <w:lang w:eastAsia="nb-NO"/>
              </w:rPr>
              <w:t>No</w:t>
            </w:r>
            <w:r w:rsidR="000036DD">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merkostnader</w:t>
            </w:r>
            <w:proofErr w:type="gramEnd"/>
          </w:p>
        </w:tc>
      </w:tr>
    </w:tbl>
    <w:p w14:paraId="11A65579" w14:textId="77777777" w:rsidR="000C4F8B" w:rsidRDefault="000C4F8B" w:rsidP="002D3051">
      <w:pPr>
        <w:pStyle w:val="Brdtekst"/>
        <w:rPr>
          <w:lang w:eastAsia="nb-NO"/>
        </w:rPr>
      </w:pPr>
    </w:p>
    <w:p w14:paraId="69EFF47E" w14:textId="77777777" w:rsidR="002D2BC2" w:rsidRPr="002D2BC2" w:rsidRDefault="002D2BC2" w:rsidP="002D2BC2">
      <w:pPr>
        <w:pStyle w:val="Overskrift3"/>
        <w:rPr>
          <w:lang w:eastAsia="nb-NO"/>
        </w:rPr>
      </w:pPr>
      <w:bookmarkStart w:id="293" w:name="_Toc42335060"/>
      <w:r w:rsidRPr="002D2BC2">
        <w:rPr>
          <w:lang w:eastAsia="nb-NO"/>
        </w:rPr>
        <w:t>Veiledning</w:t>
      </w:r>
      <w:bookmarkEnd w:id="293"/>
    </w:p>
    <w:p w14:paraId="320E44BB" w14:textId="77777777" w:rsidR="00824490" w:rsidRDefault="002D2BC2" w:rsidP="002D3051">
      <w:pPr>
        <w:pStyle w:val="Brdtekst"/>
        <w:rPr>
          <w:lang w:eastAsia="nb-NO"/>
        </w:rPr>
      </w:pPr>
      <w:bookmarkStart w:id="294" w:name="_Hlk42537895"/>
      <w:r w:rsidRPr="002D2BC2">
        <w:rPr>
          <w:lang w:eastAsia="nb-NO"/>
        </w:rPr>
        <w:t xml:space="preserve">En miljøavtale er en avtale mellom utleier og leietaker. Målet med avtalen er at </w:t>
      </w:r>
      <w:r w:rsidR="000036DD" w:rsidRPr="002D2BC2">
        <w:rPr>
          <w:lang w:eastAsia="nb-NO"/>
        </w:rPr>
        <w:t>part</w:t>
      </w:r>
      <w:r w:rsidR="000036DD">
        <w:rPr>
          <w:lang w:eastAsia="nb-NO"/>
        </w:rPr>
        <w:t>en</w:t>
      </w:r>
      <w:r w:rsidR="000036DD" w:rsidRPr="002D2BC2">
        <w:rPr>
          <w:lang w:eastAsia="nb-NO"/>
        </w:rPr>
        <w:t xml:space="preserve">e </w:t>
      </w:r>
      <w:r w:rsidRPr="002D2BC2">
        <w:rPr>
          <w:lang w:eastAsia="nb-NO"/>
        </w:rPr>
        <w:t xml:space="preserve">skal samarbeide om å heve og videreutvikle leieobjektets miljøstandard i leieperioden. Med hevet miljøstandard menes økt energieffektivitet, bedre ressursutnyttelse og redusert utslipp/avfall i forbindelse med eiendommens og leieobjektets drift og vedlikehold. </w:t>
      </w:r>
    </w:p>
    <w:p w14:paraId="0D620B6A" w14:textId="7BEF9AB0" w:rsidR="002D2BC2" w:rsidRPr="002D2BC2" w:rsidRDefault="002D2BC2" w:rsidP="002D3051">
      <w:pPr>
        <w:pStyle w:val="Brdtekst"/>
        <w:rPr>
          <w:lang w:eastAsia="nb-NO"/>
        </w:rPr>
      </w:pPr>
      <w:r w:rsidRPr="002D2BC2">
        <w:rPr>
          <w:lang w:eastAsia="nb-NO"/>
        </w:rPr>
        <w:lastRenderedPageBreak/>
        <w:t xml:space="preserve">For å heve miljøstandarden skal partene vurdere muligheten for å gjennomføre energibesparende tiltak («Energitiltak»). Partene skal også i leieperioden vurdere mulighetene for å gjennomføre andre tiltak som kan heve eiendommens og leieobjektets miljøstandard («Miljøtiltak»), for eksempel bygningsmessige endringer, innarbeiding av nye tekniske installasjoner eller endring av drifts- og bruksrutiner for eiendommen og leieobjektet. </w:t>
      </w:r>
    </w:p>
    <w:p w14:paraId="6BB3E409" w14:textId="4141EA8D" w:rsidR="002D2BC2" w:rsidRDefault="002D2BC2" w:rsidP="002D3051">
      <w:pPr>
        <w:pStyle w:val="Brdtekst"/>
        <w:rPr>
          <w:lang w:eastAsia="nb-NO"/>
        </w:rPr>
      </w:pPr>
      <w:r w:rsidRPr="002D2BC2">
        <w:rPr>
          <w:lang w:eastAsia="nb-NO"/>
        </w:rPr>
        <w:t xml:space="preserve">Der partene blir enige om å gjennomføre Energitiltak og/eller Miljøtiltak, skal disse beskrives i en tiltaksplan («Tiltaksplan»). Tiltaksplanen skal også inneholde en prosjektbeskrivelse og en fremdriftsplan, samt en beregning av leietakers </w:t>
      </w:r>
      <w:r w:rsidR="00220466">
        <w:rPr>
          <w:lang w:eastAsia="nb-NO"/>
        </w:rPr>
        <w:t>økonomisk</w:t>
      </w:r>
      <w:r w:rsidR="00506BDF">
        <w:rPr>
          <w:lang w:eastAsia="nb-NO"/>
        </w:rPr>
        <w:t>bi</w:t>
      </w:r>
      <w:r w:rsidR="000036DD">
        <w:rPr>
          <w:lang w:eastAsia="nb-NO"/>
        </w:rPr>
        <w:t>drag</w:t>
      </w:r>
      <w:r w:rsidRPr="002D2BC2">
        <w:rPr>
          <w:lang w:eastAsia="nb-NO"/>
        </w:rPr>
        <w:t xml:space="preserve"> og besparelse som følge av Energitiltaket. </w:t>
      </w:r>
    </w:p>
    <w:bookmarkEnd w:id="294"/>
    <w:p w14:paraId="62075C74" w14:textId="77777777" w:rsidR="002D3051" w:rsidRPr="00E6011D" w:rsidRDefault="002D3051" w:rsidP="002D3051">
      <w:pPr>
        <w:pStyle w:val="Brdtekst"/>
        <w:rPr>
          <w:lang w:eastAsia="nb-NO"/>
        </w:rPr>
      </w:pPr>
    </w:p>
    <w:p w14:paraId="6304880A" w14:textId="77777777" w:rsidR="002D3051" w:rsidRDefault="002D2BC2" w:rsidP="002D2BC2">
      <w:pPr>
        <w:pStyle w:val="Overskrift1"/>
        <w:rPr>
          <w:rFonts w:eastAsiaTheme="minorEastAsia"/>
          <w:lang w:eastAsia="nb-NO"/>
        </w:rPr>
      </w:pPr>
      <w:bookmarkStart w:id="295" w:name="_Toc42335061"/>
      <w:bookmarkStart w:id="296" w:name="_Toc49960096"/>
      <w:r>
        <w:rPr>
          <w:rFonts w:eastAsiaTheme="minorEastAsia"/>
          <w:lang w:eastAsia="nb-NO"/>
        </w:rPr>
        <w:t xml:space="preserve">8 </w:t>
      </w:r>
      <w:r w:rsidR="00E27E0E" w:rsidRPr="00BB0521">
        <w:rPr>
          <w:rFonts w:eastAsiaTheme="minorEastAsia"/>
          <w:lang w:eastAsia="nb-NO"/>
        </w:rPr>
        <w:t>Sikkerhet</w:t>
      </w:r>
      <w:bookmarkEnd w:id="295"/>
      <w:bookmarkEnd w:id="296"/>
    </w:p>
    <w:p w14:paraId="6ABE9A32" w14:textId="78D9DD8D" w:rsidR="00E6011D" w:rsidRPr="002D2BC2" w:rsidRDefault="00C34A8E" w:rsidP="002D3051">
      <w:pPr>
        <w:rPr>
          <w:lang w:eastAsia="nb-NO"/>
        </w:rPr>
      </w:pPr>
      <w:r>
        <w:rPr>
          <w:noProof/>
          <w:lang w:eastAsia="nb-NO"/>
        </w:rPr>
        <w:pict w14:anchorId="28B0C6DD">
          <v:rect id="_x0000_i1061" alt="" style="width:436.35pt;height:.05pt;mso-width-percent:0;mso-height-percent:0;mso-width-percent:0;mso-height-percent:0" o:hrpct="962" o:hralign="center" o:hrstd="t" o:hrnoshade="t" o:hr="t" fillcolor="black [3213]" stroked="f"/>
        </w:pict>
      </w:r>
      <w:bookmarkStart w:id="297" w:name="_Hlk42537877"/>
      <w:r w:rsidR="002D2BC2" w:rsidRPr="002D2BC2">
        <w:rPr>
          <w:lang w:eastAsia="nb-NO"/>
        </w:rPr>
        <w:t xml:space="preserve">Formålet med kriteriet er å sikre at lokalene oppfyller krav i tråd med leietakers behov for sikkerhet. </w:t>
      </w:r>
      <w:bookmarkEnd w:id="297"/>
    </w:p>
    <w:p w14:paraId="64E13075" w14:textId="77777777" w:rsidR="002D2BC2" w:rsidRDefault="002D2BC2" w:rsidP="002D2BC2">
      <w:pPr>
        <w:pStyle w:val="Overskrift3"/>
        <w:rPr>
          <w:lang w:eastAsia="nb-NO"/>
        </w:rPr>
      </w:pPr>
      <w:bookmarkStart w:id="298" w:name="_Toc42335062"/>
      <w:bookmarkEnd w:id="2"/>
      <w:r>
        <w:rPr>
          <w:lang w:eastAsia="nb-NO"/>
        </w:rPr>
        <w:t>Funksjonskriterier</w:t>
      </w:r>
      <w:bookmarkEnd w:id="298"/>
    </w:p>
    <w:p w14:paraId="2E0CEE38" w14:textId="77777777" w:rsidR="002D2BC2" w:rsidRPr="00E34780" w:rsidRDefault="002D2BC2" w:rsidP="009A6431">
      <w:pPr>
        <w:pStyle w:val="Uthevetniv"/>
      </w:pPr>
      <w:r w:rsidRPr="00E34780">
        <w:t>Forbildenivå</w:t>
      </w:r>
    </w:p>
    <w:p w14:paraId="50E967A3" w14:textId="77777777" w:rsidR="002D2BC2" w:rsidRPr="002D2BC2" w:rsidRDefault="002D2BC2" w:rsidP="009A6431">
      <w:pPr>
        <w:rPr>
          <w:lang w:eastAsia="nb-NO"/>
        </w:rPr>
      </w:pPr>
      <w:r w:rsidRPr="002D2BC2">
        <w:rPr>
          <w:lang w:eastAsia="nb-NO"/>
        </w:rPr>
        <w:t>Følgende krav skal tilfredsstilles:</w:t>
      </w:r>
    </w:p>
    <w:p w14:paraId="2539C756" w14:textId="77777777" w:rsidR="002D2BC2" w:rsidRPr="002D2BC2" w:rsidRDefault="002D2BC2" w:rsidP="002958D8">
      <w:pPr>
        <w:pStyle w:val="Punktliste2"/>
        <w:numPr>
          <w:ilvl w:val="0"/>
          <w:numId w:val="26"/>
        </w:numPr>
        <w:rPr>
          <w:lang w:eastAsia="nb-NO"/>
        </w:rPr>
      </w:pPr>
      <w:r w:rsidRPr="002D2BC2">
        <w:rPr>
          <w:lang w:eastAsia="nb-NO"/>
        </w:rPr>
        <w:t xml:space="preserve">Utvidet perimetersikring </w:t>
      </w:r>
    </w:p>
    <w:p w14:paraId="34A0F008" w14:textId="77777777" w:rsidR="002D2BC2" w:rsidRPr="002D2BC2" w:rsidRDefault="002D2BC2" w:rsidP="002958D8">
      <w:pPr>
        <w:pStyle w:val="Punktliste2"/>
        <w:numPr>
          <w:ilvl w:val="0"/>
          <w:numId w:val="26"/>
        </w:numPr>
        <w:rPr>
          <w:lang w:eastAsia="nb-NO"/>
        </w:rPr>
      </w:pPr>
      <w:r w:rsidRPr="002D2BC2">
        <w:rPr>
          <w:lang w:eastAsia="nb-NO"/>
        </w:rPr>
        <w:t>FG-godkjent låssystem</w:t>
      </w:r>
    </w:p>
    <w:p w14:paraId="1D2528D1" w14:textId="77777777" w:rsidR="002D2BC2" w:rsidRPr="002D2BC2" w:rsidRDefault="002D2BC2" w:rsidP="002958D8">
      <w:pPr>
        <w:pStyle w:val="Punktliste2"/>
        <w:numPr>
          <w:ilvl w:val="0"/>
          <w:numId w:val="26"/>
        </w:numPr>
        <w:rPr>
          <w:lang w:eastAsia="nb-NO"/>
        </w:rPr>
      </w:pPr>
      <w:r w:rsidRPr="002D2BC2">
        <w:rPr>
          <w:lang w:eastAsia="nb-NO"/>
        </w:rPr>
        <w:t>Elektronisk adgangskontroll/-sperre</w:t>
      </w:r>
    </w:p>
    <w:p w14:paraId="359B9F76" w14:textId="77777777" w:rsidR="002D2BC2" w:rsidRPr="002D2BC2" w:rsidRDefault="002D2BC2" w:rsidP="002958D8">
      <w:pPr>
        <w:pStyle w:val="Punktliste2"/>
        <w:numPr>
          <w:ilvl w:val="0"/>
          <w:numId w:val="26"/>
        </w:numPr>
        <w:rPr>
          <w:lang w:eastAsia="nb-NO"/>
        </w:rPr>
      </w:pPr>
      <w:r w:rsidRPr="002D2BC2">
        <w:rPr>
          <w:lang w:eastAsia="nb-NO"/>
        </w:rPr>
        <w:t>Betjent resepsjon</w:t>
      </w:r>
    </w:p>
    <w:p w14:paraId="2E413AEC" w14:textId="77777777" w:rsidR="002D2BC2" w:rsidRPr="002D2BC2" w:rsidRDefault="002D2BC2" w:rsidP="002958D8">
      <w:pPr>
        <w:pStyle w:val="Punktliste2"/>
        <w:numPr>
          <w:ilvl w:val="0"/>
          <w:numId w:val="26"/>
        </w:numPr>
        <w:rPr>
          <w:lang w:eastAsia="nb-NO"/>
        </w:rPr>
      </w:pPr>
      <w:r w:rsidRPr="002D2BC2">
        <w:rPr>
          <w:lang w:eastAsia="nb-NO"/>
        </w:rPr>
        <w:t>Soneinndeling</w:t>
      </w:r>
    </w:p>
    <w:p w14:paraId="177E4D66" w14:textId="77777777" w:rsidR="002D2BC2" w:rsidRPr="002D2BC2" w:rsidRDefault="002D2BC2" w:rsidP="002958D8">
      <w:pPr>
        <w:pStyle w:val="Punktliste2"/>
        <w:numPr>
          <w:ilvl w:val="0"/>
          <w:numId w:val="26"/>
        </w:numPr>
        <w:rPr>
          <w:lang w:eastAsia="nb-NO"/>
        </w:rPr>
      </w:pPr>
      <w:r w:rsidRPr="002D2BC2">
        <w:rPr>
          <w:lang w:eastAsia="nb-NO"/>
        </w:rPr>
        <w:t>Alarm</w:t>
      </w:r>
    </w:p>
    <w:p w14:paraId="636BF77A" w14:textId="77777777" w:rsidR="002D2BC2" w:rsidRPr="002D2BC2" w:rsidRDefault="002D2BC2" w:rsidP="002958D8">
      <w:pPr>
        <w:pStyle w:val="Punktliste2"/>
        <w:numPr>
          <w:ilvl w:val="0"/>
          <w:numId w:val="26"/>
        </w:numPr>
        <w:rPr>
          <w:lang w:eastAsia="nb-NO"/>
        </w:rPr>
      </w:pPr>
      <w:r w:rsidRPr="002D2BC2">
        <w:rPr>
          <w:lang w:eastAsia="nb-NO"/>
        </w:rPr>
        <w:t>Kameraovervåking</w:t>
      </w:r>
    </w:p>
    <w:p w14:paraId="4001F0B7" w14:textId="77777777" w:rsidR="002D2BC2" w:rsidRPr="002D2BC2" w:rsidRDefault="002D2BC2" w:rsidP="002958D8">
      <w:pPr>
        <w:pStyle w:val="Punktliste2"/>
        <w:numPr>
          <w:ilvl w:val="0"/>
          <w:numId w:val="26"/>
        </w:numPr>
        <w:rPr>
          <w:lang w:eastAsia="nb-NO"/>
        </w:rPr>
      </w:pPr>
      <w:r w:rsidRPr="002D2BC2">
        <w:rPr>
          <w:lang w:eastAsia="nb-NO"/>
        </w:rPr>
        <w:t>Redundant og sikker IKT-løsning</w:t>
      </w:r>
    </w:p>
    <w:p w14:paraId="411B9B88" w14:textId="77777777" w:rsidR="002D2BC2" w:rsidRDefault="002D2BC2" w:rsidP="002D2BC2">
      <w:pPr>
        <w:rPr>
          <w:lang w:eastAsia="nb-NO"/>
        </w:rPr>
      </w:pPr>
    </w:p>
    <w:p w14:paraId="5B2A8B4B" w14:textId="77777777" w:rsidR="002D2BC2" w:rsidRDefault="002D2BC2" w:rsidP="002D2BC2">
      <w:pPr>
        <w:rPr>
          <w:lang w:eastAsia="nb-NO"/>
        </w:rPr>
      </w:pPr>
    </w:p>
    <w:p w14:paraId="0A2EA2C0" w14:textId="77777777" w:rsidR="002D2BC2" w:rsidRPr="00E34780" w:rsidRDefault="002D2BC2" w:rsidP="009A6431">
      <w:pPr>
        <w:pStyle w:val="Uthevetniv"/>
      </w:pPr>
      <w:r w:rsidRPr="00E34780">
        <w:t>Høyt ambisjonsnivå</w:t>
      </w:r>
    </w:p>
    <w:p w14:paraId="53A86AA9" w14:textId="77777777" w:rsidR="002D2BC2" w:rsidRPr="002D2BC2" w:rsidRDefault="002D2BC2" w:rsidP="009A6431">
      <w:pPr>
        <w:rPr>
          <w:lang w:eastAsia="nb-NO"/>
        </w:rPr>
      </w:pPr>
      <w:r w:rsidRPr="002D2BC2">
        <w:rPr>
          <w:lang w:eastAsia="nb-NO"/>
        </w:rPr>
        <w:t>Følgende krav skal tilfredsstilles:</w:t>
      </w:r>
    </w:p>
    <w:p w14:paraId="7F10AB2F" w14:textId="77777777" w:rsidR="002D2BC2" w:rsidRPr="002D2BC2" w:rsidRDefault="002D2BC2" w:rsidP="002958D8">
      <w:pPr>
        <w:pStyle w:val="Punktliste2"/>
        <w:numPr>
          <w:ilvl w:val="0"/>
          <w:numId w:val="27"/>
        </w:numPr>
        <w:rPr>
          <w:lang w:eastAsia="nb-NO"/>
        </w:rPr>
      </w:pPr>
      <w:r w:rsidRPr="002D2BC2">
        <w:rPr>
          <w:lang w:eastAsia="nb-NO"/>
        </w:rPr>
        <w:t>Enkel perimetersikring</w:t>
      </w:r>
    </w:p>
    <w:p w14:paraId="3D842974" w14:textId="77777777" w:rsidR="002D2BC2" w:rsidRPr="002D2BC2" w:rsidRDefault="002D2BC2" w:rsidP="002958D8">
      <w:pPr>
        <w:pStyle w:val="Punktliste2"/>
        <w:numPr>
          <w:ilvl w:val="0"/>
          <w:numId w:val="27"/>
        </w:numPr>
        <w:rPr>
          <w:lang w:eastAsia="nb-NO"/>
        </w:rPr>
      </w:pPr>
      <w:r w:rsidRPr="002D2BC2">
        <w:rPr>
          <w:lang w:eastAsia="nb-NO"/>
        </w:rPr>
        <w:t>FG-godkjent låssystem</w:t>
      </w:r>
    </w:p>
    <w:p w14:paraId="123718E4" w14:textId="77777777" w:rsidR="002D2BC2" w:rsidRPr="002D2BC2" w:rsidRDefault="002D2BC2" w:rsidP="002958D8">
      <w:pPr>
        <w:pStyle w:val="Punktliste2"/>
        <w:numPr>
          <w:ilvl w:val="0"/>
          <w:numId w:val="27"/>
        </w:numPr>
        <w:rPr>
          <w:lang w:eastAsia="nb-NO"/>
        </w:rPr>
      </w:pPr>
      <w:r w:rsidRPr="002D2BC2">
        <w:rPr>
          <w:lang w:eastAsia="nb-NO"/>
        </w:rPr>
        <w:t>Adgangskontroll</w:t>
      </w:r>
    </w:p>
    <w:p w14:paraId="66C29CD2" w14:textId="77777777" w:rsidR="002D2BC2" w:rsidRPr="002D2BC2" w:rsidRDefault="002D2BC2" w:rsidP="002958D8">
      <w:pPr>
        <w:pStyle w:val="Punktliste2"/>
        <w:numPr>
          <w:ilvl w:val="0"/>
          <w:numId w:val="27"/>
        </w:numPr>
        <w:rPr>
          <w:lang w:eastAsia="nb-NO"/>
        </w:rPr>
      </w:pPr>
      <w:r w:rsidRPr="002D2BC2">
        <w:rPr>
          <w:lang w:eastAsia="nb-NO"/>
        </w:rPr>
        <w:t>Betjent resepsjon</w:t>
      </w:r>
    </w:p>
    <w:p w14:paraId="530714C1" w14:textId="77777777" w:rsidR="002D2BC2" w:rsidRPr="002D2BC2" w:rsidRDefault="002D2BC2" w:rsidP="002958D8">
      <w:pPr>
        <w:pStyle w:val="Punktliste2"/>
        <w:numPr>
          <w:ilvl w:val="0"/>
          <w:numId w:val="27"/>
        </w:numPr>
        <w:rPr>
          <w:lang w:eastAsia="nb-NO"/>
        </w:rPr>
      </w:pPr>
      <w:r w:rsidRPr="002D2BC2">
        <w:rPr>
          <w:lang w:eastAsia="nb-NO"/>
        </w:rPr>
        <w:t>Soneinndeling</w:t>
      </w:r>
    </w:p>
    <w:p w14:paraId="51B4229A" w14:textId="77777777" w:rsidR="002D2BC2" w:rsidRPr="002D2BC2" w:rsidRDefault="002D2BC2" w:rsidP="002958D8">
      <w:pPr>
        <w:pStyle w:val="Punktliste2"/>
        <w:numPr>
          <w:ilvl w:val="0"/>
          <w:numId w:val="27"/>
        </w:numPr>
        <w:rPr>
          <w:lang w:eastAsia="nb-NO"/>
        </w:rPr>
      </w:pPr>
      <w:r w:rsidRPr="002D2BC2">
        <w:rPr>
          <w:lang w:eastAsia="nb-NO"/>
        </w:rPr>
        <w:t>Alarm</w:t>
      </w:r>
    </w:p>
    <w:p w14:paraId="06A05CC5" w14:textId="77777777" w:rsidR="002D2BC2" w:rsidRPr="002D2BC2" w:rsidRDefault="002D2BC2" w:rsidP="002958D8">
      <w:pPr>
        <w:pStyle w:val="Punktliste2"/>
        <w:numPr>
          <w:ilvl w:val="0"/>
          <w:numId w:val="27"/>
        </w:numPr>
        <w:rPr>
          <w:lang w:eastAsia="nb-NO"/>
        </w:rPr>
      </w:pPr>
      <w:r w:rsidRPr="002D2BC2">
        <w:rPr>
          <w:lang w:eastAsia="nb-NO"/>
        </w:rPr>
        <w:t>Sikker IKT-løsning</w:t>
      </w:r>
    </w:p>
    <w:p w14:paraId="6CADDE17" w14:textId="77777777" w:rsidR="002D2BC2" w:rsidRDefault="002D2BC2" w:rsidP="002D2BC2">
      <w:pPr>
        <w:rPr>
          <w:lang w:eastAsia="nb-NO"/>
        </w:rPr>
      </w:pPr>
    </w:p>
    <w:p w14:paraId="652E1A6E" w14:textId="77777777" w:rsidR="002D2BC2" w:rsidRDefault="002D2BC2" w:rsidP="002D2BC2">
      <w:pPr>
        <w:rPr>
          <w:lang w:eastAsia="nb-NO"/>
        </w:rPr>
      </w:pPr>
    </w:p>
    <w:p w14:paraId="34B8D464" w14:textId="32455D46" w:rsidR="002D2BC2" w:rsidRDefault="00386140" w:rsidP="009A6431">
      <w:pPr>
        <w:pStyle w:val="Uthevetniv"/>
      </w:pPr>
      <w:r>
        <w:t>Godt ambisjonsnivå og m</w:t>
      </w:r>
      <w:r w:rsidR="002D2BC2" w:rsidRPr="00E34780">
        <w:t>inimumsnivå</w:t>
      </w:r>
    </w:p>
    <w:p w14:paraId="17CC8A39" w14:textId="77777777" w:rsidR="002D2BC2" w:rsidRPr="002D2BC2" w:rsidRDefault="002D2BC2" w:rsidP="00232585">
      <w:r w:rsidRPr="002D2BC2">
        <w:t>Følgende krav skal tilfredsstilles:</w:t>
      </w:r>
    </w:p>
    <w:p w14:paraId="1CDF5911" w14:textId="77777777" w:rsidR="002D2BC2" w:rsidRPr="002D2BC2" w:rsidRDefault="002D2BC2" w:rsidP="002958D8">
      <w:pPr>
        <w:pStyle w:val="Punktliste2"/>
        <w:numPr>
          <w:ilvl w:val="0"/>
          <w:numId w:val="28"/>
        </w:numPr>
        <w:rPr>
          <w:lang w:eastAsia="nb-NO"/>
        </w:rPr>
      </w:pPr>
      <w:r w:rsidRPr="002D2BC2">
        <w:rPr>
          <w:lang w:eastAsia="nb-NO"/>
        </w:rPr>
        <w:t>FG-godkjent låssystem</w:t>
      </w:r>
    </w:p>
    <w:p w14:paraId="3F68A908" w14:textId="77777777" w:rsidR="002D2BC2" w:rsidRPr="002D2BC2" w:rsidRDefault="002D2BC2" w:rsidP="002958D8">
      <w:pPr>
        <w:pStyle w:val="Punktliste2"/>
        <w:numPr>
          <w:ilvl w:val="0"/>
          <w:numId w:val="28"/>
        </w:numPr>
        <w:rPr>
          <w:lang w:eastAsia="nb-NO"/>
        </w:rPr>
      </w:pPr>
      <w:r w:rsidRPr="002D2BC2">
        <w:rPr>
          <w:lang w:eastAsia="nb-NO"/>
        </w:rPr>
        <w:t>Soneinndeling</w:t>
      </w:r>
    </w:p>
    <w:p w14:paraId="63689C5C" w14:textId="55CFE89A" w:rsidR="002D2BC2" w:rsidRPr="002D2BC2" w:rsidRDefault="002D2BC2" w:rsidP="002958D8">
      <w:pPr>
        <w:pStyle w:val="Punktliste2"/>
        <w:numPr>
          <w:ilvl w:val="0"/>
          <w:numId w:val="28"/>
        </w:numPr>
        <w:rPr>
          <w:lang w:eastAsia="nb-NO"/>
        </w:rPr>
      </w:pPr>
      <w:r w:rsidRPr="002D2BC2">
        <w:rPr>
          <w:lang w:eastAsia="nb-NO"/>
        </w:rPr>
        <w:t>Alarm</w:t>
      </w:r>
    </w:p>
    <w:p w14:paraId="31B8BF6B" w14:textId="77777777" w:rsidR="002D2BC2" w:rsidRDefault="002D2BC2" w:rsidP="002D2BC2">
      <w:pPr>
        <w:pStyle w:val="Overskrift3"/>
        <w:rPr>
          <w:lang w:eastAsia="nb-NO"/>
        </w:rPr>
      </w:pPr>
      <w:bookmarkStart w:id="299" w:name="_Toc42335063"/>
      <w:r>
        <w:rPr>
          <w:lang w:eastAsia="nb-NO"/>
        </w:rPr>
        <w:t>Dokumentasjonskrav</w:t>
      </w:r>
      <w:bookmarkEnd w:id="299"/>
    </w:p>
    <w:p w14:paraId="27EE2B79" w14:textId="7E78BD6E" w:rsidR="006A30B1" w:rsidRDefault="002D2BC2" w:rsidP="002D3051">
      <w:pPr>
        <w:pStyle w:val="Brdtekst"/>
        <w:rPr>
          <w:lang w:eastAsia="nb-NO"/>
        </w:rPr>
      </w:pPr>
      <w:r w:rsidRPr="002D2BC2">
        <w:rPr>
          <w:lang w:eastAsia="nb-NO"/>
        </w:rPr>
        <w:t>Spesifiseres i leveransebeskrivelsen.</w:t>
      </w:r>
    </w:p>
    <w:p w14:paraId="2D506037" w14:textId="5283AB6A"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A891481" w14:textId="686F77E6" w:rsidR="000C4F8B" w:rsidRPr="00824490"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bidrar</w:t>
      </w:r>
      <w:r w:rsidRPr="00B6526B">
        <w:rPr>
          <w:rFonts w:asciiTheme="minorHAnsi" w:eastAsiaTheme="minorEastAsia" w:hAnsiTheme="minorHAnsi" w:cstheme="minorHAnsi"/>
          <w:color w:val="000000" w:themeColor="text1"/>
          <w:kern w:val="24"/>
          <w:lang w:eastAsia="nb-NO"/>
        </w:rPr>
        <w:t xml:space="preserve"> til å styrke kvalitet</w:t>
      </w:r>
      <w:r w:rsidR="00386140" w:rsidRPr="00B6526B">
        <w:rPr>
          <w:rFonts w:asciiTheme="minorHAnsi" w:eastAsiaTheme="minorEastAsia" w:hAnsiTheme="minorHAnsi" w:cstheme="minorHAnsi"/>
          <w:color w:val="000000" w:themeColor="text1"/>
          <w:kern w:val="24"/>
          <w:lang w:eastAsia="nb-NO"/>
        </w:rPr>
        <w:t xml:space="preserve">sprinsipp 4: Ivareta sikkerhet. </w:t>
      </w:r>
    </w:p>
    <w:p w14:paraId="57E4807D" w14:textId="77777777" w:rsidR="000C4F8B" w:rsidRPr="00B6526B" w:rsidRDefault="000C4F8B" w:rsidP="00824490">
      <w:pPr>
        <w:pStyle w:val="Overskrift3"/>
        <w:rPr>
          <w:lang w:eastAsia="nb-NO"/>
        </w:rPr>
      </w:pPr>
      <w:r w:rsidRPr="00B6526B">
        <w:rPr>
          <w:lang w:eastAsia="nb-NO"/>
        </w:rPr>
        <w:t>Hvilket nivå anbefales</w:t>
      </w:r>
    </w:p>
    <w:p w14:paraId="74221D43" w14:textId="34ABC9D6"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r w:rsidR="00295A46">
        <w:rPr>
          <w:rFonts w:asciiTheme="minorHAnsi" w:eastAsiaTheme="minorEastAsia" w:hAnsiTheme="minorHAnsi" w:cstheme="minorHAnsi"/>
          <w:color w:val="000000" w:themeColor="text1"/>
          <w:kern w:val="24"/>
          <w:lang w:eastAsia="nb-NO"/>
        </w:rPr>
        <w:t>.</w:t>
      </w:r>
    </w:p>
    <w:p w14:paraId="6075BE80" w14:textId="175794B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386140" w:rsidRPr="00B6526B">
        <w:rPr>
          <w:rFonts w:asciiTheme="minorHAnsi" w:eastAsiaTheme="minorEastAsia" w:hAnsiTheme="minorHAnsi" w:cstheme="minorHAnsi"/>
          <w:color w:val="000000" w:themeColor="text1"/>
          <w:kern w:val="24"/>
          <w:lang w:eastAsia="nb-NO"/>
        </w:rPr>
        <w:t>godt</w:t>
      </w:r>
    </w:p>
    <w:p w14:paraId="201A0B6B" w14:textId="77777777" w:rsidR="000C4F8B" w:rsidRPr="00B6526B" w:rsidRDefault="000C4F8B" w:rsidP="00824490">
      <w:pPr>
        <w:pStyle w:val="Overskrift3"/>
        <w:rPr>
          <w:lang w:eastAsia="nb-NO"/>
        </w:rPr>
      </w:pPr>
      <w:r w:rsidRPr="00B6526B">
        <w:rPr>
          <w:lang w:eastAsia="nb-NO"/>
        </w:rPr>
        <w:t>Kostnader</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386140" w14:paraId="010ED8CC" w14:textId="77777777" w:rsidTr="000C748F">
        <w:tc>
          <w:tcPr>
            <w:tcW w:w="1413" w:type="dxa"/>
          </w:tcPr>
          <w:p w14:paraId="2234D65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600EE87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36F8436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D3E355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0690EE3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EF5EEC3" w14:textId="77777777" w:rsidTr="000C748F">
        <w:tc>
          <w:tcPr>
            <w:tcW w:w="1413" w:type="dxa"/>
          </w:tcPr>
          <w:p w14:paraId="319FBB6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57E598E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1E28325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071F45C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55C418BD"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1BD5A275"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2D2E570B" w14:textId="601E18B3" w:rsidR="00E6011D" w:rsidRPr="00B53BD1" w:rsidRDefault="00E6011D" w:rsidP="00C90A22">
      <w:pPr>
        <w:pStyle w:val="Overskrift3"/>
        <w:rPr>
          <w:lang w:eastAsia="nb-NO"/>
        </w:rPr>
      </w:pPr>
    </w:p>
    <w:sectPr w:rsidR="00E6011D" w:rsidRPr="00B53BD1" w:rsidSect="00BE042A">
      <w:headerReference w:type="default" r:id="rId23"/>
      <w:footerReference w:type="default" r:id="rId24"/>
      <w:footerReference w:type="first" r:id="rId25"/>
      <w:pgSz w:w="11906" w:h="16838" w:code="9"/>
      <w:pgMar w:top="1805" w:right="1418" w:bottom="2098" w:left="1418" w:header="0" w:footer="340" w:gutter="34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4B6B" w14:textId="77777777" w:rsidR="00A7493C" w:rsidRDefault="00A7493C" w:rsidP="009E4B94">
      <w:r>
        <w:separator/>
      </w:r>
    </w:p>
  </w:endnote>
  <w:endnote w:type="continuationSeparator" w:id="0">
    <w:p w14:paraId="5427063F" w14:textId="77777777" w:rsidR="00A7493C" w:rsidRDefault="00A7493C" w:rsidP="009E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542773"/>
      <w:docPartObj>
        <w:docPartGallery w:val="Page Numbers (Bottom of Page)"/>
        <w:docPartUnique/>
      </w:docPartObj>
    </w:sdtPr>
    <w:sdtEndPr/>
    <w:sdtContent>
      <w:p w14:paraId="2D2529DD" w14:textId="42C82BAC" w:rsidR="000D1338" w:rsidRDefault="000D1338">
        <w:pPr>
          <w:pStyle w:val="Bunntekst"/>
          <w:jc w:val="right"/>
        </w:pPr>
        <w:r>
          <w:fldChar w:fldCharType="begin"/>
        </w:r>
        <w:r>
          <w:instrText>PAGE   \* MERGEFORMAT</w:instrText>
        </w:r>
        <w:r>
          <w:fldChar w:fldCharType="separate"/>
        </w:r>
        <w:r>
          <w:t>2</w:t>
        </w:r>
        <w:r>
          <w:fldChar w:fldCharType="end"/>
        </w:r>
      </w:p>
    </w:sdtContent>
  </w:sdt>
  <w:p w14:paraId="1D9485E5" w14:textId="77777777" w:rsidR="000D1338" w:rsidRDefault="000D133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55C0" w14:textId="77777777" w:rsidR="000D1338" w:rsidRPr="00094ABD" w:rsidRDefault="000D1338" w:rsidP="005245AC">
    <w:pPr>
      <w:pStyle w:val="Bunntekst"/>
    </w:pPr>
    <w:r>
      <w:rPr>
        <w:noProof/>
      </w:rPr>
      <mc:AlternateContent>
        <mc:Choice Requires="wps">
          <w:drawing>
            <wp:anchor distT="0" distB="0" distL="114300" distR="114300" simplePos="0" relativeHeight="251679744" behindDoc="0" locked="0" layoutInCell="1" allowOverlap="1" wp14:anchorId="1F341A8B" wp14:editId="2CEB0C2E">
              <wp:simplePos x="0" y="0"/>
              <wp:positionH relativeFrom="page">
                <wp:posOffset>5998210</wp:posOffset>
              </wp:positionH>
              <wp:positionV relativeFrom="page">
                <wp:posOffset>9738995</wp:posOffset>
              </wp:positionV>
              <wp:extent cx="1022400" cy="594000"/>
              <wp:effectExtent l="0" t="0" r="0" b="0"/>
              <wp:wrapNone/>
              <wp:docPr id="7" name="Pageno"/>
              <wp:cNvGraphicFramePr/>
              <a:graphic xmlns:a="http://schemas.openxmlformats.org/drawingml/2006/main">
                <a:graphicData uri="http://schemas.microsoft.com/office/word/2010/wordprocessingShape">
                  <wps:wsp>
                    <wps:cNvSpPr txBox="1"/>
                    <wps:spPr>
                      <a:xfrm>
                        <a:off x="0" y="0"/>
                        <a:ext cx="1022400" cy="59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B637A" w14:textId="77777777" w:rsidR="000D1338" w:rsidRPr="00D770E3" w:rsidRDefault="000D1338" w:rsidP="00D770E3">
                          <w:pPr>
                            <w:jc w:val="right"/>
                            <w:rPr>
                              <w:rStyle w:val="Sidetall"/>
                            </w:rPr>
                          </w:pPr>
                          <w:r w:rsidRPr="00D770E3">
                            <w:rPr>
                              <w:rStyle w:val="Sidetall"/>
                            </w:rPr>
                            <w:fldChar w:fldCharType="begin"/>
                          </w:r>
                          <w:r w:rsidRPr="00D770E3">
                            <w:rPr>
                              <w:rStyle w:val="Sidetall"/>
                            </w:rPr>
                            <w:instrText xml:space="preserve"> PAGE  </w:instrText>
                          </w:r>
                          <w:r w:rsidRPr="00D770E3">
                            <w:rPr>
                              <w:rStyle w:val="Sidetall"/>
                            </w:rPr>
                            <w:fldChar w:fldCharType="separate"/>
                          </w:r>
                          <w:r>
                            <w:rPr>
                              <w:rStyle w:val="Sidetall"/>
                              <w:noProof/>
                            </w:rPr>
                            <w:t>2</w:t>
                          </w:r>
                          <w:r w:rsidRPr="00D770E3">
                            <w:rPr>
                              <w:rStyle w:val="Sidetall"/>
                            </w:rPr>
                            <w:fldChar w:fldCharType="end"/>
                          </w:r>
                          <w:r w:rsidRPr="00D770E3">
                            <w:rPr>
                              <w:rStyle w:val="Sidetall"/>
                            </w:rPr>
                            <w:t>/</w:t>
                          </w:r>
                          <w:r>
                            <w:rPr>
                              <w:rStyle w:val="Sidetall"/>
                            </w:rPr>
                            <w:fldChar w:fldCharType="begin"/>
                          </w:r>
                          <w:r>
                            <w:rPr>
                              <w:rStyle w:val="Sidetall"/>
                            </w:rPr>
                            <w:instrText xml:space="preserve"> NUMPAGES  </w:instrText>
                          </w:r>
                          <w:r>
                            <w:rPr>
                              <w:rStyle w:val="Sidetall"/>
                            </w:rPr>
                            <w:fldChar w:fldCharType="separate"/>
                          </w:r>
                          <w:r>
                            <w:rPr>
                              <w:rStyle w:val="Sidetall"/>
                              <w:noProof/>
                            </w:rPr>
                            <w:t>4</w:t>
                          </w:r>
                          <w:r>
                            <w:rPr>
                              <w:rStyle w:val="Sidetall"/>
                            </w:rPr>
                            <w:fldChar w:fldCharType="end"/>
                          </w:r>
                        </w:p>
                        <w:p w14:paraId="030401DC" w14:textId="54D7309E" w:rsidR="000D1338" w:rsidRPr="00224797" w:rsidRDefault="000D1338" w:rsidP="00224797">
                          <w:pPr>
                            <w:pStyle w:val="Footer-Date"/>
                          </w:pPr>
                          <w:r>
                            <w:fldChar w:fldCharType="begin"/>
                          </w:r>
                          <w:r>
                            <w:instrText xml:space="preserve"> CREATEDATE  \@ "dd.MM.yy" </w:instrText>
                          </w:r>
                          <w:r>
                            <w:fldChar w:fldCharType="separate"/>
                          </w:r>
                          <w:r>
                            <w:rPr>
                              <w:noProof/>
                            </w:rPr>
                            <w:t>18.08.20</w:t>
                          </w:r>
                          <w: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F341A8B" id="_x0000_t202" coordsize="21600,21600" o:spt="202" path="m,l,21600r21600,l21600,xe">
              <v:stroke joinstyle="miter"/>
              <v:path gradientshapeok="t" o:connecttype="rect"/>
            </v:shapetype>
            <v:shape id="Pageno" o:spid="_x0000_s1026" type="#_x0000_t202" style="position:absolute;margin-left:472.3pt;margin-top:766.85pt;width:80.5pt;height:46.75pt;z-index:2516797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" filled="f" stroked="f" strokeweight=".5pt">
              <v:textbox style="mso-fit-shape-to-text:t" inset="10mm,0,10mm,10mm">
                <w:txbxContent>
                  <w:p w14:paraId="2E5B637A" w14:textId="77777777" w:rsidR="000D1338" w:rsidRPr="00D770E3" w:rsidRDefault="000D1338" w:rsidP="00D770E3">
                    <w:pPr>
                      <w:jc w:val="right"/>
                      <w:rPr>
                        <w:rStyle w:val="Sidetall"/>
                      </w:rPr>
                    </w:pPr>
                    <w:r w:rsidRPr="00D770E3">
                      <w:rPr>
                        <w:rStyle w:val="Sidetall"/>
                      </w:rPr>
                      <w:fldChar w:fldCharType="begin"/>
                    </w:r>
                    <w:r w:rsidRPr="00D770E3">
                      <w:rPr>
                        <w:rStyle w:val="Sidetall"/>
                      </w:rPr>
                      <w:instrText xml:space="preserve"> PAGE  </w:instrText>
                    </w:r>
                    <w:r w:rsidRPr="00D770E3">
                      <w:rPr>
                        <w:rStyle w:val="Sidetall"/>
                      </w:rPr>
                      <w:fldChar w:fldCharType="separate"/>
                    </w:r>
                    <w:r>
                      <w:rPr>
                        <w:rStyle w:val="Sidetall"/>
                        <w:noProof/>
                      </w:rPr>
                      <w:t>2</w:t>
                    </w:r>
                    <w:r w:rsidRPr="00D770E3">
                      <w:rPr>
                        <w:rStyle w:val="Sidetall"/>
                      </w:rPr>
                      <w:fldChar w:fldCharType="end"/>
                    </w:r>
                    <w:r w:rsidRPr="00D770E3">
                      <w:rPr>
                        <w:rStyle w:val="Sidetall"/>
                      </w:rPr>
                      <w:t>/</w:t>
                    </w:r>
                    <w:r>
                      <w:rPr>
                        <w:rStyle w:val="Sidetall"/>
                      </w:rPr>
                      <w:fldChar w:fldCharType="begin"/>
                    </w:r>
                    <w:r>
                      <w:rPr>
                        <w:rStyle w:val="Sidetall"/>
                      </w:rPr>
                      <w:instrText xml:space="preserve"> NUMPAGES  </w:instrText>
                    </w:r>
                    <w:r>
                      <w:rPr>
                        <w:rStyle w:val="Sidetall"/>
                      </w:rPr>
                      <w:fldChar w:fldCharType="separate"/>
                    </w:r>
                    <w:r>
                      <w:rPr>
                        <w:rStyle w:val="Sidetall"/>
                        <w:noProof/>
                      </w:rPr>
                      <w:t>4</w:t>
                    </w:r>
                    <w:r>
                      <w:rPr>
                        <w:rStyle w:val="Sidetall"/>
                      </w:rPr>
                      <w:fldChar w:fldCharType="end"/>
                    </w:r>
                  </w:p>
                  <w:p w14:paraId="030401DC" w14:textId="54D7309E" w:rsidR="000D1338" w:rsidRPr="00224797" w:rsidRDefault="000D1338" w:rsidP="00224797">
                    <w:pPr>
                      <w:pStyle w:val="Footer-Date"/>
                    </w:pPr>
                    <w:r>
                      <w:fldChar w:fldCharType="begin"/>
                    </w:r>
                    <w:r>
                      <w:instrText xml:space="preserve"> CREATEDATE  \@ "dd.MM.yy" </w:instrText>
                    </w:r>
                    <w:r>
                      <w:fldChar w:fldCharType="separate"/>
                    </w:r>
                    <w:r>
                      <w:rPr>
                        <w:noProof/>
                      </w:rPr>
                      <w:t>18.08.20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DEEC" w14:textId="77777777" w:rsidR="00A7493C" w:rsidRDefault="00A7493C" w:rsidP="009E4B94">
      <w:r>
        <w:separator/>
      </w:r>
    </w:p>
  </w:footnote>
  <w:footnote w:type="continuationSeparator" w:id="0">
    <w:p w14:paraId="0169B546" w14:textId="77777777" w:rsidR="00A7493C" w:rsidRDefault="00A7493C" w:rsidP="009E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D1A4F" w14:textId="77777777" w:rsidR="000D1338" w:rsidRDefault="000D1338">
    <w:pPr>
      <w:pStyle w:val="Topptekst"/>
    </w:pPr>
    <w:r>
      <w:t xml:space="preserve"> </w:t>
    </w:r>
  </w:p>
  <w:p w14:paraId="02A7191A" w14:textId="77777777" w:rsidR="000D1338" w:rsidRDefault="000D1338">
    <w:pPr>
      <w:pStyle w:val="Topptekst"/>
    </w:pPr>
  </w:p>
  <w:p w14:paraId="5F7AAA19" w14:textId="469C11D0" w:rsidR="000D1338" w:rsidRDefault="000D1338" w:rsidP="00321C12">
    <w:pPr>
      <w:pStyle w:val="Topptekst"/>
      <w:tabs>
        <w:tab w:val="clear" w:pos="4819"/>
      </w:tabs>
    </w:pPr>
    <w:r>
      <w:rPr>
        <w:rFonts w:asciiTheme="minorHAnsi" w:hAnsiTheme="minorHAnsi" w:cstheme="minorHAnsi"/>
        <w:noProof/>
        <w:lang w:eastAsia="nb-NO"/>
      </w:rPr>
      <w:drawing>
        <wp:inline distT="0" distB="0" distL="0" distR="0" wp14:anchorId="6C601D16" wp14:editId="1C52A61C">
          <wp:extent cx="1022259" cy="753075"/>
          <wp:effectExtent l="0" t="0" r="0" b="0"/>
          <wp:docPr id="50"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ogo_PMS_undertittelNY (1).pdf"/>
                  <pic:cNvPicPr/>
                </pic:nvPicPr>
                <pic:blipFill>
                  <a:blip r:embed="rId1">
                    <a:extLst>
                      <a:ext uri="{28A0092B-C50C-407E-A947-70E740481C1C}">
                        <a14:useLocalDpi xmlns:a14="http://schemas.microsoft.com/office/drawing/2010/main" val="0"/>
                      </a:ext>
                    </a:extLst>
                  </a:blip>
                  <a:stretch>
                    <a:fillRect/>
                  </a:stretch>
                </pic:blipFill>
                <pic:spPr>
                  <a:xfrm>
                    <a:off x="0" y="0"/>
                    <a:ext cx="1047385" cy="771585"/>
                  </a:xfrm>
                  <a:prstGeom prst="rect">
                    <a:avLst/>
                  </a:prstGeom>
                </pic:spPr>
              </pic:pic>
            </a:graphicData>
          </a:graphic>
        </wp:inline>
      </w:drawing>
    </w:r>
    <w:r w:rsidR="003F1274">
      <w:rPr>
        <w:noProof/>
      </w:rPr>
      <w:t xml:space="preserve">                                                                                                                     </w:t>
    </w:r>
    <w:r w:rsidR="003F1274">
      <w:rPr>
        <w:noProof/>
      </w:rPr>
      <w:drawing>
        <wp:inline distT="0" distB="0" distL="0" distR="0" wp14:anchorId="1AAE0339" wp14:editId="20BE6598">
          <wp:extent cx="1188720" cy="250190"/>
          <wp:effectExtent l="0" t="0" r="0" b="0"/>
          <wp:docPr id="4" name="Bilde 4"/>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250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069A8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3B277E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BBEF1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A70429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6ECC1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325F98"/>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0815D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6B79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0DC201C3"/>
    <w:multiLevelType w:val="hybridMultilevel"/>
    <w:tmpl w:val="782487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EB13CDC"/>
    <w:multiLevelType w:val="hybridMultilevel"/>
    <w:tmpl w:val="1ADA660C"/>
    <w:lvl w:ilvl="0" w:tplc="690A42CA">
      <w:start w:val="1"/>
      <w:numFmt w:val="bullet"/>
      <w:lvlText w:val="•"/>
      <w:lvlJc w:val="left"/>
      <w:pPr>
        <w:tabs>
          <w:tab w:val="num" w:pos="720"/>
        </w:tabs>
        <w:ind w:left="720" w:hanging="360"/>
      </w:pPr>
      <w:rPr>
        <w:rFonts w:ascii="Arial" w:hAnsi="Arial" w:hint="default"/>
      </w:rPr>
    </w:lvl>
    <w:lvl w:ilvl="1" w:tplc="D08E534E" w:tentative="1">
      <w:start w:val="1"/>
      <w:numFmt w:val="bullet"/>
      <w:lvlText w:val="•"/>
      <w:lvlJc w:val="left"/>
      <w:pPr>
        <w:tabs>
          <w:tab w:val="num" w:pos="1440"/>
        </w:tabs>
        <w:ind w:left="1440" w:hanging="360"/>
      </w:pPr>
      <w:rPr>
        <w:rFonts w:ascii="Arial" w:hAnsi="Arial" w:hint="default"/>
      </w:rPr>
    </w:lvl>
    <w:lvl w:ilvl="2" w:tplc="634E273C" w:tentative="1">
      <w:start w:val="1"/>
      <w:numFmt w:val="bullet"/>
      <w:lvlText w:val="•"/>
      <w:lvlJc w:val="left"/>
      <w:pPr>
        <w:tabs>
          <w:tab w:val="num" w:pos="2160"/>
        </w:tabs>
        <w:ind w:left="2160" w:hanging="360"/>
      </w:pPr>
      <w:rPr>
        <w:rFonts w:ascii="Arial" w:hAnsi="Arial" w:hint="default"/>
      </w:rPr>
    </w:lvl>
    <w:lvl w:ilvl="3" w:tplc="75023C80" w:tentative="1">
      <w:start w:val="1"/>
      <w:numFmt w:val="bullet"/>
      <w:lvlText w:val="•"/>
      <w:lvlJc w:val="left"/>
      <w:pPr>
        <w:tabs>
          <w:tab w:val="num" w:pos="2880"/>
        </w:tabs>
        <w:ind w:left="2880" w:hanging="360"/>
      </w:pPr>
      <w:rPr>
        <w:rFonts w:ascii="Arial" w:hAnsi="Arial" w:hint="default"/>
      </w:rPr>
    </w:lvl>
    <w:lvl w:ilvl="4" w:tplc="456821E8" w:tentative="1">
      <w:start w:val="1"/>
      <w:numFmt w:val="bullet"/>
      <w:lvlText w:val="•"/>
      <w:lvlJc w:val="left"/>
      <w:pPr>
        <w:tabs>
          <w:tab w:val="num" w:pos="3600"/>
        </w:tabs>
        <w:ind w:left="3600" w:hanging="360"/>
      </w:pPr>
      <w:rPr>
        <w:rFonts w:ascii="Arial" w:hAnsi="Arial" w:hint="default"/>
      </w:rPr>
    </w:lvl>
    <w:lvl w:ilvl="5" w:tplc="42EA70AE" w:tentative="1">
      <w:start w:val="1"/>
      <w:numFmt w:val="bullet"/>
      <w:lvlText w:val="•"/>
      <w:lvlJc w:val="left"/>
      <w:pPr>
        <w:tabs>
          <w:tab w:val="num" w:pos="4320"/>
        </w:tabs>
        <w:ind w:left="4320" w:hanging="360"/>
      </w:pPr>
      <w:rPr>
        <w:rFonts w:ascii="Arial" w:hAnsi="Arial" w:hint="default"/>
      </w:rPr>
    </w:lvl>
    <w:lvl w:ilvl="6" w:tplc="28E07C28" w:tentative="1">
      <w:start w:val="1"/>
      <w:numFmt w:val="bullet"/>
      <w:lvlText w:val="•"/>
      <w:lvlJc w:val="left"/>
      <w:pPr>
        <w:tabs>
          <w:tab w:val="num" w:pos="5040"/>
        </w:tabs>
        <w:ind w:left="5040" w:hanging="360"/>
      </w:pPr>
      <w:rPr>
        <w:rFonts w:ascii="Arial" w:hAnsi="Arial" w:hint="default"/>
      </w:rPr>
    </w:lvl>
    <w:lvl w:ilvl="7" w:tplc="66DA485A" w:tentative="1">
      <w:start w:val="1"/>
      <w:numFmt w:val="bullet"/>
      <w:lvlText w:val="•"/>
      <w:lvlJc w:val="left"/>
      <w:pPr>
        <w:tabs>
          <w:tab w:val="num" w:pos="5760"/>
        </w:tabs>
        <w:ind w:left="5760" w:hanging="360"/>
      </w:pPr>
      <w:rPr>
        <w:rFonts w:ascii="Arial" w:hAnsi="Arial" w:hint="default"/>
      </w:rPr>
    </w:lvl>
    <w:lvl w:ilvl="8" w:tplc="04429C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915472"/>
    <w:multiLevelType w:val="hybridMultilevel"/>
    <w:tmpl w:val="9E9080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F531FD"/>
    <w:multiLevelType w:val="hybridMultilevel"/>
    <w:tmpl w:val="D03C4C88"/>
    <w:lvl w:ilvl="0" w:tplc="7252119C">
      <w:start w:val="1"/>
      <w:numFmt w:val="bullet"/>
      <w:lvlText w:val="•"/>
      <w:lvlJc w:val="left"/>
      <w:pPr>
        <w:tabs>
          <w:tab w:val="num" w:pos="720"/>
        </w:tabs>
        <w:ind w:left="720" w:hanging="360"/>
      </w:pPr>
      <w:rPr>
        <w:rFonts w:ascii="Arial" w:hAnsi="Arial" w:hint="default"/>
      </w:rPr>
    </w:lvl>
    <w:lvl w:ilvl="1" w:tplc="F12E24F2" w:tentative="1">
      <w:start w:val="1"/>
      <w:numFmt w:val="bullet"/>
      <w:lvlText w:val="•"/>
      <w:lvlJc w:val="left"/>
      <w:pPr>
        <w:tabs>
          <w:tab w:val="num" w:pos="1440"/>
        </w:tabs>
        <w:ind w:left="1440" w:hanging="360"/>
      </w:pPr>
      <w:rPr>
        <w:rFonts w:ascii="Arial" w:hAnsi="Arial" w:hint="default"/>
      </w:rPr>
    </w:lvl>
    <w:lvl w:ilvl="2" w:tplc="D5FA7F40" w:tentative="1">
      <w:start w:val="1"/>
      <w:numFmt w:val="bullet"/>
      <w:lvlText w:val="•"/>
      <w:lvlJc w:val="left"/>
      <w:pPr>
        <w:tabs>
          <w:tab w:val="num" w:pos="2160"/>
        </w:tabs>
        <w:ind w:left="2160" w:hanging="360"/>
      </w:pPr>
      <w:rPr>
        <w:rFonts w:ascii="Arial" w:hAnsi="Arial" w:hint="default"/>
      </w:rPr>
    </w:lvl>
    <w:lvl w:ilvl="3" w:tplc="4A262468" w:tentative="1">
      <w:start w:val="1"/>
      <w:numFmt w:val="bullet"/>
      <w:lvlText w:val="•"/>
      <w:lvlJc w:val="left"/>
      <w:pPr>
        <w:tabs>
          <w:tab w:val="num" w:pos="2880"/>
        </w:tabs>
        <w:ind w:left="2880" w:hanging="360"/>
      </w:pPr>
      <w:rPr>
        <w:rFonts w:ascii="Arial" w:hAnsi="Arial" w:hint="default"/>
      </w:rPr>
    </w:lvl>
    <w:lvl w:ilvl="4" w:tplc="2B967E02" w:tentative="1">
      <w:start w:val="1"/>
      <w:numFmt w:val="bullet"/>
      <w:lvlText w:val="•"/>
      <w:lvlJc w:val="left"/>
      <w:pPr>
        <w:tabs>
          <w:tab w:val="num" w:pos="3600"/>
        </w:tabs>
        <w:ind w:left="3600" w:hanging="360"/>
      </w:pPr>
      <w:rPr>
        <w:rFonts w:ascii="Arial" w:hAnsi="Arial" w:hint="default"/>
      </w:rPr>
    </w:lvl>
    <w:lvl w:ilvl="5" w:tplc="B6127170" w:tentative="1">
      <w:start w:val="1"/>
      <w:numFmt w:val="bullet"/>
      <w:lvlText w:val="•"/>
      <w:lvlJc w:val="left"/>
      <w:pPr>
        <w:tabs>
          <w:tab w:val="num" w:pos="4320"/>
        </w:tabs>
        <w:ind w:left="4320" w:hanging="360"/>
      </w:pPr>
      <w:rPr>
        <w:rFonts w:ascii="Arial" w:hAnsi="Arial" w:hint="default"/>
      </w:rPr>
    </w:lvl>
    <w:lvl w:ilvl="6" w:tplc="618C90B0" w:tentative="1">
      <w:start w:val="1"/>
      <w:numFmt w:val="bullet"/>
      <w:lvlText w:val="•"/>
      <w:lvlJc w:val="left"/>
      <w:pPr>
        <w:tabs>
          <w:tab w:val="num" w:pos="5040"/>
        </w:tabs>
        <w:ind w:left="5040" w:hanging="360"/>
      </w:pPr>
      <w:rPr>
        <w:rFonts w:ascii="Arial" w:hAnsi="Arial" w:hint="default"/>
      </w:rPr>
    </w:lvl>
    <w:lvl w:ilvl="7" w:tplc="25CA398C" w:tentative="1">
      <w:start w:val="1"/>
      <w:numFmt w:val="bullet"/>
      <w:lvlText w:val="•"/>
      <w:lvlJc w:val="left"/>
      <w:pPr>
        <w:tabs>
          <w:tab w:val="num" w:pos="5760"/>
        </w:tabs>
        <w:ind w:left="5760" w:hanging="360"/>
      </w:pPr>
      <w:rPr>
        <w:rFonts w:ascii="Arial" w:hAnsi="Arial" w:hint="default"/>
      </w:rPr>
    </w:lvl>
    <w:lvl w:ilvl="8" w:tplc="2012BF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93900"/>
    <w:multiLevelType w:val="hybridMultilevel"/>
    <w:tmpl w:val="BB3C9A72"/>
    <w:lvl w:ilvl="0" w:tplc="98266476">
      <w:start w:val="1"/>
      <w:numFmt w:val="lowerLetter"/>
      <w:pStyle w:val="Betingelser-ListNumb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859455C"/>
    <w:multiLevelType w:val="hybridMultilevel"/>
    <w:tmpl w:val="495E2A42"/>
    <w:lvl w:ilvl="0" w:tplc="B0EE3EFC">
      <w:start w:val="1"/>
      <w:numFmt w:val="decimal"/>
      <w:lvlText w:val="%1."/>
      <w:lvlJc w:val="left"/>
      <w:pPr>
        <w:tabs>
          <w:tab w:val="num" w:pos="720"/>
        </w:tabs>
        <w:ind w:left="720" w:hanging="360"/>
      </w:pPr>
    </w:lvl>
    <w:lvl w:ilvl="1" w:tplc="B6C8922A" w:tentative="1">
      <w:start w:val="1"/>
      <w:numFmt w:val="decimal"/>
      <w:lvlText w:val="%2."/>
      <w:lvlJc w:val="left"/>
      <w:pPr>
        <w:tabs>
          <w:tab w:val="num" w:pos="1440"/>
        </w:tabs>
        <w:ind w:left="1440" w:hanging="360"/>
      </w:pPr>
    </w:lvl>
    <w:lvl w:ilvl="2" w:tplc="DE04E978" w:tentative="1">
      <w:start w:val="1"/>
      <w:numFmt w:val="decimal"/>
      <w:lvlText w:val="%3."/>
      <w:lvlJc w:val="left"/>
      <w:pPr>
        <w:tabs>
          <w:tab w:val="num" w:pos="2160"/>
        </w:tabs>
        <w:ind w:left="2160" w:hanging="360"/>
      </w:pPr>
    </w:lvl>
    <w:lvl w:ilvl="3" w:tplc="2B12A438" w:tentative="1">
      <w:start w:val="1"/>
      <w:numFmt w:val="decimal"/>
      <w:lvlText w:val="%4."/>
      <w:lvlJc w:val="left"/>
      <w:pPr>
        <w:tabs>
          <w:tab w:val="num" w:pos="2880"/>
        </w:tabs>
        <w:ind w:left="2880" w:hanging="360"/>
      </w:pPr>
    </w:lvl>
    <w:lvl w:ilvl="4" w:tplc="78EC51EE" w:tentative="1">
      <w:start w:val="1"/>
      <w:numFmt w:val="decimal"/>
      <w:lvlText w:val="%5."/>
      <w:lvlJc w:val="left"/>
      <w:pPr>
        <w:tabs>
          <w:tab w:val="num" w:pos="3600"/>
        </w:tabs>
        <w:ind w:left="3600" w:hanging="360"/>
      </w:pPr>
    </w:lvl>
    <w:lvl w:ilvl="5" w:tplc="849AAB18" w:tentative="1">
      <w:start w:val="1"/>
      <w:numFmt w:val="decimal"/>
      <w:lvlText w:val="%6."/>
      <w:lvlJc w:val="left"/>
      <w:pPr>
        <w:tabs>
          <w:tab w:val="num" w:pos="4320"/>
        </w:tabs>
        <w:ind w:left="4320" w:hanging="360"/>
      </w:pPr>
    </w:lvl>
    <w:lvl w:ilvl="6" w:tplc="45DED3D2" w:tentative="1">
      <w:start w:val="1"/>
      <w:numFmt w:val="decimal"/>
      <w:lvlText w:val="%7."/>
      <w:lvlJc w:val="left"/>
      <w:pPr>
        <w:tabs>
          <w:tab w:val="num" w:pos="5040"/>
        </w:tabs>
        <w:ind w:left="5040" w:hanging="360"/>
      </w:pPr>
    </w:lvl>
    <w:lvl w:ilvl="7" w:tplc="C0BC8D20" w:tentative="1">
      <w:start w:val="1"/>
      <w:numFmt w:val="decimal"/>
      <w:lvlText w:val="%8."/>
      <w:lvlJc w:val="left"/>
      <w:pPr>
        <w:tabs>
          <w:tab w:val="num" w:pos="5760"/>
        </w:tabs>
        <w:ind w:left="5760" w:hanging="360"/>
      </w:pPr>
    </w:lvl>
    <w:lvl w:ilvl="8" w:tplc="93D01834" w:tentative="1">
      <w:start w:val="1"/>
      <w:numFmt w:val="decimal"/>
      <w:lvlText w:val="%9."/>
      <w:lvlJc w:val="left"/>
      <w:pPr>
        <w:tabs>
          <w:tab w:val="num" w:pos="6480"/>
        </w:tabs>
        <w:ind w:left="6480" w:hanging="360"/>
      </w:pPr>
    </w:lvl>
  </w:abstractNum>
  <w:abstractNum w:abstractNumId="14" w15:restartNumberingAfterBreak="0">
    <w:nsid w:val="1E072637"/>
    <w:multiLevelType w:val="hybridMultilevel"/>
    <w:tmpl w:val="A1E69650"/>
    <w:lvl w:ilvl="0" w:tplc="13C4A6D2">
      <w:start w:val="1"/>
      <w:numFmt w:val="bullet"/>
      <w:lvlText w:val="•"/>
      <w:lvlJc w:val="left"/>
      <w:pPr>
        <w:tabs>
          <w:tab w:val="num" w:pos="720"/>
        </w:tabs>
        <w:ind w:left="720" w:hanging="360"/>
      </w:pPr>
      <w:rPr>
        <w:rFonts w:ascii="Arial" w:hAnsi="Arial" w:hint="default"/>
      </w:rPr>
    </w:lvl>
    <w:lvl w:ilvl="1" w:tplc="65747034" w:tentative="1">
      <w:start w:val="1"/>
      <w:numFmt w:val="bullet"/>
      <w:lvlText w:val="•"/>
      <w:lvlJc w:val="left"/>
      <w:pPr>
        <w:tabs>
          <w:tab w:val="num" w:pos="1440"/>
        </w:tabs>
        <w:ind w:left="1440" w:hanging="360"/>
      </w:pPr>
      <w:rPr>
        <w:rFonts w:ascii="Arial" w:hAnsi="Arial" w:hint="default"/>
      </w:rPr>
    </w:lvl>
    <w:lvl w:ilvl="2" w:tplc="EE76D320" w:tentative="1">
      <w:start w:val="1"/>
      <w:numFmt w:val="bullet"/>
      <w:lvlText w:val="•"/>
      <w:lvlJc w:val="left"/>
      <w:pPr>
        <w:tabs>
          <w:tab w:val="num" w:pos="2160"/>
        </w:tabs>
        <w:ind w:left="2160" w:hanging="360"/>
      </w:pPr>
      <w:rPr>
        <w:rFonts w:ascii="Arial" w:hAnsi="Arial" w:hint="default"/>
      </w:rPr>
    </w:lvl>
    <w:lvl w:ilvl="3" w:tplc="312E0380" w:tentative="1">
      <w:start w:val="1"/>
      <w:numFmt w:val="bullet"/>
      <w:lvlText w:val="•"/>
      <w:lvlJc w:val="left"/>
      <w:pPr>
        <w:tabs>
          <w:tab w:val="num" w:pos="2880"/>
        </w:tabs>
        <w:ind w:left="2880" w:hanging="360"/>
      </w:pPr>
      <w:rPr>
        <w:rFonts w:ascii="Arial" w:hAnsi="Arial" w:hint="default"/>
      </w:rPr>
    </w:lvl>
    <w:lvl w:ilvl="4" w:tplc="8F38F678" w:tentative="1">
      <w:start w:val="1"/>
      <w:numFmt w:val="bullet"/>
      <w:lvlText w:val="•"/>
      <w:lvlJc w:val="left"/>
      <w:pPr>
        <w:tabs>
          <w:tab w:val="num" w:pos="3600"/>
        </w:tabs>
        <w:ind w:left="3600" w:hanging="360"/>
      </w:pPr>
      <w:rPr>
        <w:rFonts w:ascii="Arial" w:hAnsi="Arial" w:hint="default"/>
      </w:rPr>
    </w:lvl>
    <w:lvl w:ilvl="5" w:tplc="04C42728" w:tentative="1">
      <w:start w:val="1"/>
      <w:numFmt w:val="bullet"/>
      <w:lvlText w:val="•"/>
      <w:lvlJc w:val="left"/>
      <w:pPr>
        <w:tabs>
          <w:tab w:val="num" w:pos="4320"/>
        </w:tabs>
        <w:ind w:left="4320" w:hanging="360"/>
      </w:pPr>
      <w:rPr>
        <w:rFonts w:ascii="Arial" w:hAnsi="Arial" w:hint="default"/>
      </w:rPr>
    </w:lvl>
    <w:lvl w:ilvl="6" w:tplc="88105E12" w:tentative="1">
      <w:start w:val="1"/>
      <w:numFmt w:val="bullet"/>
      <w:lvlText w:val="•"/>
      <w:lvlJc w:val="left"/>
      <w:pPr>
        <w:tabs>
          <w:tab w:val="num" w:pos="5040"/>
        </w:tabs>
        <w:ind w:left="5040" w:hanging="360"/>
      </w:pPr>
      <w:rPr>
        <w:rFonts w:ascii="Arial" w:hAnsi="Arial" w:hint="default"/>
      </w:rPr>
    </w:lvl>
    <w:lvl w:ilvl="7" w:tplc="4A007198" w:tentative="1">
      <w:start w:val="1"/>
      <w:numFmt w:val="bullet"/>
      <w:lvlText w:val="•"/>
      <w:lvlJc w:val="left"/>
      <w:pPr>
        <w:tabs>
          <w:tab w:val="num" w:pos="5760"/>
        </w:tabs>
        <w:ind w:left="5760" w:hanging="360"/>
      </w:pPr>
      <w:rPr>
        <w:rFonts w:ascii="Arial" w:hAnsi="Arial" w:hint="default"/>
      </w:rPr>
    </w:lvl>
    <w:lvl w:ilvl="8" w:tplc="2FB24B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5A6FC7"/>
    <w:multiLevelType w:val="hybridMultilevel"/>
    <w:tmpl w:val="F81C0034"/>
    <w:lvl w:ilvl="0" w:tplc="17B61E78">
      <w:start w:val="1"/>
      <w:numFmt w:val="bullet"/>
      <w:lvlText w:val="•"/>
      <w:lvlJc w:val="left"/>
      <w:pPr>
        <w:tabs>
          <w:tab w:val="num" w:pos="720"/>
        </w:tabs>
        <w:ind w:left="720" w:hanging="360"/>
      </w:pPr>
      <w:rPr>
        <w:rFonts w:ascii="Arial" w:hAnsi="Arial" w:hint="default"/>
      </w:rPr>
    </w:lvl>
    <w:lvl w:ilvl="1" w:tplc="2FE8674C" w:tentative="1">
      <w:start w:val="1"/>
      <w:numFmt w:val="bullet"/>
      <w:lvlText w:val="•"/>
      <w:lvlJc w:val="left"/>
      <w:pPr>
        <w:tabs>
          <w:tab w:val="num" w:pos="1440"/>
        </w:tabs>
        <w:ind w:left="1440" w:hanging="360"/>
      </w:pPr>
      <w:rPr>
        <w:rFonts w:ascii="Arial" w:hAnsi="Arial" w:hint="default"/>
      </w:rPr>
    </w:lvl>
    <w:lvl w:ilvl="2" w:tplc="3460BFF2" w:tentative="1">
      <w:start w:val="1"/>
      <w:numFmt w:val="bullet"/>
      <w:lvlText w:val="•"/>
      <w:lvlJc w:val="left"/>
      <w:pPr>
        <w:tabs>
          <w:tab w:val="num" w:pos="2160"/>
        </w:tabs>
        <w:ind w:left="2160" w:hanging="360"/>
      </w:pPr>
      <w:rPr>
        <w:rFonts w:ascii="Arial" w:hAnsi="Arial" w:hint="default"/>
      </w:rPr>
    </w:lvl>
    <w:lvl w:ilvl="3" w:tplc="2974B4C6" w:tentative="1">
      <w:start w:val="1"/>
      <w:numFmt w:val="bullet"/>
      <w:lvlText w:val="•"/>
      <w:lvlJc w:val="left"/>
      <w:pPr>
        <w:tabs>
          <w:tab w:val="num" w:pos="2880"/>
        </w:tabs>
        <w:ind w:left="2880" w:hanging="360"/>
      </w:pPr>
      <w:rPr>
        <w:rFonts w:ascii="Arial" w:hAnsi="Arial" w:hint="default"/>
      </w:rPr>
    </w:lvl>
    <w:lvl w:ilvl="4" w:tplc="C596A100" w:tentative="1">
      <w:start w:val="1"/>
      <w:numFmt w:val="bullet"/>
      <w:lvlText w:val="•"/>
      <w:lvlJc w:val="left"/>
      <w:pPr>
        <w:tabs>
          <w:tab w:val="num" w:pos="3600"/>
        </w:tabs>
        <w:ind w:left="3600" w:hanging="360"/>
      </w:pPr>
      <w:rPr>
        <w:rFonts w:ascii="Arial" w:hAnsi="Arial" w:hint="default"/>
      </w:rPr>
    </w:lvl>
    <w:lvl w:ilvl="5" w:tplc="0AA48B6C" w:tentative="1">
      <w:start w:val="1"/>
      <w:numFmt w:val="bullet"/>
      <w:lvlText w:val="•"/>
      <w:lvlJc w:val="left"/>
      <w:pPr>
        <w:tabs>
          <w:tab w:val="num" w:pos="4320"/>
        </w:tabs>
        <w:ind w:left="4320" w:hanging="360"/>
      </w:pPr>
      <w:rPr>
        <w:rFonts w:ascii="Arial" w:hAnsi="Arial" w:hint="default"/>
      </w:rPr>
    </w:lvl>
    <w:lvl w:ilvl="6" w:tplc="272C33CC" w:tentative="1">
      <w:start w:val="1"/>
      <w:numFmt w:val="bullet"/>
      <w:lvlText w:val="•"/>
      <w:lvlJc w:val="left"/>
      <w:pPr>
        <w:tabs>
          <w:tab w:val="num" w:pos="5040"/>
        </w:tabs>
        <w:ind w:left="5040" w:hanging="360"/>
      </w:pPr>
      <w:rPr>
        <w:rFonts w:ascii="Arial" w:hAnsi="Arial" w:hint="default"/>
      </w:rPr>
    </w:lvl>
    <w:lvl w:ilvl="7" w:tplc="946A425A" w:tentative="1">
      <w:start w:val="1"/>
      <w:numFmt w:val="bullet"/>
      <w:lvlText w:val="•"/>
      <w:lvlJc w:val="left"/>
      <w:pPr>
        <w:tabs>
          <w:tab w:val="num" w:pos="5760"/>
        </w:tabs>
        <w:ind w:left="5760" w:hanging="360"/>
      </w:pPr>
      <w:rPr>
        <w:rFonts w:ascii="Arial" w:hAnsi="Arial" w:hint="default"/>
      </w:rPr>
    </w:lvl>
    <w:lvl w:ilvl="8" w:tplc="E312D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305E07"/>
    <w:multiLevelType w:val="hybridMultilevel"/>
    <w:tmpl w:val="0BE0D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5607C72"/>
    <w:multiLevelType w:val="hybridMultilevel"/>
    <w:tmpl w:val="EE6EB594"/>
    <w:lvl w:ilvl="0" w:tplc="69B6F84E">
      <w:start w:val="1"/>
      <w:numFmt w:val="bullet"/>
      <w:lvlText w:val="•"/>
      <w:lvlJc w:val="left"/>
      <w:pPr>
        <w:tabs>
          <w:tab w:val="num" w:pos="720"/>
        </w:tabs>
        <w:ind w:left="720" w:hanging="360"/>
      </w:pPr>
      <w:rPr>
        <w:rFonts w:ascii="Arial" w:hAnsi="Arial" w:hint="default"/>
      </w:rPr>
    </w:lvl>
    <w:lvl w:ilvl="1" w:tplc="6C5EEF6E" w:tentative="1">
      <w:start w:val="1"/>
      <w:numFmt w:val="bullet"/>
      <w:lvlText w:val="•"/>
      <w:lvlJc w:val="left"/>
      <w:pPr>
        <w:tabs>
          <w:tab w:val="num" w:pos="1440"/>
        </w:tabs>
        <w:ind w:left="1440" w:hanging="360"/>
      </w:pPr>
      <w:rPr>
        <w:rFonts w:ascii="Arial" w:hAnsi="Arial" w:hint="default"/>
      </w:rPr>
    </w:lvl>
    <w:lvl w:ilvl="2" w:tplc="1010A6A8" w:tentative="1">
      <w:start w:val="1"/>
      <w:numFmt w:val="bullet"/>
      <w:lvlText w:val="•"/>
      <w:lvlJc w:val="left"/>
      <w:pPr>
        <w:tabs>
          <w:tab w:val="num" w:pos="2160"/>
        </w:tabs>
        <w:ind w:left="2160" w:hanging="360"/>
      </w:pPr>
      <w:rPr>
        <w:rFonts w:ascii="Arial" w:hAnsi="Arial" w:hint="default"/>
      </w:rPr>
    </w:lvl>
    <w:lvl w:ilvl="3" w:tplc="24D8BBD4" w:tentative="1">
      <w:start w:val="1"/>
      <w:numFmt w:val="bullet"/>
      <w:lvlText w:val="•"/>
      <w:lvlJc w:val="left"/>
      <w:pPr>
        <w:tabs>
          <w:tab w:val="num" w:pos="2880"/>
        </w:tabs>
        <w:ind w:left="2880" w:hanging="360"/>
      </w:pPr>
      <w:rPr>
        <w:rFonts w:ascii="Arial" w:hAnsi="Arial" w:hint="default"/>
      </w:rPr>
    </w:lvl>
    <w:lvl w:ilvl="4" w:tplc="3D94D26E" w:tentative="1">
      <w:start w:val="1"/>
      <w:numFmt w:val="bullet"/>
      <w:lvlText w:val="•"/>
      <w:lvlJc w:val="left"/>
      <w:pPr>
        <w:tabs>
          <w:tab w:val="num" w:pos="3600"/>
        </w:tabs>
        <w:ind w:left="3600" w:hanging="360"/>
      </w:pPr>
      <w:rPr>
        <w:rFonts w:ascii="Arial" w:hAnsi="Arial" w:hint="default"/>
      </w:rPr>
    </w:lvl>
    <w:lvl w:ilvl="5" w:tplc="77F45354" w:tentative="1">
      <w:start w:val="1"/>
      <w:numFmt w:val="bullet"/>
      <w:lvlText w:val="•"/>
      <w:lvlJc w:val="left"/>
      <w:pPr>
        <w:tabs>
          <w:tab w:val="num" w:pos="4320"/>
        </w:tabs>
        <w:ind w:left="4320" w:hanging="360"/>
      </w:pPr>
      <w:rPr>
        <w:rFonts w:ascii="Arial" w:hAnsi="Arial" w:hint="default"/>
      </w:rPr>
    </w:lvl>
    <w:lvl w:ilvl="6" w:tplc="459CCA3C" w:tentative="1">
      <w:start w:val="1"/>
      <w:numFmt w:val="bullet"/>
      <w:lvlText w:val="•"/>
      <w:lvlJc w:val="left"/>
      <w:pPr>
        <w:tabs>
          <w:tab w:val="num" w:pos="5040"/>
        </w:tabs>
        <w:ind w:left="5040" w:hanging="360"/>
      </w:pPr>
      <w:rPr>
        <w:rFonts w:ascii="Arial" w:hAnsi="Arial" w:hint="default"/>
      </w:rPr>
    </w:lvl>
    <w:lvl w:ilvl="7" w:tplc="00AAF0BC" w:tentative="1">
      <w:start w:val="1"/>
      <w:numFmt w:val="bullet"/>
      <w:lvlText w:val="•"/>
      <w:lvlJc w:val="left"/>
      <w:pPr>
        <w:tabs>
          <w:tab w:val="num" w:pos="5760"/>
        </w:tabs>
        <w:ind w:left="5760" w:hanging="360"/>
      </w:pPr>
      <w:rPr>
        <w:rFonts w:ascii="Arial" w:hAnsi="Arial" w:hint="default"/>
      </w:rPr>
    </w:lvl>
    <w:lvl w:ilvl="8" w:tplc="F8266B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596AEF"/>
    <w:multiLevelType w:val="hybridMultilevel"/>
    <w:tmpl w:val="2FA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979F3"/>
    <w:multiLevelType w:val="hybridMultilevel"/>
    <w:tmpl w:val="515EE4D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2AD8525C"/>
    <w:multiLevelType w:val="hybridMultilevel"/>
    <w:tmpl w:val="D6A4DC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1C57CFC"/>
    <w:multiLevelType w:val="hybridMultilevel"/>
    <w:tmpl w:val="2E9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24333"/>
    <w:multiLevelType w:val="hybridMultilevel"/>
    <w:tmpl w:val="6AD6FA2E"/>
    <w:lvl w:ilvl="0" w:tplc="6324BFAA">
      <w:start w:val="1"/>
      <w:numFmt w:val="bullet"/>
      <w:lvlText w:val="-"/>
      <w:lvlJc w:val="left"/>
      <w:pPr>
        <w:tabs>
          <w:tab w:val="num" w:pos="720"/>
        </w:tabs>
        <w:ind w:left="720" w:hanging="360"/>
      </w:pPr>
      <w:rPr>
        <w:rFonts w:ascii="Times New Roman" w:hAnsi="Times New Roman" w:hint="default"/>
      </w:rPr>
    </w:lvl>
    <w:lvl w:ilvl="1" w:tplc="6C381842" w:tentative="1">
      <w:start w:val="1"/>
      <w:numFmt w:val="bullet"/>
      <w:lvlText w:val="-"/>
      <w:lvlJc w:val="left"/>
      <w:pPr>
        <w:tabs>
          <w:tab w:val="num" w:pos="1440"/>
        </w:tabs>
        <w:ind w:left="1440" w:hanging="360"/>
      </w:pPr>
      <w:rPr>
        <w:rFonts w:ascii="Times New Roman" w:hAnsi="Times New Roman" w:hint="default"/>
      </w:rPr>
    </w:lvl>
    <w:lvl w:ilvl="2" w:tplc="113686D8" w:tentative="1">
      <w:start w:val="1"/>
      <w:numFmt w:val="bullet"/>
      <w:lvlText w:val="-"/>
      <w:lvlJc w:val="left"/>
      <w:pPr>
        <w:tabs>
          <w:tab w:val="num" w:pos="2160"/>
        </w:tabs>
        <w:ind w:left="2160" w:hanging="360"/>
      </w:pPr>
      <w:rPr>
        <w:rFonts w:ascii="Times New Roman" w:hAnsi="Times New Roman" w:hint="default"/>
      </w:rPr>
    </w:lvl>
    <w:lvl w:ilvl="3" w:tplc="8B360508" w:tentative="1">
      <w:start w:val="1"/>
      <w:numFmt w:val="bullet"/>
      <w:lvlText w:val="-"/>
      <w:lvlJc w:val="left"/>
      <w:pPr>
        <w:tabs>
          <w:tab w:val="num" w:pos="2880"/>
        </w:tabs>
        <w:ind w:left="2880" w:hanging="360"/>
      </w:pPr>
      <w:rPr>
        <w:rFonts w:ascii="Times New Roman" w:hAnsi="Times New Roman" w:hint="default"/>
      </w:rPr>
    </w:lvl>
    <w:lvl w:ilvl="4" w:tplc="46CA1798" w:tentative="1">
      <w:start w:val="1"/>
      <w:numFmt w:val="bullet"/>
      <w:lvlText w:val="-"/>
      <w:lvlJc w:val="left"/>
      <w:pPr>
        <w:tabs>
          <w:tab w:val="num" w:pos="3600"/>
        </w:tabs>
        <w:ind w:left="3600" w:hanging="360"/>
      </w:pPr>
      <w:rPr>
        <w:rFonts w:ascii="Times New Roman" w:hAnsi="Times New Roman" w:hint="default"/>
      </w:rPr>
    </w:lvl>
    <w:lvl w:ilvl="5" w:tplc="8FBA3926" w:tentative="1">
      <w:start w:val="1"/>
      <w:numFmt w:val="bullet"/>
      <w:lvlText w:val="-"/>
      <w:lvlJc w:val="left"/>
      <w:pPr>
        <w:tabs>
          <w:tab w:val="num" w:pos="4320"/>
        </w:tabs>
        <w:ind w:left="4320" w:hanging="360"/>
      </w:pPr>
      <w:rPr>
        <w:rFonts w:ascii="Times New Roman" w:hAnsi="Times New Roman" w:hint="default"/>
      </w:rPr>
    </w:lvl>
    <w:lvl w:ilvl="6" w:tplc="EAA8AD14" w:tentative="1">
      <w:start w:val="1"/>
      <w:numFmt w:val="bullet"/>
      <w:lvlText w:val="-"/>
      <w:lvlJc w:val="left"/>
      <w:pPr>
        <w:tabs>
          <w:tab w:val="num" w:pos="5040"/>
        </w:tabs>
        <w:ind w:left="5040" w:hanging="360"/>
      </w:pPr>
      <w:rPr>
        <w:rFonts w:ascii="Times New Roman" w:hAnsi="Times New Roman" w:hint="default"/>
      </w:rPr>
    </w:lvl>
    <w:lvl w:ilvl="7" w:tplc="5290E228" w:tentative="1">
      <w:start w:val="1"/>
      <w:numFmt w:val="bullet"/>
      <w:lvlText w:val="-"/>
      <w:lvlJc w:val="left"/>
      <w:pPr>
        <w:tabs>
          <w:tab w:val="num" w:pos="5760"/>
        </w:tabs>
        <w:ind w:left="5760" w:hanging="360"/>
      </w:pPr>
      <w:rPr>
        <w:rFonts w:ascii="Times New Roman" w:hAnsi="Times New Roman" w:hint="default"/>
      </w:rPr>
    </w:lvl>
    <w:lvl w:ilvl="8" w:tplc="A6EAFE6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B961871"/>
    <w:multiLevelType w:val="hybridMultilevel"/>
    <w:tmpl w:val="8584882C"/>
    <w:lvl w:ilvl="0" w:tplc="7252119C">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4BC2105"/>
    <w:multiLevelType w:val="hybridMultilevel"/>
    <w:tmpl w:val="0E8082D2"/>
    <w:lvl w:ilvl="0" w:tplc="5052AECA">
      <w:start w:val="1"/>
      <w:numFmt w:val="decimal"/>
      <w:lvlText w:val="%1."/>
      <w:lvlJc w:val="left"/>
      <w:pPr>
        <w:tabs>
          <w:tab w:val="num" w:pos="720"/>
        </w:tabs>
        <w:ind w:left="720" w:hanging="360"/>
      </w:pPr>
    </w:lvl>
    <w:lvl w:ilvl="1" w:tplc="FE5A54A2" w:tentative="1">
      <w:start w:val="1"/>
      <w:numFmt w:val="decimal"/>
      <w:lvlText w:val="%2."/>
      <w:lvlJc w:val="left"/>
      <w:pPr>
        <w:tabs>
          <w:tab w:val="num" w:pos="1440"/>
        </w:tabs>
        <w:ind w:left="1440" w:hanging="360"/>
      </w:pPr>
    </w:lvl>
    <w:lvl w:ilvl="2" w:tplc="5F3CF3A6" w:tentative="1">
      <w:start w:val="1"/>
      <w:numFmt w:val="decimal"/>
      <w:lvlText w:val="%3."/>
      <w:lvlJc w:val="left"/>
      <w:pPr>
        <w:tabs>
          <w:tab w:val="num" w:pos="2160"/>
        </w:tabs>
        <w:ind w:left="2160" w:hanging="360"/>
      </w:pPr>
    </w:lvl>
    <w:lvl w:ilvl="3" w:tplc="CB783774" w:tentative="1">
      <w:start w:val="1"/>
      <w:numFmt w:val="decimal"/>
      <w:lvlText w:val="%4."/>
      <w:lvlJc w:val="left"/>
      <w:pPr>
        <w:tabs>
          <w:tab w:val="num" w:pos="2880"/>
        </w:tabs>
        <w:ind w:left="2880" w:hanging="360"/>
      </w:pPr>
    </w:lvl>
    <w:lvl w:ilvl="4" w:tplc="B5B69CF2" w:tentative="1">
      <w:start w:val="1"/>
      <w:numFmt w:val="decimal"/>
      <w:lvlText w:val="%5."/>
      <w:lvlJc w:val="left"/>
      <w:pPr>
        <w:tabs>
          <w:tab w:val="num" w:pos="3600"/>
        </w:tabs>
        <w:ind w:left="3600" w:hanging="360"/>
      </w:pPr>
    </w:lvl>
    <w:lvl w:ilvl="5" w:tplc="5F04AF60" w:tentative="1">
      <w:start w:val="1"/>
      <w:numFmt w:val="decimal"/>
      <w:lvlText w:val="%6."/>
      <w:lvlJc w:val="left"/>
      <w:pPr>
        <w:tabs>
          <w:tab w:val="num" w:pos="4320"/>
        </w:tabs>
        <w:ind w:left="4320" w:hanging="360"/>
      </w:pPr>
    </w:lvl>
    <w:lvl w:ilvl="6" w:tplc="686C766C" w:tentative="1">
      <w:start w:val="1"/>
      <w:numFmt w:val="decimal"/>
      <w:lvlText w:val="%7."/>
      <w:lvlJc w:val="left"/>
      <w:pPr>
        <w:tabs>
          <w:tab w:val="num" w:pos="5040"/>
        </w:tabs>
        <w:ind w:left="5040" w:hanging="360"/>
      </w:pPr>
    </w:lvl>
    <w:lvl w:ilvl="7" w:tplc="8216E39A" w:tentative="1">
      <w:start w:val="1"/>
      <w:numFmt w:val="decimal"/>
      <w:lvlText w:val="%8."/>
      <w:lvlJc w:val="left"/>
      <w:pPr>
        <w:tabs>
          <w:tab w:val="num" w:pos="5760"/>
        </w:tabs>
        <w:ind w:left="5760" w:hanging="360"/>
      </w:pPr>
    </w:lvl>
    <w:lvl w:ilvl="8" w:tplc="19A092DA" w:tentative="1">
      <w:start w:val="1"/>
      <w:numFmt w:val="decimal"/>
      <w:lvlText w:val="%9."/>
      <w:lvlJc w:val="left"/>
      <w:pPr>
        <w:tabs>
          <w:tab w:val="num" w:pos="6480"/>
        </w:tabs>
        <w:ind w:left="6480" w:hanging="360"/>
      </w:pPr>
    </w:lvl>
  </w:abstractNum>
  <w:abstractNum w:abstractNumId="25" w15:restartNumberingAfterBreak="0">
    <w:nsid w:val="46BE2CE7"/>
    <w:multiLevelType w:val="hybridMultilevel"/>
    <w:tmpl w:val="D0AA886C"/>
    <w:lvl w:ilvl="0" w:tplc="3CC6FF74">
      <w:numFmt w:val="bullet"/>
      <w:pStyle w:val="Betingelser-List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4E6863"/>
    <w:multiLevelType w:val="multilevel"/>
    <w:tmpl w:val="6AE08012"/>
    <w:lvl w:ilvl="0">
      <w:start w:val="1"/>
      <w:numFmt w:val="decimal"/>
      <w:pStyle w:val="Betingelser-Heading"/>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F44692"/>
    <w:multiLevelType w:val="multilevel"/>
    <w:tmpl w:val="A3F8F1F6"/>
    <w:lvl w:ilvl="0">
      <w:start w:val="1"/>
      <w:numFmt w:val="decimal"/>
      <w:pStyle w:val="Hovedtallpunkt"/>
      <w:lvlText w:val="%1"/>
      <w:lvlJc w:val="left"/>
      <w:pPr>
        <w:ind w:left="454" w:hanging="454"/>
      </w:pPr>
      <w:rPr>
        <w:rFonts w:hint="default"/>
        <w:b/>
        <w:i w:val="0"/>
        <w:caps/>
        <w:sz w:val="24"/>
      </w:rPr>
    </w:lvl>
    <w:lvl w:ilvl="1">
      <w:start w:val="1"/>
      <w:numFmt w:val="decimal"/>
      <w:pStyle w:val="Undertallpunkt"/>
      <w:lvlText w:val="%1.%2"/>
      <w:lvlJc w:val="left"/>
      <w:pPr>
        <w:ind w:left="454" w:hanging="454"/>
      </w:pPr>
      <w:rPr>
        <w:rFonts w:hint="default"/>
      </w:rPr>
    </w:lvl>
    <w:lvl w:ilvl="2">
      <w:start w:val="1"/>
      <w:numFmt w:val="decimal"/>
      <w:pStyle w:val="Undertallpunkt2"/>
      <w:lvlText w:val="%3.%2.%1"/>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8" w15:restartNumberingAfterBreak="0">
    <w:nsid w:val="58E8794C"/>
    <w:multiLevelType w:val="hybridMultilevel"/>
    <w:tmpl w:val="57FE3B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81735F"/>
    <w:multiLevelType w:val="hybridMultilevel"/>
    <w:tmpl w:val="C20E27F2"/>
    <w:lvl w:ilvl="0" w:tplc="D88044BC">
      <w:start w:val="1"/>
      <w:numFmt w:val="bullet"/>
      <w:lvlText w:val="•"/>
      <w:lvlJc w:val="left"/>
      <w:pPr>
        <w:tabs>
          <w:tab w:val="num" w:pos="720"/>
        </w:tabs>
        <w:ind w:left="720" w:hanging="360"/>
      </w:pPr>
      <w:rPr>
        <w:rFonts w:ascii="Arial" w:hAnsi="Arial" w:hint="default"/>
      </w:rPr>
    </w:lvl>
    <w:lvl w:ilvl="1" w:tplc="69B849CA" w:tentative="1">
      <w:start w:val="1"/>
      <w:numFmt w:val="bullet"/>
      <w:lvlText w:val="•"/>
      <w:lvlJc w:val="left"/>
      <w:pPr>
        <w:tabs>
          <w:tab w:val="num" w:pos="1440"/>
        </w:tabs>
        <w:ind w:left="1440" w:hanging="360"/>
      </w:pPr>
      <w:rPr>
        <w:rFonts w:ascii="Arial" w:hAnsi="Arial" w:hint="default"/>
      </w:rPr>
    </w:lvl>
    <w:lvl w:ilvl="2" w:tplc="2B32649C" w:tentative="1">
      <w:start w:val="1"/>
      <w:numFmt w:val="bullet"/>
      <w:lvlText w:val="•"/>
      <w:lvlJc w:val="left"/>
      <w:pPr>
        <w:tabs>
          <w:tab w:val="num" w:pos="2160"/>
        </w:tabs>
        <w:ind w:left="2160" w:hanging="360"/>
      </w:pPr>
      <w:rPr>
        <w:rFonts w:ascii="Arial" w:hAnsi="Arial" w:hint="default"/>
      </w:rPr>
    </w:lvl>
    <w:lvl w:ilvl="3" w:tplc="20F4A4D6" w:tentative="1">
      <w:start w:val="1"/>
      <w:numFmt w:val="bullet"/>
      <w:lvlText w:val="•"/>
      <w:lvlJc w:val="left"/>
      <w:pPr>
        <w:tabs>
          <w:tab w:val="num" w:pos="2880"/>
        </w:tabs>
        <w:ind w:left="2880" w:hanging="360"/>
      </w:pPr>
      <w:rPr>
        <w:rFonts w:ascii="Arial" w:hAnsi="Arial" w:hint="default"/>
      </w:rPr>
    </w:lvl>
    <w:lvl w:ilvl="4" w:tplc="10AA86AC" w:tentative="1">
      <w:start w:val="1"/>
      <w:numFmt w:val="bullet"/>
      <w:lvlText w:val="•"/>
      <w:lvlJc w:val="left"/>
      <w:pPr>
        <w:tabs>
          <w:tab w:val="num" w:pos="3600"/>
        </w:tabs>
        <w:ind w:left="3600" w:hanging="360"/>
      </w:pPr>
      <w:rPr>
        <w:rFonts w:ascii="Arial" w:hAnsi="Arial" w:hint="default"/>
      </w:rPr>
    </w:lvl>
    <w:lvl w:ilvl="5" w:tplc="F7B20BE0" w:tentative="1">
      <w:start w:val="1"/>
      <w:numFmt w:val="bullet"/>
      <w:lvlText w:val="•"/>
      <w:lvlJc w:val="left"/>
      <w:pPr>
        <w:tabs>
          <w:tab w:val="num" w:pos="4320"/>
        </w:tabs>
        <w:ind w:left="4320" w:hanging="360"/>
      </w:pPr>
      <w:rPr>
        <w:rFonts w:ascii="Arial" w:hAnsi="Arial" w:hint="default"/>
      </w:rPr>
    </w:lvl>
    <w:lvl w:ilvl="6" w:tplc="DE6A2024" w:tentative="1">
      <w:start w:val="1"/>
      <w:numFmt w:val="bullet"/>
      <w:lvlText w:val="•"/>
      <w:lvlJc w:val="left"/>
      <w:pPr>
        <w:tabs>
          <w:tab w:val="num" w:pos="5040"/>
        </w:tabs>
        <w:ind w:left="5040" w:hanging="360"/>
      </w:pPr>
      <w:rPr>
        <w:rFonts w:ascii="Arial" w:hAnsi="Arial" w:hint="default"/>
      </w:rPr>
    </w:lvl>
    <w:lvl w:ilvl="7" w:tplc="5F2C7F5C" w:tentative="1">
      <w:start w:val="1"/>
      <w:numFmt w:val="bullet"/>
      <w:lvlText w:val="•"/>
      <w:lvlJc w:val="left"/>
      <w:pPr>
        <w:tabs>
          <w:tab w:val="num" w:pos="5760"/>
        </w:tabs>
        <w:ind w:left="5760" w:hanging="360"/>
      </w:pPr>
      <w:rPr>
        <w:rFonts w:ascii="Arial" w:hAnsi="Arial" w:hint="default"/>
      </w:rPr>
    </w:lvl>
    <w:lvl w:ilvl="8" w:tplc="687241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540FF2"/>
    <w:multiLevelType w:val="hybridMultilevel"/>
    <w:tmpl w:val="B2560FEE"/>
    <w:lvl w:ilvl="0" w:tplc="8F5E9284">
      <w:start w:val="1"/>
      <w:numFmt w:val="bullet"/>
      <w:lvlText w:val="•"/>
      <w:lvlJc w:val="left"/>
      <w:pPr>
        <w:tabs>
          <w:tab w:val="num" w:pos="720"/>
        </w:tabs>
        <w:ind w:left="720" w:hanging="360"/>
      </w:pPr>
      <w:rPr>
        <w:rFonts w:ascii="Arial" w:hAnsi="Arial" w:hint="default"/>
      </w:rPr>
    </w:lvl>
    <w:lvl w:ilvl="1" w:tplc="37AAC84C" w:tentative="1">
      <w:start w:val="1"/>
      <w:numFmt w:val="bullet"/>
      <w:lvlText w:val="•"/>
      <w:lvlJc w:val="left"/>
      <w:pPr>
        <w:tabs>
          <w:tab w:val="num" w:pos="1440"/>
        </w:tabs>
        <w:ind w:left="1440" w:hanging="360"/>
      </w:pPr>
      <w:rPr>
        <w:rFonts w:ascii="Arial" w:hAnsi="Arial" w:hint="default"/>
      </w:rPr>
    </w:lvl>
    <w:lvl w:ilvl="2" w:tplc="83B2B94A" w:tentative="1">
      <w:start w:val="1"/>
      <w:numFmt w:val="bullet"/>
      <w:lvlText w:val="•"/>
      <w:lvlJc w:val="left"/>
      <w:pPr>
        <w:tabs>
          <w:tab w:val="num" w:pos="2160"/>
        </w:tabs>
        <w:ind w:left="2160" w:hanging="360"/>
      </w:pPr>
      <w:rPr>
        <w:rFonts w:ascii="Arial" w:hAnsi="Arial" w:hint="default"/>
      </w:rPr>
    </w:lvl>
    <w:lvl w:ilvl="3" w:tplc="E5E4F576" w:tentative="1">
      <w:start w:val="1"/>
      <w:numFmt w:val="bullet"/>
      <w:lvlText w:val="•"/>
      <w:lvlJc w:val="left"/>
      <w:pPr>
        <w:tabs>
          <w:tab w:val="num" w:pos="2880"/>
        </w:tabs>
        <w:ind w:left="2880" w:hanging="360"/>
      </w:pPr>
      <w:rPr>
        <w:rFonts w:ascii="Arial" w:hAnsi="Arial" w:hint="default"/>
      </w:rPr>
    </w:lvl>
    <w:lvl w:ilvl="4" w:tplc="307095BA" w:tentative="1">
      <w:start w:val="1"/>
      <w:numFmt w:val="bullet"/>
      <w:lvlText w:val="•"/>
      <w:lvlJc w:val="left"/>
      <w:pPr>
        <w:tabs>
          <w:tab w:val="num" w:pos="3600"/>
        </w:tabs>
        <w:ind w:left="3600" w:hanging="360"/>
      </w:pPr>
      <w:rPr>
        <w:rFonts w:ascii="Arial" w:hAnsi="Arial" w:hint="default"/>
      </w:rPr>
    </w:lvl>
    <w:lvl w:ilvl="5" w:tplc="7408BCB6" w:tentative="1">
      <w:start w:val="1"/>
      <w:numFmt w:val="bullet"/>
      <w:lvlText w:val="•"/>
      <w:lvlJc w:val="left"/>
      <w:pPr>
        <w:tabs>
          <w:tab w:val="num" w:pos="4320"/>
        </w:tabs>
        <w:ind w:left="4320" w:hanging="360"/>
      </w:pPr>
      <w:rPr>
        <w:rFonts w:ascii="Arial" w:hAnsi="Arial" w:hint="default"/>
      </w:rPr>
    </w:lvl>
    <w:lvl w:ilvl="6" w:tplc="10E8F498" w:tentative="1">
      <w:start w:val="1"/>
      <w:numFmt w:val="bullet"/>
      <w:lvlText w:val="•"/>
      <w:lvlJc w:val="left"/>
      <w:pPr>
        <w:tabs>
          <w:tab w:val="num" w:pos="5040"/>
        </w:tabs>
        <w:ind w:left="5040" w:hanging="360"/>
      </w:pPr>
      <w:rPr>
        <w:rFonts w:ascii="Arial" w:hAnsi="Arial" w:hint="default"/>
      </w:rPr>
    </w:lvl>
    <w:lvl w:ilvl="7" w:tplc="F7D66B7A" w:tentative="1">
      <w:start w:val="1"/>
      <w:numFmt w:val="bullet"/>
      <w:lvlText w:val="•"/>
      <w:lvlJc w:val="left"/>
      <w:pPr>
        <w:tabs>
          <w:tab w:val="num" w:pos="5760"/>
        </w:tabs>
        <w:ind w:left="5760" w:hanging="360"/>
      </w:pPr>
      <w:rPr>
        <w:rFonts w:ascii="Arial" w:hAnsi="Arial" w:hint="default"/>
      </w:rPr>
    </w:lvl>
    <w:lvl w:ilvl="8" w:tplc="80DCD9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F606E8"/>
    <w:multiLevelType w:val="hybridMultilevel"/>
    <w:tmpl w:val="4FBEB664"/>
    <w:lvl w:ilvl="0" w:tplc="D14E5058">
      <w:start w:val="1"/>
      <w:numFmt w:val="bullet"/>
      <w:lvlText w:val="•"/>
      <w:lvlJc w:val="left"/>
      <w:pPr>
        <w:tabs>
          <w:tab w:val="num" w:pos="720"/>
        </w:tabs>
        <w:ind w:left="720" w:hanging="360"/>
      </w:pPr>
      <w:rPr>
        <w:rFonts w:ascii="Arial" w:hAnsi="Arial" w:hint="default"/>
      </w:rPr>
    </w:lvl>
    <w:lvl w:ilvl="1" w:tplc="BBD2F048" w:tentative="1">
      <w:start w:val="1"/>
      <w:numFmt w:val="bullet"/>
      <w:lvlText w:val="•"/>
      <w:lvlJc w:val="left"/>
      <w:pPr>
        <w:tabs>
          <w:tab w:val="num" w:pos="1440"/>
        </w:tabs>
        <w:ind w:left="1440" w:hanging="360"/>
      </w:pPr>
      <w:rPr>
        <w:rFonts w:ascii="Arial" w:hAnsi="Arial" w:hint="default"/>
      </w:rPr>
    </w:lvl>
    <w:lvl w:ilvl="2" w:tplc="C4D83892" w:tentative="1">
      <w:start w:val="1"/>
      <w:numFmt w:val="bullet"/>
      <w:lvlText w:val="•"/>
      <w:lvlJc w:val="left"/>
      <w:pPr>
        <w:tabs>
          <w:tab w:val="num" w:pos="2160"/>
        </w:tabs>
        <w:ind w:left="2160" w:hanging="360"/>
      </w:pPr>
      <w:rPr>
        <w:rFonts w:ascii="Arial" w:hAnsi="Arial" w:hint="default"/>
      </w:rPr>
    </w:lvl>
    <w:lvl w:ilvl="3" w:tplc="BCEC5276" w:tentative="1">
      <w:start w:val="1"/>
      <w:numFmt w:val="bullet"/>
      <w:lvlText w:val="•"/>
      <w:lvlJc w:val="left"/>
      <w:pPr>
        <w:tabs>
          <w:tab w:val="num" w:pos="2880"/>
        </w:tabs>
        <w:ind w:left="2880" w:hanging="360"/>
      </w:pPr>
      <w:rPr>
        <w:rFonts w:ascii="Arial" w:hAnsi="Arial" w:hint="default"/>
      </w:rPr>
    </w:lvl>
    <w:lvl w:ilvl="4" w:tplc="0730F84A" w:tentative="1">
      <w:start w:val="1"/>
      <w:numFmt w:val="bullet"/>
      <w:lvlText w:val="•"/>
      <w:lvlJc w:val="left"/>
      <w:pPr>
        <w:tabs>
          <w:tab w:val="num" w:pos="3600"/>
        </w:tabs>
        <w:ind w:left="3600" w:hanging="360"/>
      </w:pPr>
      <w:rPr>
        <w:rFonts w:ascii="Arial" w:hAnsi="Arial" w:hint="default"/>
      </w:rPr>
    </w:lvl>
    <w:lvl w:ilvl="5" w:tplc="D1DEA77C" w:tentative="1">
      <w:start w:val="1"/>
      <w:numFmt w:val="bullet"/>
      <w:lvlText w:val="•"/>
      <w:lvlJc w:val="left"/>
      <w:pPr>
        <w:tabs>
          <w:tab w:val="num" w:pos="4320"/>
        </w:tabs>
        <w:ind w:left="4320" w:hanging="360"/>
      </w:pPr>
      <w:rPr>
        <w:rFonts w:ascii="Arial" w:hAnsi="Arial" w:hint="default"/>
      </w:rPr>
    </w:lvl>
    <w:lvl w:ilvl="6" w:tplc="F17E24DC" w:tentative="1">
      <w:start w:val="1"/>
      <w:numFmt w:val="bullet"/>
      <w:lvlText w:val="•"/>
      <w:lvlJc w:val="left"/>
      <w:pPr>
        <w:tabs>
          <w:tab w:val="num" w:pos="5040"/>
        </w:tabs>
        <w:ind w:left="5040" w:hanging="360"/>
      </w:pPr>
      <w:rPr>
        <w:rFonts w:ascii="Arial" w:hAnsi="Arial" w:hint="default"/>
      </w:rPr>
    </w:lvl>
    <w:lvl w:ilvl="7" w:tplc="82D240A0" w:tentative="1">
      <w:start w:val="1"/>
      <w:numFmt w:val="bullet"/>
      <w:lvlText w:val="•"/>
      <w:lvlJc w:val="left"/>
      <w:pPr>
        <w:tabs>
          <w:tab w:val="num" w:pos="5760"/>
        </w:tabs>
        <w:ind w:left="5760" w:hanging="360"/>
      </w:pPr>
      <w:rPr>
        <w:rFonts w:ascii="Arial" w:hAnsi="Arial" w:hint="default"/>
      </w:rPr>
    </w:lvl>
    <w:lvl w:ilvl="8" w:tplc="BADAB9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C90206E"/>
    <w:multiLevelType w:val="hybridMultilevel"/>
    <w:tmpl w:val="B2645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C16FC1"/>
    <w:multiLevelType w:val="hybridMultilevel"/>
    <w:tmpl w:val="1F8CB458"/>
    <w:lvl w:ilvl="0" w:tplc="453431DE">
      <w:start w:val="1"/>
      <w:numFmt w:val="bullet"/>
      <w:lvlText w:val="•"/>
      <w:lvlJc w:val="left"/>
      <w:pPr>
        <w:tabs>
          <w:tab w:val="num" w:pos="720"/>
        </w:tabs>
        <w:ind w:left="720" w:hanging="360"/>
      </w:pPr>
      <w:rPr>
        <w:rFonts w:ascii="Arial" w:hAnsi="Arial" w:hint="default"/>
      </w:rPr>
    </w:lvl>
    <w:lvl w:ilvl="1" w:tplc="76701674" w:tentative="1">
      <w:start w:val="1"/>
      <w:numFmt w:val="bullet"/>
      <w:lvlText w:val="•"/>
      <w:lvlJc w:val="left"/>
      <w:pPr>
        <w:tabs>
          <w:tab w:val="num" w:pos="1440"/>
        </w:tabs>
        <w:ind w:left="1440" w:hanging="360"/>
      </w:pPr>
      <w:rPr>
        <w:rFonts w:ascii="Arial" w:hAnsi="Arial" w:hint="default"/>
      </w:rPr>
    </w:lvl>
    <w:lvl w:ilvl="2" w:tplc="C78A76C4" w:tentative="1">
      <w:start w:val="1"/>
      <w:numFmt w:val="bullet"/>
      <w:lvlText w:val="•"/>
      <w:lvlJc w:val="left"/>
      <w:pPr>
        <w:tabs>
          <w:tab w:val="num" w:pos="2160"/>
        </w:tabs>
        <w:ind w:left="2160" w:hanging="360"/>
      </w:pPr>
      <w:rPr>
        <w:rFonts w:ascii="Arial" w:hAnsi="Arial" w:hint="default"/>
      </w:rPr>
    </w:lvl>
    <w:lvl w:ilvl="3" w:tplc="A13286FC" w:tentative="1">
      <w:start w:val="1"/>
      <w:numFmt w:val="bullet"/>
      <w:lvlText w:val="•"/>
      <w:lvlJc w:val="left"/>
      <w:pPr>
        <w:tabs>
          <w:tab w:val="num" w:pos="2880"/>
        </w:tabs>
        <w:ind w:left="2880" w:hanging="360"/>
      </w:pPr>
      <w:rPr>
        <w:rFonts w:ascii="Arial" w:hAnsi="Arial" w:hint="default"/>
      </w:rPr>
    </w:lvl>
    <w:lvl w:ilvl="4" w:tplc="D2D60680" w:tentative="1">
      <w:start w:val="1"/>
      <w:numFmt w:val="bullet"/>
      <w:lvlText w:val="•"/>
      <w:lvlJc w:val="left"/>
      <w:pPr>
        <w:tabs>
          <w:tab w:val="num" w:pos="3600"/>
        </w:tabs>
        <w:ind w:left="3600" w:hanging="360"/>
      </w:pPr>
      <w:rPr>
        <w:rFonts w:ascii="Arial" w:hAnsi="Arial" w:hint="default"/>
      </w:rPr>
    </w:lvl>
    <w:lvl w:ilvl="5" w:tplc="D0DAB65E" w:tentative="1">
      <w:start w:val="1"/>
      <w:numFmt w:val="bullet"/>
      <w:lvlText w:val="•"/>
      <w:lvlJc w:val="left"/>
      <w:pPr>
        <w:tabs>
          <w:tab w:val="num" w:pos="4320"/>
        </w:tabs>
        <w:ind w:left="4320" w:hanging="360"/>
      </w:pPr>
      <w:rPr>
        <w:rFonts w:ascii="Arial" w:hAnsi="Arial" w:hint="default"/>
      </w:rPr>
    </w:lvl>
    <w:lvl w:ilvl="6" w:tplc="C6900CEA" w:tentative="1">
      <w:start w:val="1"/>
      <w:numFmt w:val="bullet"/>
      <w:lvlText w:val="•"/>
      <w:lvlJc w:val="left"/>
      <w:pPr>
        <w:tabs>
          <w:tab w:val="num" w:pos="5040"/>
        </w:tabs>
        <w:ind w:left="5040" w:hanging="360"/>
      </w:pPr>
      <w:rPr>
        <w:rFonts w:ascii="Arial" w:hAnsi="Arial" w:hint="default"/>
      </w:rPr>
    </w:lvl>
    <w:lvl w:ilvl="7" w:tplc="D13C7420" w:tentative="1">
      <w:start w:val="1"/>
      <w:numFmt w:val="bullet"/>
      <w:lvlText w:val="•"/>
      <w:lvlJc w:val="left"/>
      <w:pPr>
        <w:tabs>
          <w:tab w:val="num" w:pos="5760"/>
        </w:tabs>
        <w:ind w:left="5760" w:hanging="360"/>
      </w:pPr>
      <w:rPr>
        <w:rFonts w:ascii="Arial" w:hAnsi="Arial" w:hint="default"/>
      </w:rPr>
    </w:lvl>
    <w:lvl w:ilvl="8" w:tplc="49580A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0810E4"/>
    <w:multiLevelType w:val="hybridMultilevel"/>
    <w:tmpl w:val="514C50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3E204AA"/>
    <w:multiLevelType w:val="hybridMultilevel"/>
    <w:tmpl w:val="1708D7E8"/>
    <w:lvl w:ilvl="0" w:tplc="8C52A4F0">
      <w:start w:val="1"/>
      <w:numFmt w:val="decimal"/>
      <w:lvlText w:val="%1."/>
      <w:lvlJc w:val="left"/>
      <w:pPr>
        <w:tabs>
          <w:tab w:val="num" w:pos="720"/>
        </w:tabs>
        <w:ind w:left="720" w:hanging="360"/>
      </w:pPr>
    </w:lvl>
    <w:lvl w:ilvl="1" w:tplc="F4782E52" w:tentative="1">
      <w:start w:val="1"/>
      <w:numFmt w:val="decimal"/>
      <w:lvlText w:val="%2."/>
      <w:lvlJc w:val="left"/>
      <w:pPr>
        <w:tabs>
          <w:tab w:val="num" w:pos="1440"/>
        </w:tabs>
        <w:ind w:left="1440" w:hanging="360"/>
      </w:pPr>
    </w:lvl>
    <w:lvl w:ilvl="2" w:tplc="82846DA4" w:tentative="1">
      <w:start w:val="1"/>
      <w:numFmt w:val="decimal"/>
      <w:lvlText w:val="%3."/>
      <w:lvlJc w:val="left"/>
      <w:pPr>
        <w:tabs>
          <w:tab w:val="num" w:pos="2160"/>
        </w:tabs>
        <w:ind w:left="2160" w:hanging="360"/>
      </w:pPr>
    </w:lvl>
    <w:lvl w:ilvl="3" w:tplc="A386DC16" w:tentative="1">
      <w:start w:val="1"/>
      <w:numFmt w:val="decimal"/>
      <w:lvlText w:val="%4."/>
      <w:lvlJc w:val="left"/>
      <w:pPr>
        <w:tabs>
          <w:tab w:val="num" w:pos="2880"/>
        </w:tabs>
        <w:ind w:left="2880" w:hanging="360"/>
      </w:pPr>
    </w:lvl>
    <w:lvl w:ilvl="4" w:tplc="E68C31E6" w:tentative="1">
      <w:start w:val="1"/>
      <w:numFmt w:val="decimal"/>
      <w:lvlText w:val="%5."/>
      <w:lvlJc w:val="left"/>
      <w:pPr>
        <w:tabs>
          <w:tab w:val="num" w:pos="3600"/>
        </w:tabs>
        <w:ind w:left="3600" w:hanging="360"/>
      </w:pPr>
    </w:lvl>
    <w:lvl w:ilvl="5" w:tplc="D178AA18" w:tentative="1">
      <w:start w:val="1"/>
      <w:numFmt w:val="decimal"/>
      <w:lvlText w:val="%6."/>
      <w:lvlJc w:val="left"/>
      <w:pPr>
        <w:tabs>
          <w:tab w:val="num" w:pos="4320"/>
        </w:tabs>
        <w:ind w:left="4320" w:hanging="360"/>
      </w:pPr>
    </w:lvl>
    <w:lvl w:ilvl="6" w:tplc="C7D27188" w:tentative="1">
      <w:start w:val="1"/>
      <w:numFmt w:val="decimal"/>
      <w:lvlText w:val="%7."/>
      <w:lvlJc w:val="left"/>
      <w:pPr>
        <w:tabs>
          <w:tab w:val="num" w:pos="5040"/>
        </w:tabs>
        <w:ind w:left="5040" w:hanging="360"/>
      </w:pPr>
    </w:lvl>
    <w:lvl w:ilvl="7" w:tplc="FCF843CA" w:tentative="1">
      <w:start w:val="1"/>
      <w:numFmt w:val="decimal"/>
      <w:lvlText w:val="%8."/>
      <w:lvlJc w:val="left"/>
      <w:pPr>
        <w:tabs>
          <w:tab w:val="num" w:pos="5760"/>
        </w:tabs>
        <w:ind w:left="5760" w:hanging="360"/>
      </w:pPr>
    </w:lvl>
    <w:lvl w:ilvl="8" w:tplc="2E58340C" w:tentative="1">
      <w:start w:val="1"/>
      <w:numFmt w:val="decimal"/>
      <w:lvlText w:val="%9."/>
      <w:lvlJc w:val="left"/>
      <w:pPr>
        <w:tabs>
          <w:tab w:val="num" w:pos="6480"/>
        </w:tabs>
        <w:ind w:left="6480" w:hanging="360"/>
      </w:pPr>
    </w:lvl>
  </w:abstractNum>
  <w:abstractNum w:abstractNumId="36" w15:restartNumberingAfterBreak="0">
    <w:nsid w:val="74035BCF"/>
    <w:multiLevelType w:val="hybridMultilevel"/>
    <w:tmpl w:val="D76AA2EC"/>
    <w:lvl w:ilvl="0" w:tplc="C476907A">
      <w:start w:val="1"/>
      <w:numFmt w:val="bullet"/>
      <w:lvlText w:val="•"/>
      <w:lvlJc w:val="left"/>
      <w:pPr>
        <w:tabs>
          <w:tab w:val="num" w:pos="720"/>
        </w:tabs>
        <w:ind w:left="720" w:hanging="360"/>
      </w:pPr>
      <w:rPr>
        <w:rFonts w:ascii="Arial" w:hAnsi="Arial" w:hint="default"/>
      </w:rPr>
    </w:lvl>
    <w:lvl w:ilvl="1" w:tplc="21EA8230" w:tentative="1">
      <w:start w:val="1"/>
      <w:numFmt w:val="bullet"/>
      <w:lvlText w:val="•"/>
      <w:lvlJc w:val="left"/>
      <w:pPr>
        <w:tabs>
          <w:tab w:val="num" w:pos="1440"/>
        </w:tabs>
        <w:ind w:left="1440" w:hanging="360"/>
      </w:pPr>
      <w:rPr>
        <w:rFonts w:ascii="Arial" w:hAnsi="Arial" w:hint="default"/>
      </w:rPr>
    </w:lvl>
    <w:lvl w:ilvl="2" w:tplc="01C643F4" w:tentative="1">
      <w:start w:val="1"/>
      <w:numFmt w:val="bullet"/>
      <w:lvlText w:val="•"/>
      <w:lvlJc w:val="left"/>
      <w:pPr>
        <w:tabs>
          <w:tab w:val="num" w:pos="2160"/>
        </w:tabs>
        <w:ind w:left="2160" w:hanging="360"/>
      </w:pPr>
      <w:rPr>
        <w:rFonts w:ascii="Arial" w:hAnsi="Arial" w:hint="default"/>
      </w:rPr>
    </w:lvl>
    <w:lvl w:ilvl="3" w:tplc="792ADA68" w:tentative="1">
      <w:start w:val="1"/>
      <w:numFmt w:val="bullet"/>
      <w:lvlText w:val="•"/>
      <w:lvlJc w:val="left"/>
      <w:pPr>
        <w:tabs>
          <w:tab w:val="num" w:pos="2880"/>
        </w:tabs>
        <w:ind w:left="2880" w:hanging="360"/>
      </w:pPr>
      <w:rPr>
        <w:rFonts w:ascii="Arial" w:hAnsi="Arial" w:hint="default"/>
      </w:rPr>
    </w:lvl>
    <w:lvl w:ilvl="4" w:tplc="4F32AA62" w:tentative="1">
      <w:start w:val="1"/>
      <w:numFmt w:val="bullet"/>
      <w:lvlText w:val="•"/>
      <w:lvlJc w:val="left"/>
      <w:pPr>
        <w:tabs>
          <w:tab w:val="num" w:pos="3600"/>
        </w:tabs>
        <w:ind w:left="3600" w:hanging="360"/>
      </w:pPr>
      <w:rPr>
        <w:rFonts w:ascii="Arial" w:hAnsi="Arial" w:hint="default"/>
      </w:rPr>
    </w:lvl>
    <w:lvl w:ilvl="5" w:tplc="20188BE0" w:tentative="1">
      <w:start w:val="1"/>
      <w:numFmt w:val="bullet"/>
      <w:lvlText w:val="•"/>
      <w:lvlJc w:val="left"/>
      <w:pPr>
        <w:tabs>
          <w:tab w:val="num" w:pos="4320"/>
        </w:tabs>
        <w:ind w:left="4320" w:hanging="360"/>
      </w:pPr>
      <w:rPr>
        <w:rFonts w:ascii="Arial" w:hAnsi="Arial" w:hint="default"/>
      </w:rPr>
    </w:lvl>
    <w:lvl w:ilvl="6" w:tplc="B944FFD6" w:tentative="1">
      <w:start w:val="1"/>
      <w:numFmt w:val="bullet"/>
      <w:lvlText w:val="•"/>
      <w:lvlJc w:val="left"/>
      <w:pPr>
        <w:tabs>
          <w:tab w:val="num" w:pos="5040"/>
        </w:tabs>
        <w:ind w:left="5040" w:hanging="360"/>
      </w:pPr>
      <w:rPr>
        <w:rFonts w:ascii="Arial" w:hAnsi="Arial" w:hint="default"/>
      </w:rPr>
    </w:lvl>
    <w:lvl w:ilvl="7" w:tplc="46023740" w:tentative="1">
      <w:start w:val="1"/>
      <w:numFmt w:val="bullet"/>
      <w:lvlText w:val="•"/>
      <w:lvlJc w:val="left"/>
      <w:pPr>
        <w:tabs>
          <w:tab w:val="num" w:pos="5760"/>
        </w:tabs>
        <w:ind w:left="5760" w:hanging="360"/>
      </w:pPr>
      <w:rPr>
        <w:rFonts w:ascii="Arial" w:hAnsi="Arial" w:hint="default"/>
      </w:rPr>
    </w:lvl>
    <w:lvl w:ilvl="8" w:tplc="16365E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F238D6"/>
    <w:multiLevelType w:val="hybridMultilevel"/>
    <w:tmpl w:val="2C9841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E20588C"/>
    <w:multiLevelType w:val="multilevel"/>
    <w:tmpl w:val="38EC3360"/>
    <w:lvl w:ilvl="0">
      <w:start w:val="1"/>
      <w:numFmt w:val="decimal"/>
      <w:pStyle w:val="Nummerertliste"/>
      <w:lvlText w:val="%1."/>
      <w:lvlJc w:val="left"/>
      <w:pPr>
        <w:ind w:left="454" w:hanging="454"/>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39" w15:restartNumberingAfterBreak="0">
    <w:nsid w:val="7FB354B8"/>
    <w:multiLevelType w:val="multilevel"/>
    <w:tmpl w:val="B8122E3C"/>
    <w:lvl w:ilvl="0">
      <w:start w:val="1"/>
      <w:numFmt w:val="bullet"/>
      <w:pStyle w:val="Punktliste"/>
      <w:lvlText w:val=""/>
      <w:lvlJc w:val="left"/>
      <w:pPr>
        <w:ind w:left="357" w:hanging="357"/>
      </w:pPr>
      <w:rPr>
        <w:rFonts w:ascii="Symbol" w:hAnsi="Symbol" w:hint="default"/>
        <w:color w:val="auto"/>
      </w:rPr>
    </w:lvl>
    <w:lvl w:ilvl="1">
      <w:start w:val="1"/>
      <w:numFmt w:val="bullet"/>
      <w:lvlText w:val="○"/>
      <w:lvlJc w:val="left"/>
      <w:pPr>
        <w:ind w:left="714" w:hanging="357"/>
      </w:pPr>
      <w:rPr>
        <w:rFonts w:ascii="Arial" w:hAnsi="Aria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39"/>
  </w:num>
  <w:num w:numId="2">
    <w:abstractNumId w:val="7"/>
  </w:num>
  <w:num w:numId="3">
    <w:abstractNumId w:val="6"/>
  </w:num>
  <w:num w:numId="4">
    <w:abstractNumId w:val="5"/>
  </w:num>
  <w:num w:numId="5">
    <w:abstractNumId w:val="4"/>
  </w:num>
  <w:num w:numId="6">
    <w:abstractNumId w:val="38"/>
  </w:num>
  <w:num w:numId="7">
    <w:abstractNumId w:val="3"/>
  </w:num>
  <w:num w:numId="8">
    <w:abstractNumId w:val="2"/>
  </w:num>
  <w:num w:numId="9">
    <w:abstractNumId w:val="1"/>
  </w:num>
  <w:num w:numId="10">
    <w:abstractNumId w:val="0"/>
  </w:num>
  <w:num w:numId="11">
    <w:abstractNumId w:val="27"/>
  </w:num>
  <w:num w:numId="12">
    <w:abstractNumId w:val="26"/>
  </w:num>
  <w:num w:numId="13">
    <w:abstractNumId w:val="12"/>
  </w:num>
  <w:num w:numId="14">
    <w:abstractNumId w:val="25"/>
  </w:num>
  <w:num w:numId="15">
    <w:abstractNumId w:val="24"/>
  </w:num>
  <w:num w:numId="16">
    <w:abstractNumId w:val="35"/>
  </w:num>
  <w:num w:numId="17">
    <w:abstractNumId w:val="13"/>
  </w:num>
  <w:num w:numId="18">
    <w:abstractNumId w:val="11"/>
  </w:num>
  <w:num w:numId="19">
    <w:abstractNumId w:val="14"/>
  </w:num>
  <w:num w:numId="20">
    <w:abstractNumId w:val="9"/>
  </w:num>
  <w:num w:numId="21">
    <w:abstractNumId w:val="30"/>
  </w:num>
  <w:num w:numId="22">
    <w:abstractNumId w:val="31"/>
  </w:num>
  <w:num w:numId="23">
    <w:abstractNumId w:val="22"/>
  </w:num>
  <w:num w:numId="24">
    <w:abstractNumId w:val="33"/>
  </w:num>
  <w:num w:numId="25">
    <w:abstractNumId w:val="17"/>
  </w:num>
  <w:num w:numId="26">
    <w:abstractNumId w:val="15"/>
  </w:num>
  <w:num w:numId="27">
    <w:abstractNumId w:val="36"/>
  </w:num>
  <w:num w:numId="28">
    <w:abstractNumId w:val="29"/>
  </w:num>
  <w:num w:numId="29">
    <w:abstractNumId w:val="23"/>
  </w:num>
  <w:num w:numId="30">
    <w:abstractNumId w:val="21"/>
  </w:num>
  <w:num w:numId="31">
    <w:abstractNumId w:val="8"/>
  </w:num>
  <w:num w:numId="32">
    <w:abstractNumId w:val="32"/>
  </w:num>
  <w:num w:numId="33">
    <w:abstractNumId w:val="34"/>
  </w:num>
  <w:num w:numId="34">
    <w:abstractNumId w:val="18"/>
  </w:num>
  <w:num w:numId="35">
    <w:abstractNumId w:val="20"/>
  </w:num>
  <w:num w:numId="36">
    <w:abstractNumId w:val="16"/>
  </w:num>
  <w:num w:numId="37">
    <w:abstractNumId w:val="37"/>
  </w:num>
  <w:num w:numId="38">
    <w:abstractNumId w:val="28"/>
  </w:num>
  <w:num w:numId="39">
    <w:abstractNumId w:val="10"/>
  </w:num>
  <w:num w:numId="40">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2D9D"/>
    <w:rsid w:val="000036DD"/>
    <w:rsid w:val="00004865"/>
    <w:rsid w:val="00006EB8"/>
    <w:rsid w:val="00011251"/>
    <w:rsid w:val="00012BB8"/>
    <w:rsid w:val="000138BB"/>
    <w:rsid w:val="000214DB"/>
    <w:rsid w:val="00021D3B"/>
    <w:rsid w:val="0002249B"/>
    <w:rsid w:val="00026480"/>
    <w:rsid w:val="0003048A"/>
    <w:rsid w:val="00041179"/>
    <w:rsid w:val="00042D6B"/>
    <w:rsid w:val="000575F8"/>
    <w:rsid w:val="00064233"/>
    <w:rsid w:val="00065CCF"/>
    <w:rsid w:val="00066DAD"/>
    <w:rsid w:val="0007042C"/>
    <w:rsid w:val="000718F1"/>
    <w:rsid w:val="00071CC6"/>
    <w:rsid w:val="000747A9"/>
    <w:rsid w:val="00092414"/>
    <w:rsid w:val="0009351F"/>
    <w:rsid w:val="000946AB"/>
    <w:rsid w:val="00094ABD"/>
    <w:rsid w:val="000A4BD9"/>
    <w:rsid w:val="000A71EF"/>
    <w:rsid w:val="000B3562"/>
    <w:rsid w:val="000B76BD"/>
    <w:rsid w:val="000C1757"/>
    <w:rsid w:val="000C4F8B"/>
    <w:rsid w:val="000C6FA7"/>
    <w:rsid w:val="000C748F"/>
    <w:rsid w:val="000D1338"/>
    <w:rsid w:val="000D1A08"/>
    <w:rsid w:val="000E2817"/>
    <w:rsid w:val="000E5AC3"/>
    <w:rsid w:val="000F072F"/>
    <w:rsid w:val="000F08A6"/>
    <w:rsid w:val="000F608D"/>
    <w:rsid w:val="00100A36"/>
    <w:rsid w:val="001048A5"/>
    <w:rsid w:val="001074DB"/>
    <w:rsid w:val="00111DE4"/>
    <w:rsid w:val="001153DA"/>
    <w:rsid w:val="0012357C"/>
    <w:rsid w:val="001305A0"/>
    <w:rsid w:val="0013244F"/>
    <w:rsid w:val="001355BF"/>
    <w:rsid w:val="001411E6"/>
    <w:rsid w:val="001429C9"/>
    <w:rsid w:val="00144095"/>
    <w:rsid w:val="001469D2"/>
    <w:rsid w:val="00146BFB"/>
    <w:rsid w:val="001504CB"/>
    <w:rsid w:val="00156AAB"/>
    <w:rsid w:val="00160B69"/>
    <w:rsid w:val="0016151C"/>
    <w:rsid w:val="00163C1B"/>
    <w:rsid w:val="001656E7"/>
    <w:rsid w:val="00171A1F"/>
    <w:rsid w:val="00176134"/>
    <w:rsid w:val="00177C9A"/>
    <w:rsid w:val="00182651"/>
    <w:rsid w:val="00190C69"/>
    <w:rsid w:val="00192F17"/>
    <w:rsid w:val="00193EFB"/>
    <w:rsid w:val="001967E7"/>
    <w:rsid w:val="00196F00"/>
    <w:rsid w:val="001A1D94"/>
    <w:rsid w:val="001A2E8A"/>
    <w:rsid w:val="001B0AAE"/>
    <w:rsid w:val="001B5A57"/>
    <w:rsid w:val="001D2BDA"/>
    <w:rsid w:val="001D6B77"/>
    <w:rsid w:val="001D78A7"/>
    <w:rsid w:val="001E25D2"/>
    <w:rsid w:val="001E2AB9"/>
    <w:rsid w:val="001F1628"/>
    <w:rsid w:val="001F21CF"/>
    <w:rsid w:val="002067AB"/>
    <w:rsid w:val="00211CF1"/>
    <w:rsid w:val="00220466"/>
    <w:rsid w:val="002215CC"/>
    <w:rsid w:val="0022199F"/>
    <w:rsid w:val="00223148"/>
    <w:rsid w:val="00224797"/>
    <w:rsid w:val="00226892"/>
    <w:rsid w:val="002312CC"/>
    <w:rsid w:val="00231A36"/>
    <w:rsid w:val="00232585"/>
    <w:rsid w:val="002368D1"/>
    <w:rsid w:val="0024063B"/>
    <w:rsid w:val="00244D70"/>
    <w:rsid w:val="002473C5"/>
    <w:rsid w:val="002515DB"/>
    <w:rsid w:val="00253B68"/>
    <w:rsid w:val="002554CC"/>
    <w:rsid w:val="002709B3"/>
    <w:rsid w:val="00273B2A"/>
    <w:rsid w:val="00275E96"/>
    <w:rsid w:val="002856C0"/>
    <w:rsid w:val="002865D9"/>
    <w:rsid w:val="00286621"/>
    <w:rsid w:val="00287356"/>
    <w:rsid w:val="0028747C"/>
    <w:rsid w:val="0029402F"/>
    <w:rsid w:val="002958D8"/>
    <w:rsid w:val="00295A46"/>
    <w:rsid w:val="002A79C2"/>
    <w:rsid w:val="002D1C37"/>
    <w:rsid w:val="002D273F"/>
    <w:rsid w:val="002D2BC2"/>
    <w:rsid w:val="002D2EF9"/>
    <w:rsid w:val="002D3051"/>
    <w:rsid w:val="002D5562"/>
    <w:rsid w:val="002D78AA"/>
    <w:rsid w:val="002E155B"/>
    <w:rsid w:val="002E2953"/>
    <w:rsid w:val="002E5740"/>
    <w:rsid w:val="002E673C"/>
    <w:rsid w:val="002E6B9E"/>
    <w:rsid w:val="002E74A4"/>
    <w:rsid w:val="002F42EA"/>
    <w:rsid w:val="002F73D3"/>
    <w:rsid w:val="00302817"/>
    <w:rsid w:val="00302D7B"/>
    <w:rsid w:val="00304E21"/>
    <w:rsid w:val="0031519B"/>
    <w:rsid w:val="00316685"/>
    <w:rsid w:val="00320422"/>
    <w:rsid w:val="00321A73"/>
    <w:rsid w:val="00321C12"/>
    <w:rsid w:val="00324209"/>
    <w:rsid w:val="003338F6"/>
    <w:rsid w:val="00334036"/>
    <w:rsid w:val="003347AB"/>
    <w:rsid w:val="003349DF"/>
    <w:rsid w:val="00335C45"/>
    <w:rsid w:val="003444C3"/>
    <w:rsid w:val="0034545B"/>
    <w:rsid w:val="003476BE"/>
    <w:rsid w:val="00352C2F"/>
    <w:rsid w:val="003619DF"/>
    <w:rsid w:val="00362A07"/>
    <w:rsid w:val="003642B6"/>
    <w:rsid w:val="003671CD"/>
    <w:rsid w:val="003701BF"/>
    <w:rsid w:val="00370D42"/>
    <w:rsid w:val="003752C6"/>
    <w:rsid w:val="0038101A"/>
    <w:rsid w:val="00384000"/>
    <w:rsid w:val="00386140"/>
    <w:rsid w:val="003903AA"/>
    <w:rsid w:val="00390967"/>
    <w:rsid w:val="0039196A"/>
    <w:rsid w:val="00395E60"/>
    <w:rsid w:val="003963F3"/>
    <w:rsid w:val="003B35B0"/>
    <w:rsid w:val="003B49E3"/>
    <w:rsid w:val="003B6CC2"/>
    <w:rsid w:val="003C0CB5"/>
    <w:rsid w:val="003C1E38"/>
    <w:rsid w:val="003C2DE4"/>
    <w:rsid w:val="003C32EB"/>
    <w:rsid w:val="003C4F9F"/>
    <w:rsid w:val="003C60F1"/>
    <w:rsid w:val="003C7C18"/>
    <w:rsid w:val="003C7CFC"/>
    <w:rsid w:val="003D0D56"/>
    <w:rsid w:val="003D48B4"/>
    <w:rsid w:val="003E1AFC"/>
    <w:rsid w:val="003E215A"/>
    <w:rsid w:val="003E52DD"/>
    <w:rsid w:val="003F1274"/>
    <w:rsid w:val="003F17D2"/>
    <w:rsid w:val="004021A5"/>
    <w:rsid w:val="00424709"/>
    <w:rsid w:val="00424AD9"/>
    <w:rsid w:val="00430C0F"/>
    <w:rsid w:val="00436C3C"/>
    <w:rsid w:val="00437D8D"/>
    <w:rsid w:val="00445B87"/>
    <w:rsid w:val="004525A1"/>
    <w:rsid w:val="0045323A"/>
    <w:rsid w:val="00456392"/>
    <w:rsid w:val="00460CF2"/>
    <w:rsid w:val="00462A10"/>
    <w:rsid w:val="00466EAA"/>
    <w:rsid w:val="004672CF"/>
    <w:rsid w:val="00470BB1"/>
    <w:rsid w:val="00487CC3"/>
    <w:rsid w:val="00490453"/>
    <w:rsid w:val="00490F6D"/>
    <w:rsid w:val="004A6402"/>
    <w:rsid w:val="004B16FD"/>
    <w:rsid w:val="004C01B2"/>
    <w:rsid w:val="004C36A9"/>
    <w:rsid w:val="004C4233"/>
    <w:rsid w:val="004C76F0"/>
    <w:rsid w:val="004D10AC"/>
    <w:rsid w:val="004D14C4"/>
    <w:rsid w:val="004D2B79"/>
    <w:rsid w:val="004D6959"/>
    <w:rsid w:val="004E04C0"/>
    <w:rsid w:val="004E058C"/>
    <w:rsid w:val="004E1FF6"/>
    <w:rsid w:val="004E7ADA"/>
    <w:rsid w:val="004F38D7"/>
    <w:rsid w:val="004F49FD"/>
    <w:rsid w:val="00506BDF"/>
    <w:rsid w:val="005109E3"/>
    <w:rsid w:val="005139FC"/>
    <w:rsid w:val="00516DDC"/>
    <w:rsid w:val="00517888"/>
    <w:rsid w:val="005178A7"/>
    <w:rsid w:val="005245AC"/>
    <w:rsid w:val="005317A6"/>
    <w:rsid w:val="00531FE0"/>
    <w:rsid w:val="00532755"/>
    <w:rsid w:val="00532E97"/>
    <w:rsid w:val="00533B07"/>
    <w:rsid w:val="00536313"/>
    <w:rsid w:val="00543B43"/>
    <w:rsid w:val="00545912"/>
    <w:rsid w:val="00546E50"/>
    <w:rsid w:val="00550A06"/>
    <w:rsid w:val="0055504F"/>
    <w:rsid w:val="00555685"/>
    <w:rsid w:val="00556880"/>
    <w:rsid w:val="00557C95"/>
    <w:rsid w:val="005674CB"/>
    <w:rsid w:val="00571B46"/>
    <w:rsid w:val="0057330C"/>
    <w:rsid w:val="0057500C"/>
    <w:rsid w:val="00581FE3"/>
    <w:rsid w:val="005826BE"/>
    <w:rsid w:val="005834D6"/>
    <w:rsid w:val="005862B1"/>
    <w:rsid w:val="00590038"/>
    <w:rsid w:val="00590152"/>
    <w:rsid w:val="00592932"/>
    <w:rsid w:val="00592A91"/>
    <w:rsid w:val="0059540D"/>
    <w:rsid w:val="00597C15"/>
    <w:rsid w:val="005A28D4"/>
    <w:rsid w:val="005A5895"/>
    <w:rsid w:val="005A6517"/>
    <w:rsid w:val="005A71B7"/>
    <w:rsid w:val="005B0846"/>
    <w:rsid w:val="005B0B4A"/>
    <w:rsid w:val="005B426B"/>
    <w:rsid w:val="005B450F"/>
    <w:rsid w:val="005B7DEB"/>
    <w:rsid w:val="005C0786"/>
    <w:rsid w:val="005C0AD6"/>
    <w:rsid w:val="005C21E6"/>
    <w:rsid w:val="005C506E"/>
    <w:rsid w:val="005C5F97"/>
    <w:rsid w:val="005C716C"/>
    <w:rsid w:val="005D6556"/>
    <w:rsid w:val="005E1C81"/>
    <w:rsid w:val="005E3CA2"/>
    <w:rsid w:val="005E4271"/>
    <w:rsid w:val="005E51BC"/>
    <w:rsid w:val="005E5E21"/>
    <w:rsid w:val="005E6AE0"/>
    <w:rsid w:val="005F13B2"/>
    <w:rsid w:val="005F1580"/>
    <w:rsid w:val="005F186C"/>
    <w:rsid w:val="005F3568"/>
    <w:rsid w:val="005F3730"/>
    <w:rsid w:val="005F3ED8"/>
    <w:rsid w:val="005F4A69"/>
    <w:rsid w:val="005F6B57"/>
    <w:rsid w:val="005F6CFA"/>
    <w:rsid w:val="005F744E"/>
    <w:rsid w:val="006008AC"/>
    <w:rsid w:val="006027F7"/>
    <w:rsid w:val="006068F4"/>
    <w:rsid w:val="006072A8"/>
    <w:rsid w:val="00607881"/>
    <w:rsid w:val="0061357F"/>
    <w:rsid w:val="00614AFF"/>
    <w:rsid w:val="00615A0C"/>
    <w:rsid w:val="00631F5C"/>
    <w:rsid w:val="006348AE"/>
    <w:rsid w:val="00635B16"/>
    <w:rsid w:val="00637C05"/>
    <w:rsid w:val="00653B89"/>
    <w:rsid w:val="00655B49"/>
    <w:rsid w:val="006566D5"/>
    <w:rsid w:val="00662D03"/>
    <w:rsid w:val="0066325D"/>
    <w:rsid w:val="00666387"/>
    <w:rsid w:val="006667EF"/>
    <w:rsid w:val="00672B4C"/>
    <w:rsid w:val="0067384A"/>
    <w:rsid w:val="006762E2"/>
    <w:rsid w:val="0067711A"/>
    <w:rsid w:val="00681D83"/>
    <w:rsid w:val="00683C32"/>
    <w:rsid w:val="00685013"/>
    <w:rsid w:val="00685811"/>
    <w:rsid w:val="006900C2"/>
    <w:rsid w:val="00691C0C"/>
    <w:rsid w:val="006926BD"/>
    <w:rsid w:val="00693EC6"/>
    <w:rsid w:val="00695833"/>
    <w:rsid w:val="00697345"/>
    <w:rsid w:val="006A1C6F"/>
    <w:rsid w:val="006A22CE"/>
    <w:rsid w:val="006A27DD"/>
    <w:rsid w:val="006A30B1"/>
    <w:rsid w:val="006A3D7B"/>
    <w:rsid w:val="006A4DF5"/>
    <w:rsid w:val="006A69FC"/>
    <w:rsid w:val="006A7981"/>
    <w:rsid w:val="006B0691"/>
    <w:rsid w:val="006B134D"/>
    <w:rsid w:val="006B2002"/>
    <w:rsid w:val="006B30A9"/>
    <w:rsid w:val="006B5B14"/>
    <w:rsid w:val="006B5E5D"/>
    <w:rsid w:val="006B65C9"/>
    <w:rsid w:val="006C0641"/>
    <w:rsid w:val="006C2230"/>
    <w:rsid w:val="006C572E"/>
    <w:rsid w:val="006D058D"/>
    <w:rsid w:val="006D2DAF"/>
    <w:rsid w:val="006D5BF1"/>
    <w:rsid w:val="006F1317"/>
    <w:rsid w:val="006F3192"/>
    <w:rsid w:val="006F5FCB"/>
    <w:rsid w:val="0070267E"/>
    <w:rsid w:val="00704EC4"/>
    <w:rsid w:val="00706E32"/>
    <w:rsid w:val="00707B54"/>
    <w:rsid w:val="00711469"/>
    <w:rsid w:val="0071532B"/>
    <w:rsid w:val="00720857"/>
    <w:rsid w:val="00721217"/>
    <w:rsid w:val="00723A94"/>
    <w:rsid w:val="00730198"/>
    <w:rsid w:val="0073347B"/>
    <w:rsid w:val="007405C0"/>
    <w:rsid w:val="00742FA2"/>
    <w:rsid w:val="007463BA"/>
    <w:rsid w:val="00751937"/>
    <w:rsid w:val="007546AF"/>
    <w:rsid w:val="00755132"/>
    <w:rsid w:val="0075638F"/>
    <w:rsid w:val="007569D5"/>
    <w:rsid w:val="00757D5F"/>
    <w:rsid w:val="007622F9"/>
    <w:rsid w:val="00763200"/>
    <w:rsid w:val="00763392"/>
    <w:rsid w:val="00765934"/>
    <w:rsid w:val="00767BDB"/>
    <w:rsid w:val="007726E4"/>
    <w:rsid w:val="007774A4"/>
    <w:rsid w:val="007801BF"/>
    <w:rsid w:val="00781B9B"/>
    <w:rsid w:val="00781E7E"/>
    <w:rsid w:val="00785F96"/>
    <w:rsid w:val="00791632"/>
    <w:rsid w:val="007951E2"/>
    <w:rsid w:val="00797763"/>
    <w:rsid w:val="007A541D"/>
    <w:rsid w:val="007B2C12"/>
    <w:rsid w:val="007B3C3B"/>
    <w:rsid w:val="007B7EB2"/>
    <w:rsid w:val="007C3D51"/>
    <w:rsid w:val="007C476B"/>
    <w:rsid w:val="007C61B8"/>
    <w:rsid w:val="007D24B3"/>
    <w:rsid w:val="007D486B"/>
    <w:rsid w:val="007D7D86"/>
    <w:rsid w:val="007E373C"/>
    <w:rsid w:val="007E68FF"/>
    <w:rsid w:val="007E7C3C"/>
    <w:rsid w:val="007F2EC3"/>
    <w:rsid w:val="007F51B2"/>
    <w:rsid w:val="00805A99"/>
    <w:rsid w:val="0081100D"/>
    <w:rsid w:val="00815106"/>
    <w:rsid w:val="00817244"/>
    <w:rsid w:val="0082388C"/>
    <w:rsid w:val="00823CA1"/>
    <w:rsid w:val="00824490"/>
    <w:rsid w:val="00830C70"/>
    <w:rsid w:val="00832248"/>
    <w:rsid w:val="008337F9"/>
    <w:rsid w:val="00836FAE"/>
    <w:rsid w:val="0084053D"/>
    <w:rsid w:val="00860FBE"/>
    <w:rsid w:val="00863DF7"/>
    <w:rsid w:val="00874F54"/>
    <w:rsid w:val="0088104F"/>
    <w:rsid w:val="00883262"/>
    <w:rsid w:val="00885916"/>
    <w:rsid w:val="00887153"/>
    <w:rsid w:val="008874EB"/>
    <w:rsid w:val="00892492"/>
    <w:rsid w:val="00892D08"/>
    <w:rsid w:val="00893791"/>
    <w:rsid w:val="00895880"/>
    <w:rsid w:val="00895F17"/>
    <w:rsid w:val="00897355"/>
    <w:rsid w:val="00897A2C"/>
    <w:rsid w:val="008A5655"/>
    <w:rsid w:val="008A63CF"/>
    <w:rsid w:val="008B1BD6"/>
    <w:rsid w:val="008B3B4C"/>
    <w:rsid w:val="008B6175"/>
    <w:rsid w:val="008B6DBD"/>
    <w:rsid w:val="008C046C"/>
    <w:rsid w:val="008C07A2"/>
    <w:rsid w:val="008C12CA"/>
    <w:rsid w:val="008C1F88"/>
    <w:rsid w:val="008C26DD"/>
    <w:rsid w:val="008C754D"/>
    <w:rsid w:val="008C78C9"/>
    <w:rsid w:val="008D4BE6"/>
    <w:rsid w:val="008D72BC"/>
    <w:rsid w:val="008D7CE4"/>
    <w:rsid w:val="008E220C"/>
    <w:rsid w:val="008E225A"/>
    <w:rsid w:val="008E5925"/>
    <w:rsid w:val="008E5A6D"/>
    <w:rsid w:val="008E6B42"/>
    <w:rsid w:val="008E776F"/>
    <w:rsid w:val="008F32DF"/>
    <w:rsid w:val="008F4D20"/>
    <w:rsid w:val="009036C5"/>
    <w:rsid w:val="0090399D"/>
    <w:rsid w:val="00913628"/>
    <w:rsid w:val="00913819"/>
    <w:rsid w:val="009139D2"/>
    <w:rsid w:val="0091473F"/>
    <w:rsid w:val="00916992"/>
    <w:rsid w:val="009205A8"/>
    <w:rsid w:val="00921DB1"/>
    <w:rsid w:val="009259B0"/>
    <w:rsid w:val="00925AEF"/>
    <w:rsid w:val="00931B0F"/>
    <w:rsid w:val="00931B6E"/>
    <w:rsid w:val="009321A4"/>
    <w:rsid w:val="0093753E"/>
    <w:rsid w:val="00944BA8"/>
    <w:rsid w:val="0094650B"/>
    <w:rsid w:val="0094757D"/>
    <w:rsid w:val="00947699"/>
    <w:rsid w:val="00950510"/>
    <w:rsid w:val="00951B25"/>
    <w:rsid w:val="00952F1B"/>
    <w:rsid w:val="009562CA"/>
    <w:rsid w:val="0096280C"/>
    <w:rsid w:val="00962B3F"/>
    <w:rsid w:val="00967D5B"/>
    <w:rsid w:val="009737E4"/>
    <w:rsid w:val="00973E38"/>
    <w:rsid w:val="0098224C"/>
    <w:rsid w:val="00983B74"/>
    <w:rsid w:val="00990263"/>
    <w:rsid w:val="009920FD"/>
    <w:rsid w:val="00993CDC"/>
    <w:rsid w:val="00995B9D"/>
    <w:rsid w:val="009A0930"/>
    <w:rsid w:val="009A12ED"/>
    <w:rsid w:val="009A4CCC"/>
    <w:rsid w:val="009A544D"/>
    <w:rsid w:val="009A6099"/>
    <w:rsid w:val="009A6431"/>
    <w:rsid w:val="009D289E"/>
    <w:rsid w:val="009E45C6"/>
    <w:rsid w:val="009E4B94"/>
    <w:rsid w:val="009E6850"/>
    <w:rsid w:val="009E6915"/>
    <w:rsid w:val="009F001A"/>
    <w:rsid w:val="009F0FB9"/>
    <w:rsid w:val="009F5B36"/>
    <w:rsid w:val="009F5DD1"/>
    <w:rsid w:val="00A05B5C"/>
    <w:rsid w:val="00A10555"/>
    <w:rsid w:val="00A11BBE"/>
    <w:rsid w:val="00A23F2A"/>
    <w:rsid w:val="00A25EF8"/>
    <w:rsid w:val="00A265FD"/>
    <w:rsid w:val="00A31190"/>
    <w:rsid w:val="00A32C52"/>
    <w:rsid w:val="00A3303C"/>
    <w:rsid w:val="00A33822"/>
    <w:rsid w:val="00A369A6"/>
    <w:rsid w:val="00A41E6A"/>
    <w:rsid w:val="00A41EC8"/>
    <w:rsid w:val="00A42173"/>
    <w:rsid w:val="00A44235"/>
    <w:rsid w:val="00A5638D"/>
    <w:rsid w:val="00A56A10"/>
    <w:rsid w:val="00A5700A"/>
    <w:rsid w:val="00A66F10"/>
    <w:rsid w:val="00A72485"/>
    <w:rsid w:val="00A7493C"/>
    <w:rsid w:val="00A7690B"/>
    <w:rsid w:val="00A81503"/>
    <w:rsid w:val="00A82E28"/>
    <w:rsid w:val="00A85D8B"/>
    <w:rsid w:val="00A87536"/>
    <w:rsid w:val="00A96E7C"/>
    <w:rsid w:val="00AA120E"/>
    <w:rsid w:val="00AA2E2E"/>
    <w:rsid w:val="00AA57A2"/>
    <w:rsid w:val="00AA67F6"/>
    <w:rsid w:val="00AA75DA"/>
    <w:rsid w:val="00AB00B7"/>
    <w:rsid w:val="00AB0E12"/>
    <w:rsid w:val="00AB1529"/>
    <w:rsid w:val="00AB281E"/>
    <w:rsid w:val="00AB4582"/>
    <w:rsid w:val="00AC4AD7"/>
    <w:rsid w:val="00AC7D8B"/>
    <w:rsid w:val="00AD0A1E"/>
    <w:rsid w:val="00AD282E"/>
    <w:rsid w:val="00AD33D7"/>
    <w:rsid w:val="00AD7036"/>
    <w:rsid w:val="00AE0C13"/>
    <w:rsid w:val="00AE1112"/>
    <w:rsid w:val="00AE4B69"/>
    <w:rsid w:val="00AF1D02"/>
    <w:rsid w:val="00AF427C"/>
    <w:rsid w:val="00AF4566"/>
    <w:rsid w:val="00AF491F"/>
    <w:rsid w:val="00B0007E"/>
    <w:rsid w:val="00B0055F"/>
    <w:rsid w:val="00B00D92"/>
    <w:rsid w:val="00B020B9"/>
    <w:rsid w:val="00B03147"/>
    <w:rsid w:val="00B03AAB"/>
    <w:rsid w:val="00B229DE"/>
    <w:rsid w:val="00B233B9"/>
    <w:rsid w:val="00B27F00"/>
    <w:rsid w:val="00B30592"/>
    <w:rsid w:val="00B53BD1"/>
    <w:rsid w:val="00B603BC"/>
    <w:rsid w:val="00B62BC9"/>
    <w:rsid w:val="00B6526B"/>
    <w:rsid w:val="00B66273"/>
    <w:rsid w:val="00B66D59"/>
    <w:rsid w:val="00B72EAB"/>
    <w:rsid w:val="00B73285"/>
    <w:rsid w:val="00B80B32"/>
    <w:rsid w:val="00B81289"/>
    <w:rsid w:val="00B821C0"/>
    <w:rsid w:val="00B83C2A"/>
    <w:rsid w:val="00B956DB"/>
    <w:rsid w:val="00B968C8"/>
    <w:rsid w:val="00BA2895"/>
    <w:rsid w:val="00BA32B8"/>
    <w:rsid w:val="00BA38A0"/>
    <w:rsid w:val="00BA5B03"/>
    <w:rsid w:val="00BA6072"/>
    <w:rsid w:val="00BB0521"/>
    <w:rsid w:val="00BB4255"/>
    <w:rsid w:val="00BC1546"/>
    <w:rsid w:val="00BC1FB0"/>
    <w:rsid w:val="00BC286C"/>
    <w:rsid w:val="00BC2D4D"/>
    <w:rsid w:val="00BC55F2"/>
    <w:rsid w:val="00BC60B2"/>
    <w:rsid w:val="00BD25E2"/>
    <w:rsid w:val="00BD7C67"/>
    <w:rsid w:val="00BE042A"/>
    <w:rsid w:val="00BE0B7D"/>
    <w:rsid w:val="00BE1076"/>
    <w:rsid w:val="00BE135C"/>
    <w:rsid w:val="00BE5E9D"/>
    <w:rsid w:val="00BE61EC"/>
    <w:rsid w:val="00BE7E20"/>
    <w:rsid w:val="00BF1C9A"/>
    <w:rsid w:val="00BF2D90"/>
    <w:rsid w:val="00BF7272"/>
    <w:rsid w:val="00BF7451"/>
    <w:rsid w:val="00C036E8"/>
    <w:rsid w:val="00C04F31"/>
    <w:rsid w:val="00C12A11"/>
    <w:rsid w:val="00C14FC2"/>
    <w:rsid w:val="00C16B92"/>
    <w:rsid w:val="00C16E7B"/>
    <w:rsid w:val="00C24033"/>
    <w:rsid w:val="00C30CAB"/>
    <w:rsid w:val="00C33870"/>
    <w:rsid w:val="00C357EF"/>
    <w:rsid w:val="00C42423"/>
    <w:rsid w:val="00C4244D"/>
    <w:rsid w:val="00C42F53"/>
    <w:rsid w:val="00C43026"/>
    <w:rsid w:val="00C44753"/>
    <w:rsid w:val="00C56DD6"/>
    <w:rsid w:val="00C636A4"/>
    <w:rsid w:val="00C6405A"/>
    <w:rsid w:val="00C676F5"/>
    <w:rsid w:val="00C71531"/>
    <w:rsid w:val="00C802D5"/>
    <w:rsid w:val="00C816D7"/>
    <w:rsid w:val="00C85FB5"/>
    <w:rsid w:val="00C90A22"/>
    <w:rsid w:val="00C929DA"/>
    <w:rsid w:val="00CA19F3"/>
    <w:rsid w:val="00CA231E"/>
    <w:rsid w:val="00CB14E8"/>
    <w:rsid w:val="00CB3017"/>
    <w:rsid w:val="00CB3054"/>
    <w:rsid w:val="00CB7600"/>
    <w:rsid w:val="00CC1A97"/>
    <w:rsid w:val="00CC6322"/>
    <w:rsid w:val="00CC6469"/>
    <w:rsid w:val="00CD20DF"/>
    <w:rsid w:val="00CD3454"/>
    <w:rsid w:val="00CD423B"/>
    <w:rsid w:val="00CE6787"/>
    <w:rsid w:val="00CF79FA"/>
    <w:rsid w:val="00D019C2"/>
    <w:rsid w:val="00D0306F"/>
    <w:rsid w:val="00D053A1"/>
    <w:rsid w:val="00D10C26"/>
    <w:rsid w:val="00D125E1"/>
    <w:rsid w:val="00D13AB5"/>
    <w:rsid w:val="00D143CD"/>
    <w:rsid w:val="00D14A87"/>
    <w:rsid w:val="00D14B9F"/>
    <w:rsid w:val="00D160C5"/>
    <w:rsid w:val="00D17D44"/>
    <w:rsid w:val="00D211FE"/>
    <w:rsid w:val="00D25C42"/>
    <w:rsid w:val="00D27D0E"/>
    <w:rsid w:val="00D30437"/>
    <w:rsid w:val="00D333D5"/>
    <w:rsid w:val="00D34941"/>
    <w:rsid w:val="00D3752F"/>
    <w:rsid w:val="00D412C2"/>
    <w:rsid w:val="00D4228B"/>
    <w:rsid w:val="00D42CCB"/>
    <w:rsid w:val="00D437CD"/>
    <w:rsid w:val="00D46F89"/>
    <w:rsid w:val="00D50E97"/>
    <w:rsid w:val="00D53670"/>
    <w:rsid w:val="00D607E6"/>
    <w:rsid w:val="00D61BA0"/>
    <w:rsid w:val="00D62575"/>
    <w:rsid w:val="00D64415"/>
    <w:rsid w:val="00D740D2"/>
    <w:rsid w:val="00D74D74"/>
    <w:rsid w:val="00D770E3"/>
    <w:rsid w:val="00D80489"/>
    <w:rsid w:val="00D80AF1"/>
    <w:rsid w:val="00D90334"/>
    <w:rsid w:val="00D909D6"/>
    <w:rsid w:val="00D91FAB"/>
    <w:rsid w:val="00D96141"/>
    <w:rsid w:val="00D9704E"/>
    <w:rsid w:val="00DA0229"/>
    <w:rsid w:val="00DA1C80"/>
    <w:rsid w:val="00DA2C8E"/>
    <w:rsid w:val="00DA5992"/>
    <w:rsid w:val="00DA6605"/>
    <w:rsid w:val="00DA69EA"/>
    <w:rsid w:val="00DA6F8C"/>
    <w:rsid w:val="00DB302D"/>
    <w:rsid w:val="00DB31AF"/>
    <w:rsid w:val="00DC061E"/>
    <w:rsid w:val="00DC2BA6"/>
    <w:rsid w:val="00DC61BD"/>
    <w:rsid w:val="00DC6A24"/>
    <w:rsid w:val="00DC7FAD"/>
    <w:rsid w:val="00DD1936"/>
    <w:rsid w:val="00DD3C28"/>
    <w:rsid w:val="00DE0FBA"/>
    <w:rsid w:val="00DE2B28"/>
    <w:rsid w:val="00DF0BA4"/>
    <w:rsid w:val="00DF0BB8"/>
    <w:rsid w:val="00DF1B33"/>
    <w:rsid w:val="00DF484A"/>
    <w:rsid w:val="00DF6817"/>
    <w:rsid w:val="00DF6F9E"/>
    <w:rsid w:val="00E15FF3"/>
    <w:rsid w:val="00E236ED"/>
    <w:rsid w:val="00E23F62"/>
    <w:rsid w:val="00E24F2B"/>
    <w:rsid w:val="00E27060"/>
    <w:rsid w:val="00E27E0E"/>
    <w:rsid w:val="00E3030D"/>
    <w:rsid w:val="00E307A9"/>
    <w:rsid w:val="00E344E9"/>
    <w:rsid w:val="00E34780"/>
    <w:rsid w:val="00E3602C"/>
    <w:rsid w:val="00E404F7"/>
    <w:rsid w:val="00E433C4"/>
    <w:rsid w:val="00E46C59"/>
    <w:rsid w:val="00E52DFE"/>
    <w:rsid w:val="00E531FE"/>
    <w:rsid w:val="00E53EE9"/>
    <w:rsid w:val="00E57578"/>
    <w:rsid w:val="00E6011D"/>
    <w:rsid w:val="00E6145D"/>
    <w:rsid w:val="00E70CD3"/>
    <w:rsid w:val="00E71417"/>
    <w:rsid w:val="00E7332D"/>
    <w:rsid w:val="00E73B96"/>
    <w:rsid w:val="00E7506E"/>
    <w:rsid w:val="00E76568"/>
    <w:rsid w:val="00E7758D"/>
    <w:rsid w:val="00E801ED"/>
    <w:rsid w:val="00E86721"/>
    <w:rsid w:val="00E95304"/>
    <w:rsid w:val="00E955D7"/>
    <w:rsid w:val="00E97680"/>
    <w:rsid w:val="00E97EDB"/>
    <w:rsid w:val="00EA5333"/>
    <w:rsid w:val="00EA53DA"/>
    <w:rsid w:val="00EB0369"/>
    <w:rsid w:val="00EB0718"/>
    <w:rsid w:val="00EB7AB5"/>
    <w:rsid w:val="00EC7FA2"/>
    <w:rsid w:val="00ED5F6F"/>
    <w:rsid w:val="00ED6F84"/>
    <w:rsid w:val="00EE18DB"/>
    <w:rsid w:val="00EE379A"/>
    <w:rsid w:val="00EE5D3F"/>
    <w:rsid w:val="00EF2B80"/>
    <w:rsid w:val="00EF50EF"/>
    <w:rsid w:val="00EF5B03"/>
    <w:rsid w:val="00F04B4A"/>
    <w:rsid w:val="00F117E4"/>
    <w:rsid w:val="00F217E4"/>
    <w:rsid w:val="00F30A80"/>
    <w:rsid w:val="00F30E8A"/>
    <w:rsid w:val="00F352ED"/>
    <w:rsid w:val="00F36220"/>
    <w:rsid w:val="00F36B27"/>
    <w:rsid w:val="00F419F2"/>
    <w:rsid w:val="00F41AA8"/>
    <w:rsid w:val="00F41F46"/>
    <w:rsid w:val="00F44B97"/>
    <w:rsid w:val="00F548EB"/>
    <w:rsid w:val="00F54A34"/>
    <w:rsid w:val="00F56426"/>
    <w:rsid w:val="00F654A0"/>
    <w:rsid w:val="00F660DD"/>
    <w:rsid w:val="00F67C96"/>
    <w:rsid w:val="00F70B91"/>
    <w:rsid w:val="00F710A5"/>
    <w:rsid w:val="00F72F5B"/>
    <w:rsid w:val="00F75B5B"/>
    <w:rsid w:val="00F76A66"/>
    <w:rsid w:val="00F83699"/>
    <w:rsid w:val="00F87714"/>
    <w:rsid w:val="00F87960"/>
    <w:rsid w:val="00F87FCF"/>
    <w:rsid w:val="00F90EF3"/>
    <w:rsid w:val="00F90FEF"/>
    <w:rsid w:val="00F962A6"/>
    <w:rsid w:val="00F97440"/>
    <w:rsid w:val="00FA4165"/>
    <w:rsid w:val="00FB1FDE"/>
    <w:rsid w:val="00FB354F"/>
    <w:rsid w:val="00FB4A94"/>
    <w:rsid w:val="00FB7C26"/>
    <w:rsid w:val="00FB7C58"/>
    <w:rsid w:val="00FC2060"/>
    <w:rsid w:val="00FC2E08"/>
    <w:rsid w:val="00FC5F71"/>
    <w:rsid w:val="00FC743E"/>
    <w:rsid w:val="00FD09CB"/>
    <w:rsid w:val="00FD7024"/>
    <w:rsid w:val="00FE01E8"/>
    <w:rsid w:val="00FE1EC5"/>
    <w:rsid w:val="00FE2C9C"/>
    <w:rsid w:val="00FE2DB8"/>
    <w:rsid w:val="00FE49E0"/>
    <w:rsid w:val="00FF6097"/>
    <w:rsid w:val="00FF7E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92CB6"/>
  <w15:docId w15:val="{C76EE0AB-B530-4DFF-9CB4-738FF84F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7"/>
        <w:szCs w:val="17"/>
        <w:lang w:val="da-DK" w:eastAsia="en-US" w:bidi="ar-SA"/>
      </w:rPr>
    </w:rPrDefault>
    <w:pPrDefault>
      <w:pPr>
        <w:spacing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B8"/>
    <w:pPr>
      <w:spacing w:line="240" w:lineRule="auto"/>
    </w:pPr>
    <w:rPr>
      <w:lang w:val="nb-NO"/>
    </w:rPr>
  </w:style>
  <w:style w:type="paragraph" w:styleId="Overskrift1">
    <w:name w:val="heading 1"/>
    <w:basedOn w:val="Normal"/>
    <w:next w:val="Normal"/>
    <w:link w:val="Overskrift1Tegn"/>
    <w:uiPriority w:val="1"/>
    <w:qFormat/>
    <w:rsid w:val="002D3051"/>
    <w:pPr>
      <w:keepNext/>
      <w:keepLines/>
      <w:spacing w:before="480" w:after="120" w:line="280" w:lineRule="atLeast"/>
      <w:contextualSpacing/>
      <w:outlineLvl w:val="0"/>
    </w:pPr>
    <w:rPr>
      <w:rFonts w:eastAsia="Times New Roman" w:cs="Times New Roman"/>
      <w:b/>
      <w:bCs/>
      <w:sz w:val="32"/>
      <w:szCs w:val="28"/>
    </w:rPr>
  </w:style>
  <w:style w:type="paragraph" w:styleId="Overskrift2">
    <w:name w:val="heading 2"/>
    <w:basedOn w:val="Normal"/>
    <w:next w:val="Normal"/>
    <w:link w:val="Overskrift2Tegn"/>
    <w:uiPriority w:val="1"/>
    <w:qFormat/>
    <w:rsid w:val="00D053A1"/>
    <w:pPr>
      <w:keepNext/>
      <w:keepLines/>
      <w:spacing w:before="280" w:line="230" w:lineRule="exac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D053A1"/>
    <w:pPr>
      <w:spacing w:before="280" w:line="230" w:lineRule="exact"/>
      <w:outlineLvl w:val="2"/>
    </w:pPr>
    <w:rPr>
      <w:b/>
      <w:sz w:val="20"/>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1"/>
    <w:semiHidden/>
    <w:rsid w:val="006B30A9"/>
    <w:pPr>
      <w:tabs>
        <w:tab w:val="center" w:pos="4819"/>
        <w:tab w:val="right" w:pos="9638"/>
      </w:tabs>
      <w:spacing w:line="240" w:lineRule="atLeast"/>
    </w:pPr>
    <w:rPr>
      <w:sz w:val="16"/>
    </w:rPr>
  </w:style>
  <w:style w:type="character" w:customStyle="1" w:styleId="TopptekstTegn">
    <w:name w:val="Topptekst Tegn"/>
    <w:basedOn w:val="Standardskriftforavsnitt"/>
    <w:link w:val="Topptekst"/>
    <w:uiPriority w:val="21"/>
    <w:semiHidden/>
    <w:rsid w:val="00004865"/>
    <w:rPr>
      <w:sz w:val="16"/>
      <w:lang w:val="nb-NO"/>
    </w:rPr>
  </w:style>
  <w:style w:type="paragraph" w:styleId="Bunntekst">
    <w:name w:val="footer"/>
    <w:basedOn w:val="Normal"/>
    <w:link w:val="BunntekstTegn"/>
    <w:uiPriority w:val="99"/>
    <w:rsid w:val="00A369A6"/>
    <w:pPr>
      <w:tabs>
        <w:tab w:val="center" w:pos="4819"/>
        <w:tab w:val="right" w:pos="9638"/>
      </w:tabs>
      <w:spacing w:line="150" w:lineRule="atLeast"/>
    </w:pPr>
    <w:rPr>
      <w:sz w:val="12"/>
    </w:rPr>
  </w:style>
  <w:style w:type="character" w:customStyle="1" w:styleId="BunntekstTegn">
    <w:name w:val="Bunntekst Tegn"/>
    <w:basedOn w:val="Standardskriftforavsnitt"/>
    <w:link w:val="Bunntekst"/>
    <w:uiPriority w:val="99"/>
    <w:rsid w:val="00384000"/>
    <w:rPr>
      <w:sz w:val="12"/>
      <w:lang w:val="nb-NO"/>
    </w:rPr>
  </w:style>
  <w:style w:type="character" w:customStyle="1" w:styleId="Overskrift1Tegn">
    <w:name w:val="Overskrift 1 Tegn"/>
    <w:basedOn w:val="Standardskriftforavsnitt"/>
    <w:link w:val="Overskrift1"/>
    <w:uiPriority w:val="1"/>
    <w:rsid w:val="002D3051"/>
    <w:rPr>
      <w:rFonts w:eastAsia="Times New Roman" w:cs="Times New Roman"/>
      <w:b/>
      <w:bCs/>
      <w:sz w:val="32"/>
      <w:szCs w:val="28"/>
      <w:lang w:val="nb-NO"/>
    </w:rPr>
  </w:style>
  <w:style w:type="character" w:customStyle="1" w:styleId="Overskrift2Tegn">
    <w:name w:val="Overskrift 2 Tegn"/>
    <w:basedOn w:val="Standardskriftforavsnitt"/>
    <w:link w:val="Overskrift2"/>
    <w:uiPriority w:val="1"/>
    <w:rsid w:val="00D053A1"/>
    <w:rPr>
      <w:rFonts w:eastAsiaTheme="majorEastAsia" w:cstheme="majorBidi"/>
      <w:b/>
      <w:bCs/>
      <w:sz w:val="24"/>
      <w:szCs w:val="26"/>
      <w:lang w:val="nb-NO"/>
    </w:rPr>
  </w:style>
  <w:style w:type="character" w:customStyle="1" w:styleId="Overskrift3Tegn">
    <w:name w:val="Overskrift 3 Tegn"/>
    <w:basedOn w:val="Standardskriftforavsnitt"/>
    <w:link w:val="Overskrift3"/>
    <w:uiPriority w:val="1"/>
    <w:rsid w:val="00D053A1"/>
    <w:rPr>
      <w:b/>
      <w:sz w:val="20"/>
      <w:lang w:val="nb-NO"/>
    </w:rPr>
  </w:style>
  <w:style w:type="character" w:customStyle="1" w:styleId="Overskrift4Tegn">
    <w:name w:val="Overskrift 4 Tegn"/>
    <w:basedOn w:val="Standardskriftforavsnitt"/>
    <w:link w:val="Overskrift4"/>
    <w:uiPriority w:val="1"/>
    <w:semiHidden/>
    <w:rsid w:val="00004865"/>
    <w:rPr>
      <w:rFonts w:eastAsiaTheme="majorEastAsia" w:cstheme="majorBidi"/>
      <w:b/>
      <w:bCs/>
      <w:iCs/>
      <w:lang w:val="nb-NO"/>
    </w:rPr>
  </w:style>
  <w:style w:type="character" w:customStyle="1" w:styleId="Overskrift5Tegn">
    <w:name w:val="Overskrift 5 Tegn"/>
    <w:basedOn w:val="Standardskriftforavsnitt"/>
    <w:link w:val="Overskrift5"/>
    <w:uiPriority w:val="1"/>
    <w:semiHidden/>
    <w:rsid w:val="00004865"/>
    <w:rPr>
      <w:rFonts w:eastAsiaTheme="majorEastAsia" w:cstheme="majorBidi"/>
      <w:b/>
      <w:lang w:val="nb-NO"/>
    </w:rPr>
  </w:style>
  <w:style w:type="character" w:customStyle="1" w:styleId="Overskrift6Tegn">
    <w:name w:val="Overskrift 6 Tegn"/>
    <w:basedOn w:val="Standardskriftforavsnitt"/>
    <w:link w:val="Overskrift6"/>
    <w:uiPriority w:val="1"/>
    <w:semiHidden/>
    <w:rsid w:val="00004865"/>
    <w:rPr>
      <w:rFonts w:eastAsiaTheme="majorEastAsia" w:cstheme="majorBidi"/>
      <w:b/>
      <w:iCs/>
      <w:lang w:val="nb-NO"/>
    </w:rPr>
  </w:style>
  <w:style w:type="character" w:customStyle="1" w:styleId="Overskrift7Tegn">
    <w:name w:val="Overskrift 7 Tegn"/>
    <w:basedOn w:val="Standardskriftforavsnitt"/>
    <w:link w:val="Overskrift7"/>
    <w:uiPriority w:val="1"/>
    <w:semiHidden/>
    <w:rsid w:val="00004865"/>
    <w:rPr>
      <w:rFonts w:eastAsiaTheme="majorEastAsia" w:cstheme="majorBidi"/>
      <w:b/>
      <w:iCs/>
      <w:lang w:val="nb-NO"/>
    </w:rPr>
  </w:style>
  <w:style w:type="character" w:customStyle="1" w:styleId="Overskrift8Tegn">
    <w:name w:val="Overskrift 8 Tegn"/>
    <w:basedOn w:val="Standardskriftforavsnitt"/>
    <w:link w:val="Overskrift8"/>
    <w:uiPriority w:val="1"/>
    <w:semiHidden/>
    <w:rsid w:val="00004865"/>
    <w:rPr>
      <w:rFonts w:eastAsiaTheme="majorEastAsia" w:cstheme="majorBidi"/>
      <w:b/>
      <w:szCs w:val="20"/>
      <w:lang w:val="nb-NO"/>
    </w:rPr>
  </w:style>
  <w:style w:type="character" w:customStyle="1" w:styleId="Overskrift9Tegn">
    <w:name w:val="Overskrift 9 Tegn"/>
    <w:basedOn w:val="Standardskriftforavsnitt"/>
    <w:link w:val="Overskrift9"/>
    <w:uiPriority w:val="1"/>
    <w:semiHidden/>
    <w:rsid w:val="00004865"/>
    <w:rPr>
      <w:rFonts w:eastAsiaTheme="majorEastAsia" w:cstheme="majorBidi"/>
      <w:b/>
      <w:iCs/>
      <w:szCs w:val="20"/>
      <w:lang w:val="nb-NO"/>
    </w:rPr>
  </w:style>
  <w:style w:type="paragraph" w:styleId="Tittel">
    <w:name w:val="Title"/>
    <w:basedOn w:val="Normal"/>
    <w:next w:val="Normal"/>
    <w:link w:val="Tit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004865"/>
    <w:rPr>
      <w:rFonts w:eastAsiaTheme="majorEastAsia" w:cstheme="majorBidi"/>
      <w:b/>
      <w:kern w:val="28"/>
      <w:sz w:val="40"/>
      <w:szCs w:val="52"/>
      <w:lang w:val="nb-NO"/>
    </w:rPr>
  </w:style>
  <w:style w:type="paragraph" w:styleId="Undertittel">
    <w:name w:val="Subtitle"/>
    <w:basedOn w:val="Normal"/>
    <w:next w:val="Normal"/>
    <w:link w:val="Undertit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004865"/>
    <w:rPr>
      <w:rFonts w:eastAsiaTheme="majorEastAsia" w:cstheme="majorBidi"/>
      <w:b/>
      <w:iCs/>
      <w:sz w:val="36"/>
      <w:szCs w:val="24"/>
      <w:lang w:val="nb-NO"/>
    </w:rPr>
  </w:style>
  <w:style w:type="character" w:styleId="Svakutheving">
    <w:name w:val="Subtle Emphasis"/>
    <w:basedOn w:val="Standardskriftforavsnitt"/>
    <w:uiPriority w:val="99"/>
    <w:semiHidden/>
    <w:qFormat/>
    <w:rsid w:val="009E4B94"/>
    <w:rPr>
      <w:i/>
      <w:iCs/>
      <w:color w:val="808080" w:themeColor="text1" w:themeTint="7F"/>
      <w:lang w:val="nb-NO"/>
    </w:rPr>
  </w:style>
  <w:style w:type="character" w:styleId="Sterkutheving">
    <w:name w:val="Intense Emphasis"/>
    <w:basedOn w:val="Standardskriftforavsnitt"/>
    <w:uiPriority w:val="19"/>
    <w:semiHidden/>
    <w:rsid w:val="009E4B94"/>
    <w:rPr>
      <w:b/>
      <w:bCs/>
      <w:i/>
      <w:iCs/>
      <w:color w:val="auto"/>
      <w:lang w:val="nb-NO"/>
    </w:rPr>
  </w:style>
  <w:style w:type="character" w:styleId="Sterk">
    <w:name w:val="Strong"/>
    <w:basedOn w:val="Standardskriftforavsnitt"/>
    <w:uiPriority w:val="99"/>
    <w:qFormat/>
    <w:rsid w:val="009E4B94"/>
    <w:rPr>
      <w:b/>
      <w:bCs/>
      <w:lang w:val="nb-NO"/>
    </w:rPr>
  </w:style>
  <w:style w:type="paragraph" w:styleId="Sterktsitat">
    <w:name w:val="Intense Quote"/>
    <w:basedOn w:val="Normal"/>
    <w:next w:val="Normal"/>
    <w:link w:val="SterktsitatTegn"/>
    <w:uiPriority w:val="19"/>
    <w:semiHidden/>
    <w:rsid w:val="007546AF"/>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004865"/>
    <w:rPr>
      <w:b/>
      <w:bCs/>
      <w:i/>
      <w:iCs/>
      <w:lang w:val="nb-NO"/>
    </w:rPr>
  </w:style>
  <w:style w:type="character" w:styleId="Svakreferanse">
    <w:name w:val="Subtle Reference"/>
    <w:basedOn w:val="Standardskriftforavsnitt"/>
    <w:uiPriority w:val="99"/>
    <w:semiHidden/>
    <w:qFormat/>
    <w:rsid w:val="002E74A4"/>
    <w:rPr>
      <w:caps w:val="0"/>
      <w:smallCaps w:val="0"/>
      <w:color w:val="auto"/>
      <w:u w:val="single"/>
      <w:lang w:val="nb-NO"/>
    </w:rPr>
  </w:style>
  <w:style w:type="character" w:styleId="Sterkreferanse">
    <w:name w:val="Intense Reference"/>
    <w:basedOn w:val="Standardskriftforavsnitt"/>
    <w:uiPriority w:val="99"/>
    <w:semiHidden/>
    <w:qFormat/>
    <w:rsid w:val="002E74A4"/>
    <w:rPr>
      <w:b/>
      <w:bCs/>
      <w:caps w:val="0"/>
      <w:smallCaps w:val="0"/>
      <w:color w:val="auto"/>
      <w:spacing w:val="5"/>
      <w:u w:val="single"/>
      <w:lang w:val="nb-NO"/>
    </w:rPr>
  </w:style>
  <w:style w:type="paragraph" w:styleId="Bildetekst">
    <w:name w:val="caption"/>
    <w:basedOn w:val="Normal"/>
    <w:next w:val="Normal"/>
    <w:uiPriority w:val="2"/>
    <w:rsid w:val="00E531FE"/>
    <w:pPr>
      <w:spacing w:line="200" w:lineRule="atLeast"/>
    </w:pPr>
    <w:rPr>
      <w:bCs/>
      <w:sz w:val="14"/>
      <w:szCs w:val="18"/>
    </w:rPr>
  </w:style>
  <w:style w:type="paragraph" w:styleId="INNH1">
    <w:name w:val="toc 1"/>
    <w:basedOn w:val="Normal"/>
    <w:next w:val="Normal"/>
    <w:uiPriority w:val="39"/>
    <w:rsid w:val="00D80489"/>
    <w:pPr>
      <w:spacing w:before="240" w:after="120"/>
    </w:pPr>
    <w:rPr>
      <w:rFonts w:asciiTheme="minorHAnsi" w:hAnsiTheme="minorHAnsi" w:cstheme="minorHAnsi"/>
      <w:b/>
      <w:bCs/>
      <w:sz w:val="20"/>
      <w:szCs w:val="20"/>
    </w:rPr>
  </w:style>
  <w:style w:type="paragraph" w:styleId="INNH2">
    <w:name w:val="toc 2"/>
    <w:basedOn w:val="Normal"/>
    <w:next w:val="Normal"/>
    <w:uiPriority w:val="39"/>
    <w:rsid w:val="00C676F5"/>
    <w:pPr>
      <w:spacing w:before="120"/>
      <w:ind w:left="170"/>
    </w:pPr>
    <w:rPr>
      <w:rFonts w:asciiTheme="minorHAnsi" w:hAnsiTheme="minorHAnsi" w:cstheme="minorHAnsi"/>
      <w:i/>
      <w:iCs/>
      <w:sz w:val="20"/>
      <w:szCs w:val="20"/>
    </w:rPr>
  </w:style>
  <w:style w:type="paragraph" w:styleId="INNH3">
    <w:name w:val="toc 3"/>
    <w:basedOn w:val="Normal"/>
    <w:next w:val="Normal"/>
    <w:uiPriority w:val="39"/>
    <w:rsid w:val="004D2B79"/>
    <w:pPr>
      <w:ind w:left="340"/>
    </w:pPr>
    <w:rPr>
      <w:rFonts w:asciiTheme="minorHAnsi" w:hAnsiTheme="minorHAnsi" w:cstheme="minorHAnsi"/>
      <w:sz w:val="20"/>
      <w:szCs w:val="20"/>
    </w:rPr>
  </w:style>
  <w:style w:type="paragraph" w:styleId="INNH4">
    <w:name w:val="toc 4"/>
    <w:basedOn w:val="Normal"/>
    <w:next w:val="Normal"/>
    <w:uiPriority w:val="39"/>
    <w:rsid w:val="009E4B94"/>
    <w:pPr>
      <w:ind w:left="510"/>
    </w:pPr>
    <w:rPr>
      <w:rFonts w:asciiTheme="minorHAnsi" w:hAnsiTheme="minorHAnsi" w:cstheme="minorHAnsi"/>
      <w:sz w:val="20"/>
      <w:szCs w:val="20"/>
    </w:rPr>
  </w:style>
  <w:style w:type="paragraph" w:styleId="INNH5">
    <w:name w:val="toc 5"/>
    <w:basedOn w:val="Normal"/>
    <w:next w:val="Normal"/>
    <w:uiPriority w:val="39"/>
    <w:rsid w:val="009E4B94"/>
    <w:pPr>
      <w:ind w:left="680"/>
    </w:pPr>
    <w:rPr>
      <w:rFonts w:asciiTheme="minorHAnsi" w:hAnsiTheme="minorHAnsi" w:cstheme="minorHAnsi"/>
      <w:sz w:val="20"/>
      <w:szCs w:val="20"/>
    </w:rPr>
  </w:style>
  <w:style w:type="paragraph" w:styleId="INNH6">
    <w:name w:val="toc 6"/>
    <w:basedOn w:val="Normal"/>
    <w:next w:val="Normal"/>
    <w:uiPriority w:val="39"/>
    <w:rsid w:val="009E4B94"/>
    <w:pPr>
      <w:ind w:left="850"/>
    </w:pPr>
    <w:rPr>
      <w:rFonts w:asciiTheme="minorHAnsi" w:hAnsiTheme="minorHAnsi" w:cstheme="minorHAnsi"/>
      <w:sz w:val="20"/>
      <w:szCs w:val="20"/>
    </w:rPr>
  </w:style>
  <w:style w:type="paragraph" w:styleId="INNH7">
    <w:name w:val="toc 7"/>
    <w:basedOn w:val="Normal"/>
    <w:next w:val="Normal"/>
    <w:uiPriority w:val="39"/>
    <w:rsid w:val="009E4B94"/>
    <w:pPr>
      <w:ind w:left="1020"/>
    </w:pPr>
    <w:rPr>
      <w:rFonts w:asciiTheme="minorHAnsi" w:hAnsiTheme="minorHAnsi" w:cstheme="minorHAnsi"/>
      <w:sz w:val="20"/>
      <w:szCs w:val="20"/>
    </w:rPr>
  </w:style>
  <w:style w:type="paragraph" w:styleId="INNH8">
    <w:name w:val="toc 8"/>
    <w:basedOn w:val="Normal"/>
    <w:next w:val="Normal"/>
    <w:uiPriority w:val="39"/>
    <w:rsid w:val="009E4B94"/>
    <w:pPr>
      <w:ind w:left="1190"/>
    </w:pPr>
    <w:rPr>
      <w:rFonts w:asciiTheme="minorHAnsi" w:hAnsiTheme="minorHAnsi" w:cstheme="minorHAnsi"/>
      <w:sz w:val="20"/>
      <w:szCs w:val="20"/>
    </w:rPr>
  </w:style>
  <w:style w:type="paragraph" w:styleId="INNH9">
    <w:name w:val="toc 9"/>
    <w:basedOn w:val="Normal"/>
    <w:next w:val="Normal"/>
    <w:uiPriority w:val="39"/>
    <w:rsid w:val="009E4B94"/>
    <w:pPr>
      <w:ind w:left="1360"/>
    </w:pPr>
    <w:rPr>
      <w:rFonts w:asciiTheme="minorHAnsi" w:hAnsiTheme="minorHAnsi" w:cstheme="minorHAnsi"/>
      <w:sz w:val="20"/>
      <w:szCs w:val="20"/>
    </w:rPr>
  </w:style>
  <w:style w:type="paragraph" w:styleId="Overskriftforinnholdsfortegnelse">
    <w:name w:val="TOC Heading"/>
    <w:basedOn w:val="Normal"/>
    <w:next w:val="Normal"/>
    <w:uiPriority w:val="39"/>
    <w:qFormat/>
    <w:rsid w:val="005A6517"/>
    <w:pPr>
      <w:spacing w:after="567" w:line="360" w:lineRule="atLeast"/>
    </w:pPr>
    <w:rPr>
      <w:sz w:val="28"/>
    </w:rPr>
  </w:style>
  <w:style w:type="paragraph" w:styleId="Blok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9E4B94"/>
    <w:pPr>
      <w:spacing w:after="120" w:line="240" w:lineRule="atLeast"/>
      <w:ind w:left="85" w:hanging="85"/>
    </w:pPr>
    <w:rPr>
      <w:sz w:val="16"/>
      <w:szCs w:val="20"/>
    </w:rPr>
  </w:style>
  <w:style w:type="character" w:customStyle="1" w:styleId="SluttnotetekstTegn">
    <w:name w:val="Sluttnotetekst Tegn"/>
    <w:basedOn w:val="Standardskriftforavsnitt"/>
    <w:link w:val="Sluttnotetekst"/>
    <w:uiPriority w:val="21"/>
    <w:semiHidden/>
    <w:rsid w:val="00004865"/>
    <w:rPr>
      <w:sz w:val="16"/>
      <w:szCs w:val="20"/>
      <w:lang w:val="nb-NO"/>
    </w:rPr>
  </w:style>
  <w:style w:type="character" w:styleId="Sluttnotereferanse">
    <w:name w:val="endnote reference"/>
    <w:basedOn w:val="Standardskriftforavsnitt"/>
    <w:uiPriority w:val="21"/>
    <w:semiHidden/>
    <w:rsid w:val="009E4B94"/>
    <w:rPr>
      <w:vertAlign w:val="superscript"/>
      <w:lang w:val="nb-NO"/>
    </w:rPr>
  </w:style>
  <w:style w:type="paragraph" w:styleId="Fotnotetekst">
    <w:name w:val="footnote text"/>
    <w:basedOn w:val="Normal"/>
    <w:link w:val="FotnotetekstTegn"/>
    <w:uiPriority w:val="21"/>
    <w:semiHidden/>
    <w:rsid w:val="009E4B94"/>
    <w:pPr>
      <w:spacing w:after="120" w:line="240" w:lineRule="atLeast"/>
      <w:ind w:left="85" w:hanging="85"/>
    </w:pPr>
    <w:rPr>
      <w:sz w:val="16"/>
      <w:szCs w:val="20"/>
    </w:rPr>
  </w:style>
  <w:style w:type="character" w:customStyle="1" w:styleId="FotnotetekstTegn">
    <w:name w:val="Fotnotetekst Tegn"/>
    <w:basedOn w:val="Standardskriftforavsnitt"/>
    <w:link w:val="Fotnotetekst"/>
    <w:uiPriority w:val="21"/>
    <w:semiHidden/>
    <w:rsid w:val="00004865"/>
    <w:rPr>
      <w:sz w:val="16"/>
      <w:szCs w:val="20"/>
      <w:lang w:val="nb-NO"/>
    </w:rPr>
  </w:style>
  <w:style w:type="paragraph" w:styleId="Punktliste">
    <w:name w:val="List Bullet"/>
    <w:basedOn w:val="Normal"/>
    <w:uiPriority w:val="2"/>
    <w:qFormat/>
    <w:rsid w:val="004C4233"/>
    <w:pPr>
      <w:numPr>
        <w:numId w:val="1"/>
      </w:numPr>
      <w:spacing w:after="80"/>
    </w:pPr>
  </w:style>
  <w:style w:type="paragraph" w:styleId="Nummerertliste">
    <w:name w:val="List Number"/>
    <w:basedOn w:val="Normal"/>
    <w:uiPriority w:val="2"/>
    <w:qFormat/>
    <w:rsid w:val="004C4233"/>
    <w:pPr>
      <w:numPr>
        <w:numId w:val="6"/>
      </w:numPr>
      <w:spacing w:after="200"/>
      <w:ind w:left="1021"/>
    </w:pPr>
  </w:style>
  <w:style w:type="character" w:styleId="Sidetall">
    <w:name w:val="page number"/>
    <w:basedOn w:val="Standardskriftforavsnitt"/>
    <w:uiPriority w:val="21"/>
    <w:semiHidden/>
    <w:rsid w:val="00A369A6"/>
    <w:rPr>
      <w:rFonts w:ascii="Arial" w:hAnsi="Arial"/>
      <w:b/>
      <w:sz w:val="12"/>
      <w:lang w:val="nb-NO"/>
    </w:rPr>
  </w:style>
  <w:style w:type="paragraph" w:customStyle="1" w:styleId="Template">
    <w:name w:val="Template"/>
    <w:uiPriority w:val="8"/>
    <w:semiHidden/>
    <w:rsid w:val="00A369A6"/>
    <w:rPr>
      <w:noProof/>
      <w:lang w:val="nb-NO"/>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Kildeliste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ind w:left="4252"/>
    </w:pPr>
  </w:style>
  <w:style w:type="character" w:customStyle="1" w:styleId="UnderskriftTegn">
    <w:name w:val="Underskrift Tegn"/>
    <w:basedOn w:val="Standardskriftforavsnitt"/>
    <w:link w:val="Underskrift"/>
    <w:uiPriority w:val="99"/>
    <w:semiHidden/>
    <w:rsid w:val="00004865"/>
    <w:rPr>
      <w:lang w:val="nb-NO"/>
    </w:rPr>
  </w:style>
  <w:style w:type="character" w:styleId="Plassholdertekst">
    <w:name w:val="Placeholder Text"/>
    <w:basedOn w:val="Standardskriftforavsnitt"/>
    <w:uiPriority w:val="99"/>
    <w:semiHidden/>
    <w:rsid w:val="00424709"/>
    <w:rPr>
      <w:color w:val="auto"/>
      <w:lang w:val="nb-NO"/>
    </w:rPr>
  </w:style>
  <w:style w:type="paragraph" w:customStyle="1" w:styleId="Tabel">
    <w:name w:val="Tabel"/>
    <w:uiPriority w:val="4"/>
    <w:rsid w:val="00006EB8"/>
    <w:pPr>
      <w:spacing w:before="20" w:after="20" w:line="240" w:lineRule="atLeast"/>
      <w:ind w:left="57" w:right="57"/>
    </w:pPr>
    <w:rPr>
      <w:sz w:val="16"/>
      <w:lang w:val="nb-NO"/>
    </w:rPr>
  </w:style>
  <w:style w:type="paragraph" w:customStyle="1" w:styleId="Tabel-Tekst">
    <w:name w:val="Tabel - Tekst"/>
    <w:basedOn w:val="Tabel"/>
    <w:uiPriority w:val="4"/>
    <w:rsid w:val="00E70CD3"/>
    <w:rPr>
      <w:sz w:val="17"/>
    </w:rPr>
  </w:style>
  <w:style w:type="paragraph" w:customStyle="1" w:styleId="Tabel-TekstTotal">
    <w:name w:val="Tabel - Tekst Total"/>
    <w:basedOn w:val="Tabel-Tekst"/>
    <w:uiPriority w:val="4"/>
    <w:rsid w:val="006B2002"/>
    <w:pPr>
      <w:ind w:left="0" w:right="0"/>
    </w:pPr>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Sitat">
    <w:name w:val="Quote"/>
    <w:basedOn w:val="Normal"/>
    <w:next w:val="Normal"/>
    <w:link w:val="SitatTegn"/>
    <w:uiPriority w:val="19"/>
    <w:semiHidden/>
    <w:rsid w:val="007546AF"/>
    <w:pPr>
      <w:spacing w:before="260" w:after="260"/>
      <w:ind w:left="567" w:right="567"/>
    </w:pPr>
    <w:rPr>
      <w:b/>
      <w:iCs/>
      <w:color w:val="000000" w:themeColor="text1"/>
      <w:sz w:val="20"/>
    </w:rPr>
  </w:style>
  <w:style w:type="character" w:customStyle="1" w:styleId="SitatTegn">
    <w:name w:val="Sitat Tegn"/>
    <w:basedOn w:val="Standardskriftforavsnitt"/>
    <w:link w:val="Sitat"/>
    <w:uiPriority w:val="19"/>
    <w:semiHidden/>
    <w:rsid w:val="00004865"/>
    <w:rPr>
      <w:b/>
      <w:iCs/>
      <w:color w:val="000000" w:themeColor="text1"/>
      <w:sz w:val="20"/>
      <w:lang w:val="nb-NO"/>
    </w:rPr>
  </w:style>
  <w:style w:type="character" w:styleId="Boktittel">
    <w:name w:val="Book Title"/>
    <w:basedOn w:val="Standardskriftforavsnitt"/>
    <w:uiPriority w:val="99"/>
    <w:semiHidden/>
    <w:qFormat/>
    <w:rsid w:val="007546AF"/>
    <w:rPr>
      <w:b/>
      <w:bCs/>
      <w:caps w:val="0"/>
      <w:smallCaps w:val="0"/>
      <w:spacing w:val="5"/>
      <w:lang w:val="nb-NO"/>
    </w:rPr>
  </w:style>
  <w:style w:type="paragraph" w:styleId="Kildeliste">
    <w:name w:val="table of authorities"/>
    <w:basedOn w:val="Normal"/>
    <w:next w:val="Normal"/>
    <w:uiPriority w:val="10"/>
    <w:semiHidden/>
    <w:rsid w:val="002E74A4"/>
    <w:pPr>
      <w:ind w:right="567"/>
    </w:pPr>
  </w:style>
  <w:style w:type="paragraph" w:styleId="Vanliginnrykk">
    <w:name w:val="Normal Indent"/>
    <w:basedOn w:val="Normal"/>
    <w:semiHidden/>
    <w:rsid w:val="00BA32B8"/>
    <w:pPr>
      <w:ind w:left="567"/>
    </w:pPr>
  </w:style>
  <w:style w:type="table" w:styleId="Tabellrutenett">
    <w:name w:val="Table Grid"/>
    <w:basedOn w:val="Vanligtabell"/>
    <w:uiPriority w:val="59"/>
    <w:rsid w:val="009737E4"/>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semiHidden/>
    <w:rsid w:val="005C506E"/>
    <w:pPr>
      <w:framePr w:hSpace="142" w:wrap="around" w:vAnchor="page" w:hAnchor="page" w:x="1419" w:y="1929"/>
      <w:spacing w:after="440" w:line="380" w:lineRule="atLeast"/>
      <w:suppressOverlap/>
    </w:pPr>
    <w:rPr>
      <w:rFonts w:eastAsia="Arial" w:cs="Times New Roman"/>
      <w:b/>
      <w:sz w:val="3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D770E3"/>
    <w:pPr>
      <w:ind w:right="28"/>
      <w:jc w:val="right"/>
    </w:pPr>
    <w:rPr>
      <w:b/>
    </w:rPr>
  </w:style>
  <w:style w:type="paragraph" w:customStyle="1" w:styleId="Sender-Name">
    <w:name w:val="Sender - Name"/>
    <w:basedOn w:val="Normal"/>
    <w:uiPriority w:val="99"/>
    <w:semiHidden/>
    <w:qFormat/>
    <w:rsid w:val="003B49E3"/>
    <w:pPr>
      <w:keepNext/>
      <w:keepLines/>
    </w:pPr>
    <w:rPr>
      <w:b/>
    </w:rPr>
  </w:style>
  <w:style w:type="paragraph" w:customStyle="1" w:styleId="Sender-Title">
    <w:name w:val="Sender - Title"/>
    <w:basedOn w:val="Normal"/>
    <w:uiPriority w:val="99"/>
    <w:semiHidden/>
    <w:qFormat/>
    <w:rsid w:val="00A369A6"/>
    <w:pPr>
      <w:keepNext/>
      <w:keepLines/>
    </w:pPr>
    <w:rPr>
      <w:i/>
    </w:rPr>
  </w:style>
  <w:style w:type="paragraph" w:styleId="Dato">
    <w:name w:val="Date"/>
    <w:basedOn w:val="Normal"/>
    <w:next w:val="Normal"/>
    <w:link w:val="DatoTegn"/>
    <w:uiPriority w:val="99"/>
    <w:semiHidden/>
    <w:rsid w:val="00224797"/>
  </w:style>
  <w:style w:type="character" w:customStyle="1" w:styleId="DatoTegn">
    <w:name w:val="Dato Tegn"/>
    <w:basedOn w:val="Standardskriftforavsnitt"/>
    <w:link w:val="Dato"/>
    <w:uiPriority w:val="99"/>
    <w:semiHidden/>
    <w:rsid w:val="00224797"/>
    <w:rPr>
      <w:lang w:val="nb-NO"/>
    </w:rPr>
  </w:style>
  <w:style w:type="paragraph" w:customStyle="1" w:styleId="Footer-Date">
    <w:name w:val="Footer - Date"/>
    <w:basedOn w:val="Normal"/>
    <w:uiPriority w:val="99"/>
    <w:semiHidden/>
    <w:qFormat/>
    <w:rsid w:val="00224797"/>
    <w:pPr>
      <w:spacing w:line="150" w:lineRule="atLeast"/>
      <w:jc w:val="right"/>
    </w:pPr>
    <w:rPr>
      <w:sz w:val="12"/>
    </w:rPr>
  </w:style>
  <w:style w:type="paragraph" w:customStyle="1" w:styleId="Hovedtallpunkt">
    <w:name w:val="Hovedtallpunkt"/>
    <w:basedOn w:val="Overskrift2"/>
    <w:next w:val="Vanliginnrykk"/>
    <w:uiPriority w:val="5"/>
    <w:qFormat/>
    <w:rsid w:val="00395E60"/>
    <w:pPr>
      <w:numPr>
        <w:numId w:val="11"/>
      </w:numPr>
    </w:pPr>
  </w:style>
  <w:style w:type="paragraph" w:customStyle="1" w:styleId="Undertallpunkt">
    <w:name w:val="Undertallpunkt"/>
    <w:basedOn w:val="Hovedtallpunkt"/>
    <w:next w:val="Vanliginnrykk"/>
    <w:uiPriority w:val="5"/>
    <w:qFormat/>
    <w:rsid w:val="00892492"/>
    <w:pPr>
      <w:numPr>
        <w:ilvl w:val="1"/>
      </w:numPr>
    </w:pPr>
    <w:rPr>
      <w:b w:val="0"/>
    </w:rPr>
  </w:style>
  <w:style w:type="paragraph" w:customStyle="1" w:styleId="Undertallpunkt2">
    <w:name w:val="Undertallpunkt2"/>
    <w:basedOn w:val="Undertallpunkt"/>
    <w:next w:val="Vanliginnrykk"/>
    <w:uiPriority w:val="6"/>
    <w:qFormat/>
    <w:rsid w:val="006762E2"/>
    <w:pPr>
      <w:numPr>
        <w:ilvl w:val="2"/>
      </w:numPr>
    </w:pPr>
  </w:style>
  <w:style w:type="character" w:customStyle="1" w:styleId="GuidanceText">
    <w:name w:val="GuidanceText"/>
    <w:basedOn w:val="Standardskriftforavsnitt"/>
    <w:uiPriority w:val="7"/>
    <w:rsid w:val="00F217E4"/>
    <w:rPr>
      <w:rFonts w:ascii="Arial" w:hAnsi="Arial"/>
      <w:i/>
      <w:color w:val="C00000"/>
      <w:sz w:val="17"/>
      <w:u w:val="none"/>
      <w:lang w:val="nb-NO"/>
    </w:rPr>
  </w:style>
  <w:style w:type="character" w:styleId="Merknadsreferanse">
    <w:name w:val="annotation reference"/>
    <w:basedOn w:val="Standardskriftforavsnitt"/>
    <w:uiPriority w:val="99"/>
    <w:semiHidden/>
    <w:unhideWhenUsed/>
    <w:rsid w:val="007F2EC3"/>
    <w:rPr>
      <w:sz w:val="16"/>
      <w:szCs w:val="16"/>
      <w:lang w:val="nb-NO"/>
    </w:rPr>
  </w:style>
  <w:style w:type="paragraph" w:styleId="Merknadstekst">
    <w:name w:val="annotation text"/>
    <w:basedOn w:val="Normal"/>
    <w:link w:val="MerknadstekstTegn"/>
    <w:uiPriority w:val="99"/>
    <w:semiHidden/>
    <w:unhideWhenUsed/>
    <w:rsid w:val="007F2EC3"/>
    <w:pPr>
      <w:spacing w:after="200"/>
    </w:pPr>
    <w:rPr>
      <w:rFonts w:asciiTheme="minorHAnsi" w:eastAsiaTheme="minorEastAsia" w:hAnsiTheme="minorHAnsi"/>
      <w:sz w:val="20"/>
      <w:szCs w:val="20"/>
    </w:rPr>
  </w:style>
  <w:style w:type="character" w:customStyle="1" w:styleId="MerknadstekstTegn">
    <w:name w:val="Merknadstekst Tegn"/>
    <w:basedOn w:val="Standardskriftforavsnitt"/>
    <w:link w:val="Merknadstekst"/>
    <w:uiPriority w:val="99"/>
    <w:semiHidden/>
    <w:rsid w:val="007F2EC3"/>
    <w:rPr>
      <w:rFonts w:asciiTheme="minorHAnsi" w:eastAsiaTheme="minorEastAsia" w:hAnsiTheme="minorHAnsi"/>
      <w:sz w:val="20"/>
      <w:szCs w:val="20"/>
      <w:lang w:val="nb-NO"/>
    </w:rPr>
  </w:style>
  <w:style w:type="paragraph" w:styleId="Bobletekst">
    <w:name w:val="Balloon Text"/>
    <w:basedOn w:val="Normal"/>
    <w:link w:val="BobletekstTegn"/>
    <w:uiPriority w:val="99"/>
    <w:semiHidden/>
    <w:unhideWhenUsed/>
    <w:rsid w:val="0055688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56880"/>
    <w:rPr>
      <w:rFonts w:ascii="Segoe UI" w:hAnsi="Segoe UI" w:cs="Segoe UI"/>
      <w:sz w:val="18"/>
      <w:szCs w:val="18"/>
      <w:lang w:val="nb-NO"/>
    </w:rPr>
  </w:style>
  <w:style w:type="paragraph" w:styleId="Kommentaremne">
    <w:name w:val="annotation subject"/>
    <w:basedOn w:val="Merknadstekst"/>
    <w:next w:val="Merknadstekst"/>
    <w:link w:val="KommentaremneTegn"/>
    <w:uiPriority w:val="99"/>
    <w:semiHidden/>
    <w:unhideWhenUsed/>
    <w:rsid w:val="00556880"/>
    <w:pPr>
      <w:spacing w:after="0"/>
    </w:pPr>
    <w:rPr>
      <w:rFonts w:ascii="Arial" w:eastAsiaTheme="minorHAnsi" w:hAnsi="Arial"/>
      <w:b/>
      <w:bCs/>
    </w:rPr>
  </w:style>
  <w:style w:type="character" w:customStyle="1" w:styleId="KommentaremneTegn">
    <w:name w:val="Kommentaremne Tegn"/>
    <w:basedOn w:val="MerknadstekstTegn"/>
    <w:link w:val="Kommentaremne"/>
    <w:uiPriority w:val="99"/>
    <w:semiHidden/>
    <w:rsid w:val="00556880"/>
    <w:rPr>
      <w:rFonts w:asciiTheme="minorHAnsi" w:eastAsiaTheme="minorEastAsia" w:hAnsiTheme="minorHAnsi"/>
      <w:b/>
      <w:bCs/>
      <w:sz w:val="20"/>
      <w:szCs w:val="20"/>
      <w:lang w:val="nb-NO"/>
    </w:rPr>
  </w:style>
  <w:style w:type="table" w:customStyle="1" w:styleId="Rutenettabelllys1">
    <w:name w:val="Rutenettabell lys1"/>
    <w:basedOn w:val="Tabellrutenett1"/>
    <w:uiPriority w:val="40"/>
    <w:rsid w:val="00556880"/>
    <w:pPr>
      <w:spacing w:line="240" w:lineRule="auto"/>
    </w:pPr>
    <w:rPr>
      <w:rFonts w:asciiTheme="minorHAnsi" w:eastAsiaTheme="minorEastAsia" w:hAnsiTheme="minorHAnsi"/>
      <w:sz w:val="22"/>
      <w:szCs w:val="22"/>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556880"/>
    <w:rPr>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otokreditering">
    <w:name w:val="Fotokreditering"/>
    <w:basedOn w:val="Normal"/>
    <w:uiPriority w:val="99"/>
    <w:semiHidden/>
    <w:qFormat/>
    <w:rsid w:val="004C76F0"/>
    <w:pPr>
      <w:framePr w:hSpace="142" w:wrap="around" w:vAnchor="page" w:hAnchor="page" w:x="1419" w:y="1986"/>
      <w:spacing w:line="150" w:lineRule="atLeast"/>
    </w:pPr>
    <w:rPr>
      <w:color w:val="000000"/>
      <w:sz w:val="12"/>
    </w:rPr>
  </w:style>
  <w:style w:type="paragraph" w:customStyle="1" w:styleId="Table-Heading2">
    <w:name w:val="Table - Heading 2"/>
    <w:basedOn w:val="Tabel"/>
    <w:uiPriority w:val="4"/>
    <w:qFormat/>
    <w:rsid w:val="008C12CA"/>
    <w:pPr>
      <w:spacing w:line="280" w:lineRule="atLeast"/>
    </w:pPr>
    <w:rPr>
      <w:b/>
      <w:sz w:val="24"/>
    </w:rPr>
  </w:style>
  <w:style w:type="paragraph" w:styleId="Listeavsnitt">
    <w:name w:val="List Paragraph"/>
    <w:basedOn w:val="Normal"/>
    <w:uiPriority w:val="34"/>
    <w:qFormat/>
    <w:rsid w:val="00DF6F9E"/>
    <w:pPr>
      <w:widowControl w:val="0"/>
      <w:autoSpaceDE w:val="0"/>
      <w:autoSpaceDN w:val="0"/>
      <w:ind w:left="367" w:hanging="360"/>
    </w:pPr>
    <w:rPr>
      <w:rFonts w:eastAsia="Arial" w:cs="Arial"/>
      <w:sz w:val="22"/>
      <w:szCs w:val="22"/>
    </w:rPr>
  </w:style>
  <w:style w:type="paragraph" w:customStyle="1" w:styleId="Betingelser-Heading2">
    <w:name w:val="Betingelser - Heading 2"/>
    <w:basedOn w:val="Overskrift2"/>
    <w:uiPriority w:val="99"/>
    <w:semiHidden/>
    <w:qFormat/>
    <w:rsid w:val="00437D8D"/>
  </w:style>
  <w:style w:type="paragraph" w:customStyle="1" w:styleId="Version">
    <w:name w:val="Version"/>
    <w:basedOn w:val="Overskrift3"/>
    <w:uiPriority w:val="99"/>
    <w:semiHidden/>
    <w:qFormat/>
    <w:rsid w:val="00437D8D"/>
  </w:style>
  <w:style w:type="paragraph" w:customStyle="1" w:styleId="Betingelser-Heading">
    <w:name w:val="Betingelser - Heading"/>
    <w:basedOn w:val="Normal"/>
    <w:uiPriority w:val="99"/>
    <w:semiHidden/>
    <w:qFormat/>
    <w:rsid w:val="0090399D"/>
    <w:pPr>
      <w:numPr>
        <w:numId w:val="12"/>
      </w:numPr>
      <w:spacing w:before="240"/>
      <w:ind w:left="357" w:hanging="357"/>
    </w:pPr>
    <w:rPr>
      <w:b/>
      <w:sz w:val="12"/>
      <w:szCs w:val="12"/>
    </w:rPr>
  </w:style>
  <w:style w:type="paragraph" w:customStyle="1" w:styleId="Betingelser-ListNumber">
    <w:name w:val="Betingelser - List Number"/>
    <w:basedOn w:val="Nummerertliste"/>
    <w:uiPriority w:val="99"/>
    <w:semiHidden/>
    <w:qFormat/>
    <w:rsid w:val="00D0306F"/>
    <w:pPr>
      <w:numPr>
        <w:numId w:val="13"/>
      </w:numPr>
      <w:ind w:left="357" w:hanging="357"/>
    </w:pPr>
    <w:rPr>
      <w:sz w:val="12"/>
      <w:szCs w:val="12"/>
    </w:rPr>
  </w:style>
  <w:style w:type="paragraph" w:customStyle="1" w:styleId="Betingelser-ListBullet">
    <w:name w:val="Betingelser - List Bullet"/>
    <w:basedOn w:val="Listeavsnitt"/>
    <w:uiPriority w:val="99"/>
    <w:semiHidden/>
    <w:qFormat/>
    <w:rsid w:val="00D0306F"/>
    <w:pPr>
      <w:numPr>
        <w:numId w:val="14"/>
      </w:numPr>
      <w:ind w:left="357" w:hanging="357"/>
    </w:pPr>
    <w:rPr>
      <w:sz w:val="12"/>
      <w:szCs w:val="12"/>
    </w:rPr>
  </w:style>
  <w:style w:type="paragraph" w:customStyle="1" w:styleId="Tabel-Heading">
    <w:name w:val="Tabel - Heading"/>
    <w:basedOn w:val="Tabel-Tekst"/>
    <w:uiPriority w:val="4"/>
    <w:qFormat/>
    <w:rsid w:val="00E70CD3"/>
    <w:rPr>
      <w:i/>
    </w:rPr>
  </w:style>
  <w:style w:type="paragraph" w:styleId="Bibliografi">
    <w:name w:val="Bibliography"/>
    <w:basedOn w:val="Normal"/>
    <w:next w:val="Normal"/>
    <w:uiPriority w:val="99"/>
    <w:semiHidden/>
    <w:unhideWhenUsed/>
    <w:rsid w:val="005A6517"/>
  </w:style>
  <w:style w:type="paragraph" w:styleId="Brdtekst">
    <w:name w:val="Body Text"/>
    <w:basedOn w:val="Normal"/>
    <w:link w:val="BrdtekstTegn"/>
    <w:unhideWhenUsed/>
    <w:rsid w:val="005A6517"/>
    <w:pPr>
      <w:spacing w:after="120"/>
    </w:pPr>
  </w:style>
  <w:style w:type="character" w:customStyle="1" w:styleId="BrdtekstTegn">
    <w:name w:val="Brødtekst Tegn"/>
    <w:basedOn w:val="Standardskriftforavsnitt"/>
    <w:link w:val="Brdtekst"/>
    <w:rsid w:val="005A6517"/>
    <w:rPr>
      <w:lang w:val="nb-NO"/>
    </w:rPr>
  </w:style>
  <w:style w:type="paragraph" w:styleId="Brdtekst2">
    <w:name w:val="Body Text 2"/>
    <w:basedOn w:val="Normal"/>
    <w:link w:val="Brdtekst2Tegn"/>
    <w:uiPriority w:val="99"/>
    <w:semiHidden/>
    <w:unhideWhenUsed/>
    <w:rsid w:val="005A6517"/>
    <w:pPr>
      <w:spacing w:after="120" w:line="480" w:lineRule="auto"/>
    </w:pPr>
  </w:style>
  <w:style w:type="character" w:customStyle="1" w:styleId="Brdtekst2Tegn">
    <w:name w:val="Brødtekst 2 Tegn"/>
    <w:basedOn w:val="Standardskriftforavsnitt"/>
    <w:link w:val="Brdtekst2"/>
    <w:uiPriority w:val="99"/>
    <w:semiHidden/>
    <w:rsid w:val="005A6517"/>
    <w:rPr>
      <w:lang w:val="nb-NO"/>
    </w:rPr>
  </w:style>
  <w:style w:type="paragraph" w:styleId="Brdtekst3">
    <w:name w:val="Body Text 3"/>
    <w:basedOn w:val="Normal"/>
    <w:link w:val="Brdtekst3Tegn"/>
    <w:uiPriority w:val="99"/>
    <w:semiHidden/>
    <w:unhideWhenUsed/>
    <w:rsid w:val="005A6517"/>
    <w:pPr>
      <w:spacing w:after="120"/>
    </w:pPr>
    <w:rPr>
      <w:sz w:val="16"/>
      <w:szCs w:val="16"/>
    </w:rPr>
  </w:style>
  <w:style w:type="character" w:customStyle="1" w:styleId="Brdtekst3Tegn">
    <w:name w:val="Brødtekst 3 Tegn"/>
    <w:basedOn w:val="Standardskriftforavsnitt"/>
    <w:link w:val="Brdtekst3"/>
    <w:uiPriority w:val="99"/>
    <w:semiHidden/>
    <w:rsid w:val="005A6517"/>
    <w:rPr>
      <w:sz w:val="16"/>
      <w:szCs w:val="16"/>
      <w:lang w:val="nb-NO"/>
    </w:rPr>
  </w:style>
  <w:style w:type="paragraph" w:styleId="Brdtekst-frsteinnrykk">
    <w:name w:val="Body Text First Indent"/>
    <w:basedOn w:val="Brdtekst"/>
    <w:link w:val="Brdtekst-frsteinnrykkTegn"/>
    <w:uiPriority w:val="99"/>
    <w:semiHidden/>
    <w:rsid w:val="005A6517"/>
    <w:pPr>
      <w:spacing w:after="0"/>
      <w:ind w:firstLine="360"/>
    </w:pPr>
  </w:style>
  <w:style w:type="character" w:customStyle="1" w:styleId="Brdtekst-frsteinnrykkTegn">
    <w:name w:val="Brødtekst - første innrykk Tegn"/>
    <w:basedOn w:val="BrdtekstTegn"/>
    <w:link w:val="Brdtekst-frsteinnrykk"/>
    <w:uiPriority w:val="99"/>
    <w:semiHidden/>
    <w:rsid w:val="005A6517"/>
    <w:rPr>
      <w:lang w:val="nb-NO"/>
    </w:rPr>
  </w:style>
  <w:style w:type="paragraph" w:styleId="Brdtekstinnrykk">
    <w:name w:val="Body Text Indent"/>
    <w:basedOn w:val="Normal"/>
    <w:link w:val="BrdtekstinnrykkTegn"/>
    <w:uiPriority w:val="99"/>
    <w:semiHidden/>
    <w:unhideWhenUsed/>
    <w:rsid w:val="005A6517"/>
    <w:pPr>
      <w:spacing w:after="120"/>
      <w:ind w:left="283"/>
    </w:pPr>
  </w:style>
  <w:style w:type="character" w:customStyle="1" w:styleId="BrdtekstinnrykkTegn">
    <w:name w:val="Brødtekstinnrykk Tegn"/>
    <w:basedOn w:val="Standardskriftforavsnitt"/>
    <w:link w:val="Brdtekstinnrykk"/>
    <w:uiPriority w:val="99"/>
    <w:semiHidden/>
    <w:rsid w:val="005A6517"/>
    <w:rPr>
      <w:lang w:val="nb-NO"/>
    </w:rPr>
  </w:style>
  <w:style w:type="paragraph" w:styleId="Brdtekst-frsteinnrykk2">
    <w:name w:val="Body Text First Indent 2"/>
    <w:basedOn w:val="Brdtekstinnrykk"/>
    <w:link w:val="Brdtekst-frsteinnrykk2Tegn"/>
    <w:uiPriority w:val="99"/>
    <w:semiHidden/>
    <w:unhideWhenUsed/>
    <w:rsid w:val="005A6517"/>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5A6517"/>
    <w:rPr>
      <w:lang w:val="nb-NO"/>
    </w:rPr>
  </w:style>
  <w:style w:type="paragraph" w:styleId="Brdtekstinnrykk2">
    <w:name w:val="Body Text Indent 2"/>
    <w:basedOn w:val="Normal"/>
    <w:link w:val="Brdtekstinnrykk2Tegn"/>
    <w:uiPriority w:val="99"/>
    <w:semiHidden/>
    <w:unhideWhenUsed/>
    <w:rsid w:val="005A6517"/>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A6517"/>
    <w:rPr>
      <w:lang w:val="nb-NO"/>
    </w:rPr>
  </w:style>
  <w:style w:type="paragraph" w:styleId="Brdtekstinnrykk3">
    <w:name w:val="Body Text Indent 3"/>
    <w:basedOn w:val="Normal"/>
    <w:link w:val="Brdtekstinnrykk3Tegn"/>
    <w:uiPriority w:val="99"/>
    <w:semiHidden/>
    <w:unhideWhenUsed/>
    <w:rsid w:val="005A6517"/>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5A6517"/>
    <w:rPr>
      <w:sz w:val="16"/>
      <w:szCs w:val="16"/>
      <w:lang w:val="nb-NO"/>
    </w:rPr>
  </w:style>
  <w:style w:type="paragraph" w:styleId="Hilsen">
    <w:name w:val="Closing"/>
    <w:basedOn w:val="Normal"/>
    <w:link w:val="HilsenTegn"/>
    <w:uiPriority w:val="99"/>
    <w:semiHidden/>
    <w:unhideWhenUsed/>
    <w:rsid w:val="005A6517"/>
    <w:pPr>
      <w:ind w:left="4252"/>
    </w:pPr>
  </w:style>
  <w:style w:type="character" w:customStyle="1" w:styleId="HilsenTegn">
    <w:name w:val="Hilsen Tegn"/>
    <w:basedOn w:val="Standardskriftforavsnitt"/>
    <w:link w:val="Hilsen"/>
    <w:uiPriority w:val="99"/>
    <w:semiHidden/>
    <w:rsid w:val="005A6517"/>
    <w:rPr>
      <w:lang w:val="nb-NO"/>
    </w:rPr>
  </w:style>
  <w:style w:type="table" w:styleId="Fargeriktrutenett">
    <w:name w:val="Colorful Grid"/>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FFD7E2" w:themeFill="accent1" w:themeFillTint="33"/>
    </w:tcPr>
    <w:tblStylePr w:type="firstRow">
      <w:rPr>
        <w:b/>
        <w:bCs/>
      </w:rPr>
      <w:tblPr/>
      <w:tcPr>
        <w:shd w:val="clear" w:color="auto" w:fill="FFAFC5" w:themeFill="accent1" w:themeFillTint="66"/>
      </w:tcPr>
    </w:tblStylePr>
    <w:tblStylePr w:type="lastRow">
      <w:rPr>
        <w:b/>
        <w:bCs/>
        <w:color w:val="000000" w:themeColor="text1"/>
      </w:rPr>
      <w:tblPr/>
      <w:tcPr>
        <w:shd w:val="clear" w:color="auto" w:fill="FFAFC5" w:themeFill="accent1" w:themeFillTint="66"/>
      </w:tcPr>
    </w:tblStylePr>
    <w:tblStylePr w:type="firstCol">
      <w:rPr>
        <w:color w:val="FFFFFF" w:themeColor="background1"/>
      </w:rPr>
      <w:tblPr/>
      <w:tcPr>
        <w:shd w:val="clear" w:color="auto" w:fill="E9003F" w:themeFill="accent1" w:themeFillShade="BF"/>
      </w:tcPr>
    </w:tblStylePr>
    <w:tblStylePr w:type="lastCol">
      <w:rPr>
        <w:color w:val="FFFFFF" w:themeColor="background1"/>
      </w:rPr>
      <w:tblPr/>
      <w:tcPr>
        <w:shd w:val="clear" w:color="auto" w:fill="E9003F" w:themeFill="accent1" w:themeFillShade="BF"/>
      </w:tc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Fargeriktrutenettuthevingsfarge2">
    <w:name w:val="Colorful Grid Accent 2"/>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E7F2F2" w:themeFill="accent2" w:themeFillTint="33"/>
    </w:tcPr>
    <w:tblStylePr w:type="firstRow">
      <w:rPr>
        <w:b/>
        <w:bCs/>
      </w:rPr>
      <w:tblPr/>
      <w:tcPr>
        <w:shd w:val="clear" w:color="auto" w:fill="D0E6E6" w:themeFill="accent2" w:themeFillTint="66"/>
      </w:tcPr>
    </w:tblStylePr>
    <w:tblStylePr w:type="lastRow">
      <w:rPr>
        <w:b/>
        <w:bCs/>
        <w:color w:val="000000" w:themeColor="text1"/>
      </w:rPr>
      <w:tblPr/>
      <w:tcPr>
        <w:shd w:val="clear" w:color="auto" w:fill="D0E6E6" w:themeFill="accent2" w:themeFillTint="66"/>
      </w:tcPr>
    </w:tblStylePr>
    <w:tblStylePr w:type="firstCol">
      <w:rPr>
        <w:color w:val="FFFFFF" w:themeColor="background1"/>
      </w:rPr>
      <w:tblPr/>
      <w:tcPr>
        <w:shd w:val="clear" w:color="auto" w:fill="56A3A1" w:themeFill="accent2" w:themeFillShade="BF"/>
      </w:tcPr>
    </w:tblStylePr>
    <w:tblStylePr w:type="lastCol">
      <w:rPr>
        <w:color w:val="FFFFFF" w:themeColor="background1"/>
      </w:rPr>
      <w:tblPr/>
      <w:tcPr>
        <w:shd w:val="clear" w:color="auto" w:fill="56A3A1" w:themeFill="accent2" w:themeFillShade="BF"/>
      </w:tc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Fargeriktrutenettuthevingsfarge3">
    <w:name w:val="Colorful Grid Accent 3"/>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D6D6D6" w:themeFill="accent3" w:themeFillTint="33"/>
    </w:tcPr>
    <w:tblStylePr w:type="firstRow">
      <w:rPr>
        <w:b/>
        <w:bCs/>
      </w:rPr>
      <w:tblPr/>
      <w:tcPr>
        <w:shd w:val="clear" w:color="auto" w:fill="ADADAD" w:themeFill="accent3" w:themeFillTint="66"/>
      </w:tcPr>
    </w:tblStylePr>
    <w:tblStylePr w:type="lastRow">
      <w:rPr>
        <w:b/>
        <w:bCs/>
        <w:color w:val="000000" w:themeColor="text1"/>
      </w:rPr>
      <w:tblPr/>
      <w:tcPr>
        <w:shd w:val="clear" w:color="auto" w:fill="ADADAD" w:themeFill="accent3" w:themeFillTint="66"/>
      </w:tcPr>
    </w:tblStylePr>
    <w:tblStylePr w:type="firstCol">
      <w:rPr>
        <w:color w:val="FFFFFF" w:themeColor="background1"/>
      </w:rPr>
      <w:tblPr/>
      <w:tcPr>
        <w:shd w:val="clear" w:color="auto" w:fill="262626" w:themeFill="accent3" w:themeFillShade="BF"/>
      </w:tcPr>
    </w:tblStylePr>
    <w:tblStylePr w:type="lastCol">
      <w:rPr>
        <w:color w:val="FFFFFF" w:themeColor="background1"/>
      </w:rPr>
      <w:tblPr/>
      <w:tcPr>
        <w:shd w:val="clear" w:color="auto" w:fill="262626" w:themeFill="accent3" w:themeFillShade="BF"/>
      </w:tc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Fargeriktrutenettuthevingsfarge4">
    <w:name w:val="Colorful Grid Accent 4"/>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FDEAD5" w:themeFill="accent4" w:themeFillTint="33"/>
    </w:tcPr>
    <w:tblStylePr w:type="firstRow">
      <w:rPr>
        <w:b/>
        <w:bCs/>
      </w:rPr>
      <w:tblPr/>
      <w:tcPr>
        <w:shd w:val="clear" w:color="auto" w:fill="FCD6AB" w:themeFill="accent4" w:themeFillTint="66"/>
      </w:tcPr>
    </w:tblStylePr>
    <w:tblStylePr w:type="lastRow">
      <w:rPr>
        <w:b/>
        <w:bCs/>
        <w:color w:val="000000" w:themeColor="text1"/>
      </w:rPr>
      <w:tblPr/>
      <w:tcPr>
        <w:shd w:val="clear" w:color="auto" w:fill="FCD6AB" w:themeFill="accent4" w:themeFillTint="66"/>
      </w:tcPr>
    </w:tblStylePr>
    <w:tblStylePr w:type="firstCol">
      <w:rPr>
        <w:color w:val="FFFFFF" w:themeColor="background1"/>
      </w:rPr>
      <w:tblPr/>
      <w:tcPr>
        <w:shd w:val="clear" w:color="auto" w:fill="D47407" w:themeFill="accent4" w:themeFillShade="BF"/>
      </w:tcPr>
    </w:tblStylePr>
    <w:tblStylePr w:type="lastCol">
      <w:rPr>
        <w:color w:val="FFFFFF" w:themeColor="background1"/>
      </w:rPr>
      <w:tblPr/>
      <w:tcPr>
        <w:shd w:val="clear" w:color="auto" w:fill="D47407" w:themeFill="accent4" w:themeFillShade="BF"/>
      </w:tc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Fargeriktrutenettuthevingsfarge5">
    <w:name w:val="Colorful Grid Accent 5"/>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BEF8FF" w:themeFill="accent5" w:themeFillTint="33"/>
    </w:tcPr>
    <w:tblStylePr w:type="firstRow">
      <w:rPr>
        <w:b/>
        <w:bCs/>
      </w:rPr>
      <w:tblPr/>
      <w:tcPr>
        <w:shd w:val="clear" w:color="auto" w:fill="7EF2FF" w:themeFill="accent5" w:themeFillTint="66"/>
      </w:tcPr>
    </w:tblStylePr>
    <w:tblStylePr w:type="lastRow">
      <w:rPr>
        <w:b/>
        <w:bCs/>
        <w:color w:val="000000" w:themeColor="text1"/>
      </w:rPr>
      <w:tblPr/>
      <w:tcPr>
        <w:shd w:val="clear" w:color="auto" w:fill="7EF2FF" w:themeFill="accent5" w:themeFillTint="66"/>
      </w:tcPr>
    </w:tblStylePr>
    <w:tblStylePr w:type="firstCol">
      <w:rPr>
        <w:color w:val="FFFFFF" w:themeColor="background1"/>
      </w:rPr>
      <w:tblPr/>
      <w:tcPr>
        <w:shd w:val="clear" w:color="auto" w:fill="007F8D" w:themeFill="accent5" w:themeFillShade="BF"/>
      </w:tcPr>
    </w:tblStylePr>
    <w:tblStylePr w:type="lastCol">
      <w:rPr>
        <w:color w:val="FFFFFF" w:themeColor="background1"/>
      </w:rPr>
      <w:tblPr/>
      <w:tcPr>
        <w:shd w:val="clear" w:color="auto" w:fill="007F8D" w:themeFill="accent5" w:themeFillShade="BF"/>
      </w:tc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Fargeriktrutenettuthevingsfarge6">
    <w:name w:val="Colorful Grid Accent 6"/>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BAFFE7" w:themeFill="accent6" w:themeFillTint="33"/>
    </w:tcPr>
    <w:tblStylePr w:type="firstRow">
      <w:rPr>
        <w:b/>
        <w:bCs/>
      </w:rPr>
      <w:tblPr/>
      <w:tcPr>
        <w:shd w:val="clear" w:color="auto" w:fill="75FFCF" w:themeFill="accent6" w:themeFillTint="66"/>
      </w:tcPr>
    </w:tblStylePr>
    <w:tblStylePr w:type="lastRow">
      <w:rPr>
        <w:b/>
        <w:bCs/>
        <w:color w:val="000000" w:themeColor="text1"/>
      </w:rPr>
      <w:tblPr/>
      <w:tcPr>
        <w:shd w:val="clear" w:color="auto" w:fill="75FFCF" w:themeFill="accent6" w:themeFillTint="66"/>
      </w:tcPr>
    </w:tblStylePr>
    <w:tblStylePr w:type="firstCol">
      <w:rPr>
        <w:color w:val="FFFFFF" w:themeColor="background1"/>
      </w:rPr>
      <w:tblPr/>
      <w:tcPr>
        <w:shd w:val="clear" w:color="auto" w:fill="007D51" w:themeFill="accent6" w:themeFillShade="BF"/>
      </w:tcPr>
    </w:tblStylePr>
    <w:tblStylePr w:type="lastCol">
      <w:rPr>
        <w:color w:val="FFFFFF" w:themeColor="background1"/>
      </w:rPr>
      <w:tblPr/>
      <w:tcPr>
        <w:shd w:val="clear" w:color="auto" w:fill="007D51" w:themeFill="accent6" w:themeFillShade="BF"/>
      </w:tc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Fargerikliste">
    <w:name w:val="Colorful List"/>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FFEBF0" w:themeFill="accen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EDB" w:themeFill="accent1" w:themeFillTint="3F"/>
      </w:tcPr>
    </w:tblStylePr>
    <w:tblStylePr w:type="band1Horz">
      <w:tblPr/>
      <w:tcPr>
        <w:shd w:val="clear" w:color="auto" w:fill="FFD7E2" w:themeFill="accent1" w:themeFillTint="33"/>
      </w:tcPr>
    </w:tblStylePr>
  </w:style>
  <w:style w:type="table" w:styleId="Fargeriklisteuthevingsfarge2">
    <w:name w:val="Colorful List Accent 2"/>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F3F9F8" w:themeFill="accent2"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EF" w:themeFill="accent2" w:themeFillTint="3F"/>
      </w:tcPr>
    </w:tblStylePr>
    <w:tblStylePr w:type="band1Horz">
      <w:tblPr/>
      <w:tcPr>
        <w:shd w:val="clear" w:color="auto" w:fill="E7F2F2" w:themeFill="accent2" w:themeFillTint="33"/>
      </w:tcPr>
    </w:tblStylePr>
  </w:style>
  <w:style w:type="table" w:styleId="Fargeriklisteuthevingsfarge3">
    <w:name w:val="Colorful List Accent 3"/>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EBEBEB" w:themeFill="accent3" w:themeFillTint="19"/>
    </w:tcPr>
    <w:tblStylePr w:type="firstRow">
      <w:rPr>
        <w:b/>
        <w:bCs/>
        <w:color w:val="FFFFFF" w:themeColor="background1"/>
      </w:rPr>
      <w:tblPr/>
      <w:tcPr>
        <w:tcBorders>
          <w:bottom w:val="single" w:sz="12" w:space="0" w:color="FFFFFF" w:themeColor="background1"/>
        </w:tcBorders>
        <w:shd w:val="clear" w:color="auto" w:fill="E37B07" w:themeFill="accent4" w:themeFillShade="CC"/>
      </w:tcPr>
    </w:tblStylePr>
    <w:tblStylePr w:type="lastRow">
      <w:rPr>
        <w:b/>
        <w:bCs/>
        <w:color w:val="E37B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3" w:themeFillTint="3F"/>
      </w:tcPr>
    </w:tblStylePr>
    <w:tblStylePr w:type="band1Horz">
      <w:tblPr/>
      <w:tcPr>
        <w:shd w:val="clear" w:color="auto" w:fill="D6D6D6" w:themeFill="accent3" w:themeFillTint="33"/>
      </w:tcPr>
    </w:tblStylePr>
  </w:style>
  <w:style w:type="table" w:styleId="Fargeriklisteuthevingsfarge4">
    <w:name w:val="Colorful List Accent 4"/>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282828" w:themeFill="accent3" w:themeFillShade="CC"/>
      </w:tcPr>
    </w:tblStylePr>
    <w:tblStylePr w:type="lastRow">
      <w:rPr>
        <w:b/>
        <w:bCs/>
        <w:color w:val="28282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5" w:themeFill="accent4" w:themeFillTint="33"/>
      </w:tcPr>
    </w:tblStylePr>
  </w:style>
  <w:style w:type="table" w:styleId="Fargeriklisteuthevingsfarge5">
    <w:name w:val="Colorful List Accent 5"/>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DFFBFF" w:themeFill="accent5" w:themeFillTint="19"/>
    </w:tcPr>
    <w:tblStylePr w:type="firstRow">
      <w:rPr>
        <w:b/>
        <w:bCs/>
        <w:color w:val="FFFFFF" w:themeColor="background1"/>
      </w:rPr>
      <w:tblPr/>
      <w:tcPr>
        <w:tcBorders>
          <w:bottom w:val="single" w:sz="12" w:space="0" w:color="FFFFFF" w:themeColor="background1"/>
        </w:tcBorders>
        <w:shd w:val="clear" w:color="auto" w:fill="008556" w:themeFill="accent6" w:themeFillShade="CC"/>
      </w:tcPr>
    </w:tblStylePr>
    <w:tblStylePr w:type="lastRow">
      <w:rPr>
        <w:b/>
        <w:bCs/>
        <w:color w:val="00855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7FF" w:themeFill="accent5" w:themeFillTint="3F"/>
      </w:tcPr>
    </w:tblStylePr>
    <w:tblStylePr w:type="band1Horz">
      <w:tblPr/>
      <w:tcPr>
        <w:shd w:val="clear" w:color="auto" w:fill="BEF8FF" w:themeFill="accent5" w:themeFillTint="33"/>
      </w:tcPr>
    </w:tblStylePr>
  </w:style>
  <w:style w:type="table" w:styleId="Fargeriklisteuthevingsfarge6">
    <w:name w:val="Colorful List Accent 6"/>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DDFFF3" w:themeFill="accent6" w:themeFillTint="19"/>
    </w:tcPr>
    <w:tblStylePr w:type="firstRow">
      <w:rPr>
        <w:b/>
        <w:bCs/>
        <w:color w:val="FFFFFF" w:themeColor="background1"/>
      </w:rPr>
      <w:tblPr/>
      <w:tcPr>
        <w:tcBorders>
          <w:bottom w:val="single" w:sz="12" w:space="0" w:color="FFFFFF" w:themeColor="background1"/>
        </w:tcBorders>
        <w:shd w:val="clear" w:color="auto" w:fill="008897" w:themeFill="accent5" w:themeFillShade="CC"/>
      </w:tcPr>
    </w:tblStylePr>
    <w:tblStylePr w:type="lastRow">
      <w:rPr>
        <w:b/>
        <w:bCs/>
        <w:color w:val="0088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E1" w:themeFill="accent6" w:themeFillTint="3F"/>
      </w:tcPr>
    </w:tblStylePr>
    <w:tblStylePr w:type="band1Horz">
      <w:tblPr/>
      <w:tcPr>
        <w:shd w:val="clear" w:color="auto" w:fill="BAFFE7" w:themeFill="accent6" w:themeFillTint="33"/>
      </w:tcPr>
    </w:tblStylePr>
  </w:style>
  <w:style w:type="table" w:styleId="Fargerikskyggelegging">
    <w:name w:val="Colorful Shading"/>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8CC2C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8CC2C1" w:themeColor="accent2"/>
        <w:left w:val="single" w:sz="4" w:space="0" w:color="FF396F" w:themeColor="accent1"/>
        <w:bottom w:val="single" w:sz="4" w:space="0" w:color="FF396F" w:themeColor="accent1"/>
        <w:right w:val="single" w:sz="4" w:space="0" w:color="FF396F" w:themeColor="accent1"/>
        <w:insideH w:val="single" w:sz="4" w:space="0" w:color="FFFFFF" w:themeColor="background1"/>
        <w:insideV w:val="single" w:sz="4" w:space="0" w:color="FFFFFF" w:themeColor="background1"/>
      </w:tblBorders>
    </w:tblPr>
    <w:tcPr>
      <w:shd w:val="clear" w:color="auto" w:fill="FFEBF0" w:themeFill="accen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0032" w:themeFill="accent1" w:themeFillShade="99"/>
      </w:tcPr>
    </w:tblStylePr>
    <w:tblStylePr w:type="firstCol">
      <w:rPr>
        <w:color w:val="FFFFFF" w:themeColor="background1"/>
      </w:rPr>
      <w:tblPr/>
      <w:tcPr>
        <w:tcBorders>
          <w:top w:val="nil"/>
          <w:left w:val="nil"/>
          <w:bottom w:val="nil"/>
          <w:right w:val="nil"/>
          <w:insideH w:val="single" w:sz="4" w:space="0" w:color="BB0032" w:themeColor="accent1" w:themeShade="99"/>
          <w:insideV w:val="nil"/>
        </w:tcBorders>
        <w:shd w:val="clear" w:color="auto" w:fill="BB003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B0032" w:themeFill="accent1" w:themeFillShade="99"/>
      </w:tcPr>
    </w:tblStylePr>
    <w:tblStylePr w:type="band1Vert">
      <w:tblPr/>
      <w:tcPr>
        <w:shd w:val="clear" w:color="auto" w:fill="FFAFC5" w:themeFill="accent1" w:themeFillTint="66"/>
      </w:tcPr>
    </w:tblStylePr>
    <w:tblStylePr w:type="band1Horz">
      <w:tblPr/>
      <w:tcPr>
        <w:shd w:val="clear" w:color="auto" w:fill="FF9CB7"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8CC2C1" w:themeColor="accent2"/>
        <w:left w:val="single" w:sz="4" w:space="0" w:color="8CC2C1" w:themeColor="accent2"/>
        <w:bottom w:val="single" w:sz="4" w:space="0" w:color="8CC2C1" w:themeColor="accent2"/>
        <w:right w:val="single" w:sz="4" w:space="0" w:color="8CC2C1" w:themeColor="accent2"/>
        <w:insideH w:val="single" w:sz="4" w:space="0" w:color="FFFFFF" w:themeColor="background1"/>
        <w:insideV w:val="single" w:sz="4" w:space="0" w:color="FFFFFF" w:themeColor="background1"/>
      </w:tblBorders>
    </w:tblPr>
    <w:tcPr>
      <w:shd w:val="clear" w:color="auto" w:fill="F3F9F8" w:themeFill="accent2"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8281" w:themeFill="accent2" w:themeFillShade="99"/>
      </w:tcPr>
    </w:tblStylePr>
    <w:tblStylePr w:type="firstCol">
      <w:rPr>
        <w:color w:val="FFFFFF" w:themeColor="background1"/>
      </w:rPr>
      <w:tblPr/>
      <w:tcPr>
        <w:tcBorders>
          <w:top w:val="nil"/>
          <w:left w:val="nil"/>
          <w:bottom w:val="nil"/>
          <w:right w:val="nil"/>
          <w:insideH w:val="single" w:sz="4" w:space="0" w:color="458281" w:themeColor="accent2" w:themeShade="99"/>
          <w:insideV w:val="nil"/>
        </w:tcBorders>
        <w:shd w:val="clear" w:color="auto" w:fill="4582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8281" w:themeFill="accent2" w:themeFillShade="99"/>
      </w:tcPr>
    </w:tblStylePr>
    <w:tblStylePr w:type="band1Vert">
      <w:tblPr/>
      <w:tcPr>
        <w:shd w:val="clear" w:color="auto" w:fill="D0E6E6" w:themeFill="accent2" w:themeFillTint="66"/>
      </w:tcPr>
    </w:tblStylePr>
    <w:tblStylePr w:type="band1Horz">
      <w:tblPr/>
      <w:tcPr>
        <w:shd w:val="clear" w:color="auto" w:fill="C5E0E0"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F8992E" w:themeColor="accent4"/>
        <w:left w:val="single" w:sz="4" w:space="0" w:color="333333" w:themeColor="accent3"/>
        <w:bottom w:val="single" w:sz="4" w:space="0" w:color="333333" w:themeColor="accent3"/>
        <w:right w:val="single" w:sz="4" w:space="0" w:color="333333" w:themeColor="accent3"/>
        <w:insideH w:val="single" w:sz="4" w:space="0" w:color="FFFFFF" w:themeColor="background1"/>
        <w:insideV w:val="single" w:sz="4" w:space="0" w:color="FFFFFF" w:themeColor="background1"/>
      </w:tblBorders>
    </w:tblPr>
    <w:tcPr>
      <w:shd w:val="clear" w:color="auto" w:fill="EBEBEB" w:themeFill="accent3" w:themeFillTint="19"/>
    </w:tcPr>
    <w:tblStylePr w:type="firstRow">
      <w:rPr>
        <w:b/>
        <w:bCs/>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3" w:themeFillShade="99"/>
      </w:tcPr>
    </w:tblStylePr>
    <w:tblStylePr w:type="firstCol">
      <w:rPr>
        <w:color w:val="FFFFFF" w:themeColor="background1"/>
      </w:rPr>
      <w:tblPr/>
      <w:tcPr>
        <w:tcBorders>
          <w:top w:val="nil"/>
          <w:left w:val="nil"/>
          <w:bottom w:val="nil"/>
          <w:right w:val="nil"/>
          <w:insideH w:val="single" w:sz="4" w:space="0" w:color="1E1E1E" w:themeColor="accent3" w:themeShade="99"/>
          <w:insideV w:val="nil"/>
        </w:tcBorders>
        <w:shd w:val="clear" w:color="auto" w:fill="1E1E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3" w:themeFillShade="99"/>
      </w:tcPr>
    </w:tblStylePr>
    <w:tblStylePr w:type="band1Vert">
      <w:tblPr/>
      <w:tcPr>
        <w:shd w:val="clear" w:color="auto" w:fill="ADADAD" w:themeFill="accent3" w:themeFillTint="66"/>
      </w:tcPr>
    </w:tblStylePr>
    <w:tblStylePr w:type="band1Horz">
      <w:tblPr/>
      <w:tcPr>
        <w:shd w:val="clear" w:color="auto" w:fill="999999" w:themeFill="accent3" w:themeFillTint="7F"/>
      </w:tcPr>
    </w:tblStylePr>
  </w:style>
  <w:style w:type="table" w:styleId="Fargerikskyggelegginguthevingsfarge4">
    <w:name w:val="Colorful Shading Accent 4"/>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333333" w:themeColor="accent3"/>
        <w:left w:val="single" w:sz="4" w:space="0" w:color="F8992E" w:themeColor="accent4"/>
        <w:bottom w:val="single" w:sz="4" w:space="0" w:color="F8992E" w:themeColor="accent4"/>
        <w:right w:val="single" w:sz="4" w:space="0" w:color="F8992E"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5D05" w:themeFill="accent4" w:themeFillShade="99"/>
      </w:tcPr>
    </w:tblStylePr>
    <w:tblStylePr w:type="firstCol">
      <w:rPr>
        <w:color w:val="FFFFFF" w:themeColor="background1"/>
      </w:rPr>
      <w:tblPr/>
      <w:tcPr>
        <w:tcBorders>
          <w:top w:val="nil"/>
          <w:left w:val="nil"/>
          <w:bottom w:val="nil"/>
          <w:right w:val="nil"/>
          <w:insideH w:val="single" w:sz="4" w:space="0" w:color="AA5D05" w:themeColor="accent4" w:themeShade="99"/>
          <w:insideV w:val="nil"/>
        </w:tcBorders>
        <w:shd w:val="clear" w:color="auto" w:fill="AA5D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5D05" w:themeFill="accent4" w:themeFillShade="99"/>
      </w:tcPr>
    </w:tblStylePr>
    <w:tblStylePr w:type="band1Vert">
      <w:tblPr/>
      <w:tcPr>
        <w:shd w:val="clear" w:color="auto" w:fill="FCD6AB" w:themeFill="accent4" w:themeFillTint="66"/>
      </w:tcPr>
    </w:tblStylePr>
    <w:tblStylePr w:type="band1Horz">
      <w:tblPr/>
      <w:tcPr>
        <w:shd w:val="clear" w:color="auto" w:fill="FBCC9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00A76D" w:themeColor="accent6"/>
        <w:left w:val="single" w:sz="4" w:space="0" w:color="00ABBD" w:themeColor="accent5"/>
        <w:bottom w:val="single" w:sz="4" w:space="0" w:color="00ABBD" w:themeColor="accent5"/>
        <w:right w:val="single" w:sz="4" w:space="0" w:color="00ABBD" w:themeColor="accent5"/>
        <w:insideH w:val="single" w:sz="4" w:space="0" w:color="FFFFFF" w:themeColor="background1"/>
        <w:insideV w:val="single" w:sz="4" w:space="0" w:color="FFFFFF" w:themeColor="background1"/>
      </w:tblBorders>
    </w:tblPr>
    <w:tcPr>
      <w:shd w:val="clear" w:color="auto" w:fill="DFFBFF" w:themeFill="accent5" w:themeFillTint="19"/>
    </w:tcPr>
    <w:tblStylePr w:type="firstRow">
      <w:rPr>
        <w:b/>
        <w:bCs/>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71" w:themeFill="accent5" w:themeFillShade="99"/>
      </w:tcPr>
    </w:tblStylePr>
    <w:tblStylePr w:type="firstCol">
      <w:rPr>
        <w:color w:val="FFFFFF" w:themeColor="background1"/>
      </w:rPr>
      <w:tblPr/>
      <w:tcPr>
        <w:tcBorders>
          <w:top w:val="nil"/>
          <w:left w:val="nil"/>
          <w:bottom w:val="nil"/>
          <w:right w:val="nil"/>
          <w:insideH w:val="single" w:sz="4" w:space="0" w:color="006671" w:themeColor="accent5" w:themeShade="99"/>
          <w:insideV w:val="nil"/>
        </w:tcBorders>
        <w:shd w:val="clear" w:color="auto" w:fill="0066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671" w:themeFill="accent5" w:themeFillShade="99"/>
      </w:tcPr>
    </w:tblStylePr>
    <w:tblStylePr w:type="band1Vert">
      <w:tblPr/>
      <w:tcPr>
        <w:shd w:val="clear" w:color="auto" w:fill="7EF2FF" w:themeFill="accent5" w:themeFillTint="66"/>
      </w:tcPr>
    </w:tblStylePr>
    <w:tblStylePr w:type="band1Horz">
      <w:tblPr/>
      <w:tcPr>
        <w:shd w:val="clear" w:color="auto" w:fill="5FEFFF"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00ABBD" w:themeColor="accent5"/>
        <w:left w:val="single" w:sz="4" w:space="0" w:color="00A76D" w:themeColor="accent6"/>
        <w:bottom w:val="single" w:sz="4" w:space="0" w:color="00A76D" w:themeColor="accent6"/>
        <w:right w:val="single" w:sz="4" w:space="0" w:color="00A76D" w:themeColor="accent6"/>
        <w:insideH w:val="single" w:sz="4" w:space="0" w:color="FFFFFF" w:themeColor="background1"/>
        <w:insideV w:val="single" w:sz="4" w:space="0" w:color="FFFFFF" w:themeColor="background1"/>
      </w:tblBorders>
    </w:tblPr>
    <w:tcPr>
      <w:shd w:val="clear" w:color="auto" w:fill="DDFFF3" w:themeFill="accent6" w:themeFillTint="19"/>
    </w:tcPr>
    <w:tblStylePr w:type="firstRow">
      <w:rPr>
        <w:b/>
        <w:bCs/>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41" w:themeFill="accent6" w:themeFillShade="99"/>
      </w:tcPr>
    </w:tblStylePr>
    <w:tblStylePr w:type="firstCol">
      <w:rPr>
        <w:color w:val="FFFFFF" w:themeColor="background1"/>
      </w:rPr>
      <w:tblPr/>
      <w:tcPr>
        <w:tcBorders>
          <w:top w:val="nil"/>
          <w:left w:val="nil"/>
          <w:bottom w:val="nil"/>
          <w:right w:val="nil"/>
          <w:insideH w:val="single" w:sz="4" w:space="0" w:color="006441" w:themeColor="accent6" w:themeShade="99"/>
          <w:insideV w:val="nil"/>
        </w:tcBorders>
        <w:shd w:val="clear" w:color="auto" w:fill="0064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441" w:themeFill="accent6" w:themeFillShade="99"/>
      </w:tcPr>
    </w:tblStylePr>
    <w:tblStylePr w:type="band1Vert">
      <w:tblPr/>
      <w:tcPr>
        <w:shd w:val="clear" w:color="auto" w:fill="75FFCF" w:themeFill="accent6" w:themeFillTint="66"/>
      </w:tcPr>
    </w:tblStylePr>
    <w:tblStylePr w:type="band1Horz">
      <w:tblPr/>
      <w:tcPr>
        <w:shd w:val="clear" w:color="auto" w:fill="54FFC3"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FF39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002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9003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9003F" w:themeFill="accent1" w:themeFillShade="BF"/>
      </w:tcPr>
    </w:tblStylePr>
    <w:tblStylePr w:type="band1Vert">
      <w:tblPr/>
      <w:tcPr>
        <w:tcBorders>
          <w:top w:val="nil"/>
          <w:left w:val="nil"/>
          <w:bottom w:val="nil"/>
          <w:right w:val="nil"/>
          <w:insideH w:val="nil"/>
          <w:insideV w:val="nil"/>
        </w:tcBorders>
        <w:shd w:val="clear" w:color="auto" w:fill="E9003F" w:themeFill="accent1" w:themeFillShade="BF"/>
      </w:tcPr>
    </w:tblStylePr>
    <w:tblStylePr w:type="band1Horz">
      <w:tblPr/>
      <w:tcPr>
        <w:tcBorders>
          <w:top w:val="nil"/>
          <w:left w:val="nil"/>
          <w:bottom w:val="nil"/>
          <w:right w:val="nil"/>
          <w:insideH w:val="nil"/>
          <w:insideV w:val="nil"/>
        </w:tcBorders>
        <w:shd w:val="clear" w:color="auto" w:fill="E9003F" w:themeFill="accent1" w:themeFillShade="BF"/>
      </w:tcPr>
    </w:tblStylePr>
  </w:style>
  <w:style w:type="table" w:styleId="Mrklisteuthevingsfarge2">
    <w:name w:val="Dark List Accent 2"/>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8CC2C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6C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6A3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6A3A1" w:themeFill="accent2" w:themeFillShade="BF"/>
      </w:tcPr>
    </w:tblStylePr>
    <w:tblStylePr w:type="band1Vert">
      <w:tblPr/>
      <w:tcPr>
        <w:tcBorders>
          <w:top w:val="nil"/>
          <w:left w:val="nil"/>
          <w:bottom w:val="nil"/>
          <w:right w:val="nil"/>
          <w:insideH w:val="nil"/>
          <w:insideV w:val="nil"/>
        </w:tcBorders>
        <w:shd w:val="clear" w:color="auto" w:fill="56A3A1" w:themeFill="accent2" w:themeFillShade="BF"/>
      </w:tcPr>
    </w:tblStylePr>
    <w:tblStylePr w:type="band1Horz">
      <w:tblPr/>
      <w:tcPr>
        <w:tcBorders>
          <w:top w:val="nil"/>
          <w:left w:val="nil"/>
          <w:bottom w:val="nil"/>
          <w:right w:val="nil"/>
          <w:insideH w:val="nil"/>
          <w:insideV w:val="nil"/>
        </w:tcBorders>
        <w:shd w:val="clear" w:color="auto" w:fill="56A3A1" w:themeFill="accent2" w:themeFillShade="BF"/>
      </w:tcPr>
    </w:tblStylePr>
  </w:style>
  <w:style w:type="table" w:styleId="Mrklisteuthevingsfarge3">
    <w:name w:val="Dark List Accent 3"/>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33333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3" w:themeFillShade="BF"/>
      </w:tcPr>
    </w:tblStylePr>
    <w:tblStylePr w:type="band1Vert">
      <w:tblPr/>
      <w:tcPr>
        <w:tcBorders>
          <w:top w:val="nil"/>
          <w:left w:val="nil"/>
          <w:bottom w:val="nil"/>
          <w:right w:val="nil"/>
          <w:insideH w:val="nil"/>
          <w:insideV w:val="nil"/>
        </w:tcBorders>
        <w:shd w:val="clear" w:color="auto" w:fill="262626" w:themeFill="accent3" w:themeFillShade="BF"/>
      </w:tcPr>
    </w:tblStylePr>
    <w:tblStylePr w:type="band1Horz">
      <w:tblPr/>
      <w:tcPr>
        <w:tcBorders>
          <w:top w:val="nil"/>
          <w:left w:val="nil"/>
          <w:bottom w:val="nil"/>
          <w:right w:val="nil"/>
          <w:insideH w:val="nil"/>
          <w:insideV w:val="nil"/>
        </w:tcBorders>
        <w:shd w:val="clear" w:color="auto" w:fill="262626" w:themeFill="accent3" w:themeFillShade="BF"/>
      </w:tcPr>
    </w:tblStylePr>
  </w:style>
  <w:style w:type="table" w:styleId="Mrklisteuthevingsfarge4">
    <w:name w:val="Dark List Accent 4"/>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F899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D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74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7407" w:themeFill="accent4" w:themeFillShade="BF"/>
      </w:tcPr>
    </w:tblStylePr>
    <w:tblStylePr w:type="band1Vert">
      <w:tblPr/>
      <w:tcPr>
        <w:tcBorders>
          <w:top w:val="nil"/>
          <w:left w:val="nil"/>
          <w:bottom w:val="nil"/>
          <w:right w:val="nil"/>
          <w:insideH w:val="nil"/>
          <w:insideV w:val="nil"/>
        </w:tcBorders>
        <w:shd w:val="clear" w:color="auto" w:fill="D47407" w:themeFill="accent4" w:themeFillShade="BF"/>
      </w:tcPr>
    </w:tblStylePr>
    <w:tblStylePr w:type="band1Horz">
      <w:tblPr/>
      <w:tcPr>
        <w:tcBorders>
          <w:top w:val="nil"/>
          <w:left w:val="nil"/>
          <w:bottom w:val="nil"/>
          <w:right w:val="nil"/>
          <w:insideH w:val="nil"/>
          <w:insideV w:val="nil"/>
        </w:tcBorders>
        <w:shd w:val="clear" w:color="auto" w:fill="D47407" w:themeFill="accent4" w:themeFillShade="BF"/>
      </w:tcPr>
    </w:tblStylePr>
  </w:style>
  <w:style w:type="table" w:styleId="Mrklisteuthevingsfarge5">
    <w:name w:val="Dark List Accent 5"/>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00ABB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F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F8D" w:themeFill="accent5" w:themeFillShade="BF"/>
      </w:tcPr>
    </w:tblStylePr>
    <w:tblStylePr w:type="band1Vert">
      <w:tblPr/>
      <w:tcPr>
        <w:tcBorders>
          <w:top w:val="nil"/>
          <w:left w:val="nil"/>
          <w:bottom w:val="nil"/>
          <w:right w:val="nil"/>
          <w:insideH w:val="nil"/>
          <w:insideV w:val="nil"/>
        </w:tcBorders>
        <w:shd w:val="clear" w:color="auto" w:fill="007F8D" w:themeFill="accent5" w:themeFillShade="BF"/>
      </w:tcPr>
    </w:tblStylePr>
    <w:tblStylePr w:type="band1Horz">
      <w:tblPr/>
      <w:tcPr>
        <w:tcBorders>
          <w:top w:val="nil"/>
          <w:left w:val="nil"/>
          <w:bottom w:val="nil"/>
          <w:right w:val="nil"/>
          <w:insideH w:val="nil"/>
          <w:insideV w:val="nil"/>
        </w:tcBorders>
        <w:shd w:val="clear" w:color="auto" w:fill="007F8D" w:themeFill="accent5" w:themeFillShade="BF"/>
      </w:tcPr>
    </w:tblStylePr>
  </w:style>
  <w:style w:type="table" w:styleId="Mrklisteuthevingsfarge6">
    <w:name w:val="Dark List Accent 6"/>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00A7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D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D51" w:themeFill="accent6" w:themeFillShade="BF"/>
      </w:tcPr>
    </w:tblStylePr>
    <w:tblStylePr w:type="band1Vert">
      <w:tblPr/>
      <w:tcPr>
        <w:tcBorders>
          <w:top w:val="nil"/>
          <w:left w:val="nil"/>
          <w:bottom w:val="nil"/>
          <w:right w:val="nil"/>
          <w:insideH w:val="nil"/>
          <w:insideV w:val="nil"/>
        </w:tcBorders>
        <w:shd w:val="clear" w:color="auto" w:fill="007D51" w:themeFill="accent6" w:themeFillShade="BF"/>
      </w:tcPr>
    </w:tblStylePr>
    <w:tblStylePr w:type="band1Horz">
      <w:tblPr/>
      <w:tcPr>
        <w:tcBorders>
          <w:top w:val="nil"/>
          <w:left w:val="nil"/>
          <w:bottom w:val="nil"/>
          <w:right w:val="nil"/>
          <w:insideH w:val="nil"/>
          <w:insideV w:val="nil"/>
        </w:tcBorders>
        <w:shd w:val="clear" w:color="auto" w:fill="007D51" w:themeFill="accent6" w:themeFillShade="BF"/>
      </w:tcPr>
    </w:tblStylePr>
  </w:style>
  <w:style w:type="paragraph" w:styleId="Dokumentkart">
    <w:name w:val="Document Map"/>
    <w:basedOn w:val="Normal"/>
    <w:link w:val="DokumentkartTegn"/>
    <w:uiPriority w:val="99"/>
    <w:semiHidden/>
    <w:unhideWhenUsed/>
    <w:rsid w:val="005A6517"/>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5A6517"/>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5A6517"/>
  </w:style>
  <w:style w:type="character" w:customStyle="1" w:styleId="E-postsignaturTegn">
    <w:name w:val="E-postsignatur Tegn"/>
    <w:basedOn w:val="Standardskriftforavsnitt"/>
    <w:link w:val="E-postsignatur"/>
    <w:uiPriority w:val="99"/>
    <w:semiHidden/>
    <w:rsid w:val="005A6517"/>
    <w:rPr>
      <w:lang w:val="nb-NO"/>
    </w:rPr>
  </w:style>
  <w:style w:type="character" w:styleId="Utheving">
    <w:name w:val="Emphasis"/>
    <w:basedOn w:val="Standardskriftforavsnitt"/>
    <w:uiPriority w:val="99"/>
    <w:rsid w:val="005A6517"/>
    <w:rPr>
      <w:i/>
      <w:iCs/>
      <w:lang w:val="nb-NO"/>
    </w:rPr>
  </w:style>
  <w:style w:type="paragraph" w:styleId="Konvoluttadresse">
    <w:name w:val="envelope address"/>
    <w:basedOn w:val="Normal"/>
    <w:uiPriority w:val="99"/>
    <w:semiHidden/>
    <w:unhideWhenUsed/>
    <w:rsid w:val="005A651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5A6517"/>
    <w:rPr>
      <w:rFonts w:asciiTheme="majorHAnsi" w:eastAsiaTheme="majorEastAsia" w:hAnsiTheme="majorHAnsi" w:cstheme="majorBidi"/>
      <w:sz w:val="20"/>
      <w:szCs w:val="20"/>
    </w:rPr>
  </w:style>
  <w:style w:type="character" w:styleId="Fulgthyperkobling">
    <w:name w:val="FollowedHyperlink"/>
    <w:basedOn w:val="Standardskriftforavsnitt"/>
    <w:uiPriority w:val="21"/>
    <w:semiHidden/>
    <w:unhideWhenUsed/>
    <w:rsid w:val="005A6517"/>
    <w:rPr>
      <w:color w:val="954F72" w:themeColor="followedHyperlink"/>
      <w:u w:val="single"/>
      <w:lang w:val="nb-NO"/>
    </w:rPr>
  </w:style>
  <w:style w:type="character" w:styleId="Fotnotereferanse">
    <w:name w:val="footnote reference"/>
    <w:basedOn w:val="Standardskriftforavsnitt"/>
    <w:uiPriority w:val="21"/>
    <w:semiHidden/>
    <w:unhideWhenUsed/>
    <w:rsid w:val="005A6517"/>
    <w:rPr>
      <w:vertAlign w:val="superscript"/>
      <w:lang w:val="nb-NO"/>
    </w:rPr>
  </w:style>
  <w:style w:type="table" w:styleId="Rutenettabell1lys">
    <w:name w:val="Grid Table 1 Light"/>
    <w:basedOn w:val="Vanligtabell"/>
    <w:uiPriority w:val="46"/>
    <w:rsid w:val="005A6517"/>
    <w:pPr>
      <w:spacing w:line="240" w:lineRule="auto"/>
    </w:pPr>
    <w:rPr>
      <w:lang w:val="nb-N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5A6517"/>
    <w:pPr>
      <w:spacing w:line="240" w:lineRule="auto"/>
    </w:pPr>
    <w:rPr>
      <w:lang w:val="nb-NO"/>
    </w:rPr>
    <w:tblPr>
      <w:tblStyleRowBandSize w:val="1"/>
      <w:tblStyleColBandSize w:val="1"/>
      <w:tblBorders>
        <w:top w:val="single" w:sz="4" w:space="0" w:color="FFAFC5" w:themeColor="accent1" w:themeTint="66"/>
        <w:left w:val="single" w:sz="4" w:space="0" w:color="FFAFC5" w:themeColor="accent1" w:themeTint="66"/>
        <w:bottom w:val="single" w:sz="4" w:space="0" w:color="FFAFC5" w:themeColor="accent1" w:themeTint="66"/>
        <w:right w:val="single" w:sz="4" w:space="0" w:color="FFAFC5" w:themeColor="accent1" w:themeTint="66"/>
        <w:insideH w:val="single" w:sz="4" w:space="0" w:color="FFAFC5" w:themeColor="accent1" w:themeTint="66"/>
        <w:insideV w:val="single" w:sz="4" w:space="0" w:color="FFAFC5" w:themeColor="accent1" w:themeTint="66"/>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2" w:space="0" w:color="FF88A8"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5A6517"/>
    <w:pPr>
      <w:spacing w:line="240" w:lineRule="auto"/>
    </w:pPr>
    <w:rPr>
      <w:lang w:val="nb-NO"/>
    </w:rPr>
    <w:tblPr>
      <w:tblStyleRowBandSize w:val="1"/>
      <w:tblStyleColBandSize w:val="1"/>
      <w:tblBorders>
        <w:top w:val="single" w:sz="4" w:space="0" w:color="D0E6E6" w:themeColor="accent2" w:themeTint="66"/>
        <w:left w:val="single" w:sz="4" w:space="0" w:color="D0E6E6" w:themeColor="accent2" w:themeTint="66"/>
        <w:bottom w:val="single" w:sz="4" w:space="0" w:color="D0E6E6" w:themeColor="accent2" w:themeTint="66"/>
        <w:right w:val="single" w:sz="4" w:space="0" w:color="D0E6E6" w:themeColor="accent2" w:themeTint="66"/>
        <w:insideH w:val="single" w:sz="4" w:space="0" w:color="D0E6E6" w:themeColor="accent2" w:themeTint="66"/>
        <w:insideV w:val="single" w:sz="4" w:space="0" w:color="D0E6E6" w:themeColor="accent2" w:themeTint="66"/>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2" w:space="0" w:color="B9DAD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5A6517"/>
    <w:pPr>
      <w:spacing w:line="240" w:lineRule="auto"/>
    </w:pPr>
    <w:rPr>
      <w:lang w:val="nb-NO"/>
    </w:rPr>
    <w:tblPr>
      <w:tblStyleRowBandSize w:val="1"/>
      <w:tblStyleColBandSize w:val="1"/>
      <w:tblBorders>
        <w:top w:val="single" w:sz="4" w:space="0" w:color="ADADAD" w:themeColor="accent3" w:themeTint="66"/>
        <w:left w:val="single" w:sz="4" w:space="0" w:color="ADADAD" w:themeColor="accent3" w:themeTint="66"/>
        <w:bottom w:val="single" w:sz="4" w:space="0" w:color="ADADAD" w:themeColor="accent3" w:themeTint="66"/>
        <w:right w:val="single" w:sz="4" w:space="0" w:color="ADADAD" w:themeColor="accent3" w:themeTint="66"/>
        <w:insideH w:val="single" w:sz="4" w:space="0" w:color="ADADAD" w:themeColor="accent3" w:themeTint="66"/>
        <w:insideV w:val="single" w:sz="4" w:space="0" w:color="ADADAD" w:themeColor="accent3" w:themeTint="66"/>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2" w:space="0" w:color="848484"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5A6517"/>
    <w:pPr>
      <w:spacing w:line="240" w:lineRule="auto"/>
    </w:pPr>
    <w:rPr>
      <w:lang w:val="nb-NO"/>
    </w:rPr>
    <w:tblPr>
      <w:tblStyleRowBandSize w:val="1"/>
      <w:tblStyleColBandSize w:val="1"/>
      <w:tblBorders>
        <w:top w:val="single" w:sz="4" w:space="0" w:color="FCD6AB" w:themeColor="accent4" w:themeTint="66"/>
        <w:left w:val="single" w:sz="4" w:space="0" w:color="FCD6AB" w:themeColor="accent4" w:themeTint="66"/>
        <w:bottom w:val="single" w:sz="4" w:space="0" w:color="FCD6AB" w:themeColor="accent4" w:themeTint="66"/>
        <w:right w:val="single" w:sz="4" w:space="0" w:color="FCD6AB" w:themeColor="accent4" w:themeTint="66"/>
        <w:insideH w:val="single" w:sz="4" w:space="0" w:color="FCD6AB" w:themeColor="accent4" w:themeTint="66"/>
        <w:insideV w:val="single" w:sz="4" w:space="0" w:color="FCD6AB" w:themeColor="accent4" w:themeTint="66"/>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2" w:space="0" w:color="FAC18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5A6517"/>
    <w:pPr>
      <w:spacing w:line="240" w:lineRule="auto"/>
    </w:pPr>
    <w:rPr>
      <w:lang w:val="nb-NO"/>
    </w:rPr>
    <w:tblPr>
      <w:tblStyleRowBandSize w:val="1"/>
      <w:tblStyleColBandSize w:val="1"/>
      <w:tblBorders>
        <w:top w:val="single" w:sz="4" w:space="0" w:color="7EF2FF" w:themeColor="accent5" w:themeTint="66"/>
        <w:left w:val="single" w:sz="4" w:space="0" w:color="7EF2FF" w:themeColor="accent5" w:themeTint="66"/>
        <w:bottom w:val="single" w:sz="4" w:space="0" w:color="7EF2FF" w:themeColor="accent5" w:themeTint="66"/>
        <w:right w:val="single" w:sz="4" w:space="0" w:color="7EF2FF" w:themeColor="accent5" w:themeTint="66"/>
        <w:insideH w:val="single" w:sz="4" w:space="0" w:color="7EF2FF" w:themeColor="accent5" w:themeTint="66"/>
        <w:insideV w:val="single" w:sz="4" w:space="0" w:color="7EF2FF" w:themeColor="accent5" w:themeTint="66"/>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2" w:space="0" w:color="3EECFF"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5A6517"/>
    <w:pPr>
      <w:spacing w:line="240" w:lineRule="auto"/>
    </w:pPr>
    <w:rPr>
      <w:lang w:val="nb-NO"/>
    </w:rPr>
    <w:tblPr>
      <w:tblStyleRowBandSize w:val="1"/>
      <w:tblStyleColBandSize w:val="1"/>
      <w:tblBorders>
        <w:top w:val="single" w:sz="4" w:space="0" w:color="75FFCF" w:themeColor="accent6" w:themeTint="66"/>
        <w:left w:val="single" w:sz="4" w:space="0" w:color="75FFCF" w:themeColor="accent6" w:themeTint="66"/>
        <w:bottom w:val="single" w:sz="4" w:space="0" w:color="75FFCF" w:themeColor="accent6" w:themeTint="66"/>
        <w:right w:val="single" w:sz="4" w:space="0" w:color="75FFCF" w:themeColor="accent6" w:themeTint="66"/>
        <w:insideH w:val="single" w:sz="4" w:space="0" w:color="75FFCF" w:themeColor="accent6" w:themeTint="66"/>
        <w:insideV w:val="single" w:sz="4" w:space="0" w:color="75FFCF" w:themeColor="accent6" w:themeTint="66"/>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2" w:space="0" w:color="31FFB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5A6517"/>
    <w:pPr>
      <w:spacing w:line="240" w:lineRule="auto"/>
    </w:pPr>
    <w:rPr>
      <w:lang w:val="nb-N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5A6517"/>
    <w:pPr>
      <w:spacing w:line="240" w:lineRule="auto"/>
    </w:pPr>
    <w:rPr>
      <w:lang w:val="nb-NO"/>
    </w:rPr>
    <w:tblPr>
      <w:tblStyleRowBandSize w:val="1"/>
      <w:tblStyleColBandSize w:val="1"/>
      <w:tblBorders>
        <w:top w:val="single" w:sz="2" w:space="0" w:color="FF88A8" w:themeColor="accent1" w:themeTint="99"/>
        <w:bottom w:val="single" w:sz="2" w:space="0" w:color="FF88A8" w:themeColor="accent1" w:themeTint="99"/>
        <w:insideH w:val="single" w:sz="2" w:space="0" w:color="FF88A8" w:themeColor="accent1" w:themeTint="99"/>
        <w:insideV w:val="single" w:sz="2" w:space="0" w:color="FF88A8" w:themeColor="accent1" w:themeTint="99"/>
      </w:tblBorders>
    </w:tblPr>
    <w:tblStylePr w:type="firstRow">
      <w:rPr>
        <w:b/>
        <w:bCs/>
      </w:rPr>
      <w:tblPr/>
      <w:tcPr>
        <w:tcBorders>
          <w:top w:val="nil"/>
          <w:bottom w:val="single" w:sz="12" w:space="0" w:color="FF88A8" w:themeColor="accent1" w:themeTint="99"/>
          <w:insideH w:val="nil"/>
          <w:insideV w:val="nil"/>
        </w:tcBorders>
        <w:shd w:val="clear" w:color="auto" w:fill="FFFFFF" w:themeFill="background1"/>
      </w:tcPr>
    </w:tblStylePr>
    <w:tblStylePr w:type="lastRow">
      <w:rPr>
        <w:b/>
        <w:bCs/>
      </w:rPr>
      <w:tblPr/>
      <w:tcPr>
        <w:tcBorders>
          <w:top w:val="double" w:sz="2" w:space="0" w:color="FF88A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2uthevingsfarge2">
    <w:name w:val="Grid Table 2 Accent 2"/>
    <w:basedOn w:val="Vanligtabell"/>
    <w:uiPriority w:val="47"/>
    <w:rsid w:val="005A6517"/>
    <w:pPr>
      <w:spacing w:line="240" w:lineRule="auto"/>
    </w:pPr>
    <w:rPr>
      <w:lang w:val="nb-NO"/>
    </w:rPr>
    <w:tblPr>
      <w:tblStyleRowBandSize w:val="1"/>
      <w:tblStyleColBandSize w:val="1"/>
      <w:tblBorders>
        <w:top w:val="single" w:sz="2" w:space="0" w:color="B9DAD9" w:themeColor="accent2" w:themeTint="99"/>
        <w:bottom w:val="single" w:sz="2" w:space="0" w:color="B9DAD9" w:themeColor="accent2" w:themeTint="99"/>
        <w:insideH w:val="single" w:sz="2" w:space="0" w:color="B9DAD9" w:themeColor="accent2" w:themeTint="99"/>
        <w:insideV w:val="single" w:sz="2" w:space="0" w:color="B9DAD9" w:themeColor="accent2" w:themeTint="99"/>
      </w:tblBorders>
    </w:tblPr>
    <w:tblStylePr w:type="firstRow">
      <w:rPr>
        <w:b/>
        <w:bCs/>
      </w:rPr>
      <w:tblPr/>
      <w:tcPr>
        <w:tcBorders>
          <w:top w:val="nil"/>
          <w:bottom w:val="single" w:sz="12" w:space="0" w:color="B9DAD9" w:themeColor="accent2" w:themeTint="99"/>
          <w:insideH w:val="nil"/>
          <w:insideV w:val="nil"/>
        </w:tcBorders>
        <w:shd w:val="clear" w:color="auto" w:fill="FFFFFF" w:themeFill="background1"/>
      </w:tcPr>
    </w:tblStylePr>
    <w:tblStylePr w:type="lastRow">
      <w:rPr>
        <w:b/>
        <w:bCs/>
      </w:rPr>
      <w:tblPr/>
      <w:tcPr>
        <w:tcBorders>
          <w:top w:val="double" w:sz="2" w:space="0" w:color="B9DA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2uthevingsfarge3">
    <w:name w:val="Grid Table 2 Accent 3"/>
    <w:basedOn w:val="Vanligtabell"/>
    <w:uiPriority w:val="47"/>
    <w:rsid w:val="005A6517"/>
    <w:pPr>
      <w:spacing w:line="240" w:lineRule="auto"/>
    </w:pPr>
    <w:rPr>
      <w:lang w:val="nb-NO"/>
    </w:rPr>
    <w:tblPr>
      <w:tblStyleRowBandSize w:val="1"/>
      <w:tblStyleColBandSize w:val="1"/>
      <w:tblBorders>
        <w:top w:val="single" w:sz="2" w:space="0" w:color="848484" w:themeColor="accent3" w:themeTint="99"/>
        <w:bottom w:val="single" w:sz="2" w:space="0" w:color="848484" w:themeColor="accent3" w:themeTint="99"/>
        <w:insideH w:val="single" w:sz="2" w:space="0" w:color="848484" w:themeColor="accent3" w:themeTint="99"/>
        <w:insideV w:val="single" w:sz="2" w:space="0" w:color="848484" w:themeColor="accent3" w:themeTint="99"/>
      </w:tblBorders>
    </w:tblPr>
    <w:tblStylePr w:type="firstRow">
      <w:rPr>
        <w:b/>
        <w:bCs/>
      </w:rPr>
      <w:tblPr/>
      <w:tcPr>
        <w:tcBorders>
          <w:top w:val="nil"/>
          <w:bottom w:val="single" w:sz="12" w:space="0" w:color="848484" w:themeColor="accent3" w:themeTint="99"/>
          <w:insideH w:val="nil"/>
          <w:insideV w:val="nil"/>
        </w:tcBorders>
        <w:shd w:val="clear" w:color="auto" w:fill="FFFFFF" w:themeFill="background1"/>
      </w:tcPr>
    </w:tblStylePr>
    <w:tblStylePr w:type="lastRow">
      <w:rPr>
        <w:b/>
        <w:bCs/>
      </w:rPr>
      <w:tblPr/>
      <w:tcPr>
        <w:tcBorders>
          <w:top w:val="double" w:sz="2" w:space="0" w:color="8484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2uthevingsfarge4">
    <w:name w:val="Grid Table 2 Accent 4"/>
    <w:basedOn w:val="Vanligtabell"/>
    <w:uiPriority w:val="47"/>
    <w:rsid w:val="005A6517"/>
    <w:pPr>
      <w:spacing w:line="240" w:lineRule="auto"/>
    </w:pPr>
    <w:rPr>
      <w:lang w:val="nb-NO"/>
    </w:rPr>
    <w:tblPr>
      <w:tblStyleRowBandSize w:val="1"/>
      <w:tblStyleColBandSize w:val="1"/>
      <w:tblBorders>
        <w:top w:val="single" w:sz="2" w:space="0" w:color="FAC181" w:themeColor="accent4" w:themeTint="99"/>
        <w:bottom w:val="single" w:sz="2" w:space="0" w:color="FAC181" w:themeColor="accent4" w:themeTint="99"/>
        <w:insideH w:val="single" w:sz="2" w:space="0" w:color="FAC181" w:themeColor="accent4" w:themeTint="99"/>
        <w:insideV w:val="single" w:sz="2" w:space="0" w:color="FAC181" w:themeColor="accent4" w:themeTint="99"/>
      </w:tblBorders>
    </w:tblPr>
    <w:tblStylePr w:type="firstRow">
      <w:rPr>
        <w:b/>
        <w:bCs/>
      </w:rPr>
      <w:tblPr/>
      <w:tcPr>
        <w:tcBorders>
          <w:top w:val="nil"/>
          <w:bottom w:val="single" w:sz="12" w:space="0" w:color="FAC181" w:themeColor="accent4" w:themeTint="99"/>
          <w:insideH w:val="nil"/>
          <w:insideV w:val="nil"/>
        </w:tcBorders>
        <w:shd w:val="clear" w:color="auto" w:fill="FFFFFF" w:themeFill="background1"/>
      </w:tcPr>
    </w:tblStylePr>
    <w:tblStylePr w:type="lastRow">
      <w:rPr>
        <w:b/>
        <w:bCs/>
      </w:rPr>
      <w:tblPr/>
      <w:tcPr>
        <w:tcBorders>
          <w:top w:val="double" w:sz="2" w:space="0" w:color="FAC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2uthevingsfarge5">
    <w:name w:val="Grid Table 2 Accent 5"/>
    <w:basedOn w:val="Vanligtabell"/>
    <w:uiPriority w:val="47"/>
    <w:rsid w:val="005A6517"/>
    <w:pPr>
      <w:spacing w:line="240" w:lineRule="auto"/>
    </w:pPr>
    <w:rPr>
      <w:lang w:val="nb-NO"/>
    </w:rPr>
    <w:tblPr>
      <w:tblStyleRowBandSize w:val="1"/>
      <w:tblStyleColBandSize w:val="1"/>
      <w:tblBorders>
        <w:top w:val="single" w:sz="2" w:space="0" w:color="3EECFF" w:themeColor="accent5" w:themeTint="99"/>
        <w:bottom w:val="single" w:sz="2" w:space="0" w:color="3EECFF" w:themeColor="accent5" w:themeTint="99"/>
        <w:insideH w:val="single" w:sz="2" w:space="0" w:color="3EECFF" w:themeColor="accent5" w:themeTint="99"/>
        <w:insideV w:val="single" w:sz="2" w:space="0" w:color="3EECFF" w:themeColor="accent5" w:themeTint="99"/>
      </w:tblBorders>
    </w:tblPr>
    <w:tblStylePr w:type="firstRow">
      <w:rPr>
        <w:b/>
        <w:bCs/>
      </w:rPr>
      <w:tblPr/>
      <w:tcPr>
        <w:tcBorders>
          <w:top w:val="nil"/>
          <w:bottom w:val="single" w:sz="12" w:space="0" w:color="3EECFF" w:themeColor="accent5" w:themeTint="99"/>
          <w:insideH w:val="nil"/>
          <w:insideV w:val="nil"/>
        </w:tcBorders>
        <w:shd w:val="clear" w:color="auto" w:fill="FFFFFF" w:themeFill="background1"/>
      </w:tcPr>
    </w:tblStylePr>
    <w:tblStylePr w:type="lastRow">
      <w:rPr>
        <w:b/>
        <w:bCs/>
      </w:rPr>
      <w:tblPr/>
      <w:tcPr>
        <w:tcBorders>
          <w:top w:val="double" w:sz="2" w:space="0" w:color="3EE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2uthevingsfarge6">
    <w:name w:val="Grid Table 2 Accent 6"/>
    <w:basedOn w:val="Vanligtabell"/>
    <w:uiPriority w:val="47"/>
    <w:rsid w:val="005A6517"/>
    <w:pPr>
      <w:spacing w:line="240" w:lineRule="auto"/>
    </w:pPr>
    <w:rPr>
      <w:lang w:val="nb-NO"/>
    </w:rPr>
    <w:tblPr>
      <w:tblStyleRowBandSize w:val="1"/>
      <w:tblStyleColBandSize w:val="1"/>
      <w:tblBorders>
        <w:top w:val="single" w:sz="2" w:space="0" w:color="31FFB7" w:themeColor="accent6" w:themeTint="99"/>
        <w:bottom w:val="single" w:sz="2" w:space="0" w:color="31FFB7" w:themeColor="accent6" w:themeTint="99"/>
        <w:insideH w:val="single" w:sz="2" w:space="0" w:color="31FFB7" w:themeColor="accent6" w:themeTint="99"/>
        <w:insideV w:val="single" w:sz="2" w:space="0" w:color="31FFB7" w:themeColor="accent6" w:themeTint="99"/>
      </w:tblBorders>
    </w:tblPr>
    <w:tblStylePr w:type="firstRow">
      <w:rPr>
        <w:b/>
        <w:bCs/>
      </w:rPr>
      <w:tblPr/>
      <w:tcPr>
        <w:tcBorders>
          <w:top w:val="nil"/>
          <w:bottom w:val="single" w:sz="12" w:space="0" w:color="31FFB7" w:themeColor="accent6" w:themeTint="99"/>
          <w:insideH w:val="nil"/>
          <w:insideV w:val="nil"/>
        </w:tcBorders>
        <w:shd w:val="clear" w:color="auto" w:fill="FFFFFF" w:themeFill="background1"/>
      </w:tcPr>
    </w:tblStylePr>
    <w:tblStylePr w:type="lastRow">
      <w:rPr>
        <w:b/>
        <w:bCs/>
      </w:rPr>
      <w:tblPr/>
      <w:tcPr>
        <w:tcBorders>
          <w:top w:val="double" w:sz="2" w:space="0" w:color="31FF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3">
    <w:name w:val="Grid Table 3"/>
    <w:basedOn w:val="Vanligtabell"/>
    <w:uiPriority w:val="48"/>
    <w:rsid w:val="005A6517"/>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5A6517"/>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enettabell3uthevingsfarge2">
    <w:name w:val="Grid Table 3 Accent 2"/>
    <w:basedOn w:val="Vanligtabell"/>
    <w:uiPriority w:val="48"/>
    <w:rsid w:val="005A6517"/>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enettabell3uthevingsfarge3">
    <w:name w:val="Grid Table 3 Accent 3"/>
    <w:basedOn w:val="Vanligtabell"/>
    <w:uiPriority w:val="48"/>
    <w:rsid w:val="005A6517"/>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enettabell3uthevingsfarge4">
    <w:name w:val="Grid Table 3 Accent 4"/>
    <w:basedOn w:val="Vanligtabell"/>
    <w:uiPriority w:val="48"/>
    <w:rsid w:val="005A6517"/>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enettabell3uthevingsfarge5">
    <w:name w:val="Grid Table 3 Accent 5"/>
    <w:basedOn w:val="Vanligtabell"/>
    <w:uiPriority w:val="48"/>
    <w:rsid w:val="005A6517"/>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enettabell3uthevingsfarge6">
    <w:name w:val="Grid Table 3 Accent 6"/>
    <w:basedOn w:val="Vanligtabell"/>
    <w:uiPriority w:val="48"/>
    <w:rsid w:val="005A6517"/>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table" w:styleId="Rutenettabell4">
    <w:name w:val="Grid Table 4"/>
    <w:basedOn w:val="Vanligtabell"/>
    <w:uiPriority w:val="49"/>
    <w:rsid w:val="005A6517"/>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5A6517"/>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insideV w:val="nil"/>
        </w:tcBorders>
        <w:shd w:val="clear" w:color="auto" w:fill="FF396F" w:themeFill="accent1"/>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4uthevingsfarge2">
    <w:name w:val="Grid Table 4 Accent 2"/>
    <w:basedOn w:val="Vanligtabell"/>
    <w:uiPriority w:val="49"/>
    <w:rsid w:val="005A6517"/>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insideV w:val="nil"/>
        </w:tcBorders>
        <w:shd w:val="clear" w:color="auto" w:fill="8CC2C1" w:themeFill="accent2"/>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4uthevingsfarge3">
    <w:name w:val="Grid Table 4 Accent 3"/>
    <w:basedOn w:val="Vanligtabell"/>
    <w:uiPriority w:val="49"/>
    <w:rsid w:val="005A6517"/>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insideV w:val="nil"/>
        </w:tcBorders>
        <w:shd w:val="clear" w:color="auto" w:fill="333333" w:themeFill="accent3"/>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4uthevingsfarge4">
    <w:name w:val="Grid Table 4 Accent 4"/>
    <w:basedOn w:val="Vanligtabell"/>
    <w:uiPriority w:val="49"/>
    <w:rsid w:val="005A6517"/>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insideV w:val="nil"/>
        </w:tcBorders>
        <w:shd w:val="clear" w:color="auto" w:fill="F8992E" w:themeFill="accent4"/>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4uthevingsfarge5">
    <w:name w:val="Grid Table 4 Accent 5"/>
    <w:basedOn w:val="Vanligtabell"/>
    <w:uiPriority w:val="49"/>
    <w:rsid w:val="005A6517"/>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insideV w:val="nil"/>
        </w:tcBorders>
        <w:shd w:val="clear" w:color="auto" w:fill="00ABBD" w:themeFill="accent5"/>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4uthevingsfarge6">
    <w:name w:val="Grid Table 4 Accent 6"/>
    <w:basedOn w:val="Vanligtabell"/>
    <w:uiPriority w:val="49"/>
    <w:rsid w:val="005A6517"/>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insideV w:val="nil"/>
        </w:tcBorders>
        <w:shd w:val="clear" w:color="auto" w:fill="00A76D" w:themeFill="accent6"/>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5mrk">
    <w:name w:val="Grid Table 5 Dark"/>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7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396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396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396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396F" w:themeFill="accent1"/>
      </w:tcPr>
    </w:tblStylePr>
    <w:tblStylePr w:type="band1Vert">
      <w:tblPr/>
      <w:tcPr>
        <w:shd w:val="clear" w:color="auto" w:fill="FFAFC5" w:themeFill="accent1" w:themeFillTint="66"/>
      </w:tcPr>
    </w:tblStylePr>
    <w:tblStylePr w:type="band1Horz">
      <w:tblPr/>
      <w:tcPr>
        <w:shd w:val="clear" w:color="auto" w:fill="FFAFC5" w:themeFill="accent1" w:themeFillTint="66"/>
      </w:tcPr>
    </w:tblStylePr>
  </w:style>
  <w:style w:type="table" w:styleId="Rutenettabell5mrkuthevingsfarge2">
    <w:name w:val="Grid Table 5 Dark Accent 2"/>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C2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C2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C2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C2C1" w:themeFill="accent2"/>
      </w:tcPr>
    </w:tblStylePr>
    <w:tblStylePr w:type="band1Vert">
      <w:tblPr/>
      <w:tcPr>
        <w:shd w:val="clear" w:color="auto" w:fill="D0E6E6" w:themeFill="accent2" w:themeFillTint="66"/>
      </w:tcPr>
    </w:tblStylePr>
    <w:tblStylePr w:type="band1Horz">
      <w:tblPr/>
      <w:tcPr>
        <w:shd w:val="clear" w:color="auto" w:fill="D0E6E6" w:themeFill="accent2" w:themeFillTint="66"/>
      </w:tcPr>
    </w:tblStylePr>
  </w:style>
  <w:style w:type="table" w:styleId="Rutenettabell5mrkuthevingsfarge3">
    <w:name w:val="Grid Table 5 Dark Accent 3"/>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3"/>
      </w:tcPr>
    </w:tblStylePr>
    <w:tblStylePr w:type="band1Vert">
      <w:tblPr/>
      <w:tcPr>
        <w:shd w:val="clear" w:color="auto" w:fill="ADADAD" w:themeFill="accent3" w:themeFillTint="66"/>
      </w:tcPr>
    </w:tblStylePr>
    <w:tblStylePr w:type="band1Horz">
      <w:tblPr/>
      <w:tcPr>
        <w:shd w:val="clear" w:color="auto" w:fill="ADADAD" w:themeFill="accent3" w:themeFillTint="66"/>
      </w:tcPr>
    </w:tblStylePr>
  </w:style>
  <w:style w:type="table" w:styleId="Rutenettabell5mrkuthevingsfarge4">
    <w:name w:val="Grid Table 5 Dark Accent 4"/>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9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9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9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92E" w:themeFill="accent4"/>
      </w:tcPr>
    </w:tblStylePr>
    <w:tblStylePr w:type="band1Vert">
      <w:tblPr/>
      <w:tcPr>
        <w:shd w:val="clear" w:color="auto" w:fill="FCD6AB" w:themeFill="accent4" w:themeFillTint="66"/>
      </w:tcPr>
    </w:tblStylePr>
    <w:tblStylePr w:type="band1Horz">
      <w:tblPr/>
      <w:tcPr>
        <w:shd w:val="clear" w:color="auto" w:fill="FCD6AB" w:themeFill="accent4" w:themeFillTint="66"/>
      </w:tcPr>
    </w:tblStylePr>
  </w:style>
  <w:style w:type="table" w:styleId="Rutenettabell5mrkuthevingsfarge5">
    <w:name w:val="Grid Table 5 Dark Accent 5"/>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8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BB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BB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BB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BBD" w:themeFill="accent5"/>
      </w:tcPr>
    </w:tblStylePr>
    <w:tblStylePr w:type="band1Vert">
      <w:tblPr/>
      <w:tcPr>
        <w:shd w:val="clear" w:color="auto" w:fill="7EF2FF" w:themeFill="accent5" w:themeFillTint="66"/>
      </w:tcPr>
    </w:tblStylePr>
    <w:tblStylePr w:type="band1Horz">
      <w:tblPr/>
      <w:tcPr>
        <w:shd w:val="clear" w:color="auto" w:fill="7EF2FF" w:themeFill="accent5" w:themeFillTint="66"/>
      </w:tcPr>
    </w:tblStylePr>
  </w:style>
  <w:style w:type="table" w:styleId="Rutenettabell5mrkuthevingsfarge6">
    <w:name w:val="Grid Table 5 Dark Accent 6"/>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6D" w:themeFill="accent6"/>
      </w:tcPr>
    </w:tblStylePr>
    <w:tblStylePr w:type="band1Vert">
      <w:tblPr/>
      <w:tcPr>
        <w:shd w:val="clear" w:color="auto" w:fill="75FFCF" w:themeFill="accent6" w:themeFillTint="66"/>
      </w:tcPr>
    </w:tblStylePr>
    <w:tblStylePr w:type="band1Horz">
      <w:tblPr/>
      <w:tcPr>
        <w:shd w:val="clear" w:color="auto" w:fill="75FFCF" w:themeFill="accent6" w:themeFillTint="66"/>
      </w:tcPr>
    </w:tblStylePr>
  </w:style>
  <w:style w:type="table" w:styleId="Rutenettabell6fargerik">
    <w:name w:val="Grid Table 6 Colorful"/>
    <w:basedOn w:val="Vanligtabell"/>
    <w:uiPriority w:val="51"/>
    <w:rsid w:val="005A6517"/>
    <w:pPr>
      <w:spacing w:line="240" w:lineRule="auto"/>
    </w:pPr>
    <w:rPr>
      <w:color w:val="000000" w:themeColor="text1"/>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5A6517"/>
    <w:pPr>
      <w:spacing w:line="240" w:lineRule="auto"/>
    </w:pPr>
    <w:rPr>
      <w:color w:val="E9003F" w:themeColor="accent1" w:themeShade="BF"/>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6fargerikuthevingsfarge2">
    <w:name w:val="Grid Table 6 Colorful Accent 2"/>
    <w:basedOn w:val="Vanligtabell"/>
    <w:uiPriority w:val="51"/>
    <w:rsid w:val="005A6517"/>
    <w:pPr>
      <w:spacing w:line="240" w:lineRule="auto"/>
    </w:pPr>
    <w:rPr>
      <w:color w:val="56A3A1" w:themeColor="accent2" w:themeShade="BF"/>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6fargerikuthevingsfarge3">
    <w:name w:val="Grid Table 6 Colorful Accent 3"/>
    <w:basedOn w:val="Vanligtabell"/>
    <w:uiPriority w:val="51"/>
    <w:rsid w:val="005A6517"/>
    <w:pPr>
      <w:spacing w:line="240" w:lineRule="auto"/>
    </w:pPr>
    <w:rPr>
      <w:color w:val="262626" w:themeColor="accent3" w:themeShade="BF"/>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6fargerikuthevingsfarge4">
    <w:name w:val="Grid Table 6 Colorful Accent 4"/>
    <w:basedOn w:val="Vanligtabell"/>
    <w:uiPriority w:val="51"/>
    <w:rsid w:val="005A6517"/>
    <w:pPr>
      <w:spacing w:line="240" w:lineRule="auto"/>
    </w:pPr>
    <w:rPr>
      <w:color w:val="D47407" w:themeColor="accent4" w:themeShade="BF"/>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6fargerikuthevingsfarge5">
    <w:name w:val="Grid Table 6 Colorful Accent 5"/>
    <w:basedOn w:val="Vanligtabell"/>
    <w:uiPriority w:val="51"/>
    <w:rsid w:val="005A6517"/>
    <w:pPr>
      <w:spacing w:line="240" w:lineRule="auto"/>
    </w:pPr>
    <w:rPr>
      <w:color w:val="007F8D" w:themeColor="accent5" w:themeShade="BF"/>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6fargerikuthevingsfarge6">
    <w:name w:val="Grid Table 6 Colorful Accent 6"/>
    <w:basedOn w:val="Vanligtabell"/>
    <w:uiPriority w:val="51"/>
    <w:rsid w:val="005A6517"/>
    <w:pPr>
      <w:spacing w:line="240" w:lineRule="auto"/>
    </w:pPr>
    <w:rPr>
      <w:color w:val="007D51" w:themeColor="accent6" w:themeShade="BF"/>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7fargerik">
    <w:name w:val="Grid Table 7 Colorful"/>
    <w:basedOn w:val="Vanligtabell"/>
    <w:uiPriority w:val="52"/>
    <w:rsid w:val="005A6517"/>
    <w:pPr>
      <w:spacing w:line="240" w:lineRule="auto"/>
    </w:pPr>
    <w:rPr>
      <w:color w:val="000000" w:themeColor="text1"/>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5A6517"/>
    <w:pPr>
      <w:spacing w:line="240" w:lineRule="auto"/>
    </w:pPr>
    <w:rPr>
      <w:color w:val="E9003F" w:themeColor="accent1" w:themeShade="BF"/>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enettabell7fargerikuthevingsfarge2">
    <w:name w:val="Grid Table 7 Colorful Accent 2"/>
    <w:basedOn w:val="Vanligtabell"/>
    <w:uiPriority w:val="52"/>
    <w:rsid w:val="005A6517"/>
    <w:pPr>
      <w:spacing w:line="240" w:lineRule="auto"/>
    </w:pPr>
    <w:rPr>
      <w:color w:val="56A3A1" w:themeColor="accent2" w:themeShade="BF"/>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enettabell7fargerikuthevingsfarge3">
    <w:name w:val="Grid Table 7 Colorful Accent 3"/>
    <w:basedOn w:val="Vanligtabell"/>
    <w:uiPriority w:val="52"/>
    <w:rsid w:val="005A6517"/>
    <w:pPr>
      <w:spacing w:line="240" w:lineRule="auto"/>
    </w:pPr>
    <w:rPr>
      <w:color w:val="262626" w:themeColor="accent3" w:themeShade="BF"/>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enettabell7fargerikuthevingsfarge4">
    <w:name w:val="Grid Table 7 Colorful Accent 4"/>
    <w:basedOn w:val="Vanligtabell"/>
    <w:uiPriority w:val="52"/>
    <w:rsid w:val="005A6517"/>
    <w:pPr>
      <w:spacing w:line="240" w:lineRule="auto"/>
    </w:pPr>
    <w:rPr>
      <w:color w:val="D47407" w:themeColor="accent4" w:themeShade="BF"/>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enettabell7fargerikuthevingsfarge5">
    <w:name w:val="Grid Table 7 Colorful Accent 5"/>
    <w:basedOn w:val="Vanligtabell"/>
    <w:uiPriority w:val="52"/>
    <w:rsid w:val="005A6517"/>
    <w:pPr>
      <w:spacing w:line="240" w:lineRule="auto"/>
    </w:pPr>
    <w:rPr>
      <w:color w:val="007F8D" w:themeColor="accent5" w:themeShade="BF"/>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enettabell7fargerikuthevingsfarge6">
    <w:name w:val="Grid Table 7 Colorful Accent 6"/>
    <w:basedOn w:val="Vanligtabell"/>
    <w:uiPriority w:val="52"/>
    <w:rsid w:val="005A6517"/>
    <w:pPr>
      <w:spacing w:line="240" w:lineRule="auto"/>
    </w:pPr>
    <w:rPr>
      <w:color w:val="007D51" w:themeColor="accent6" w:themeShade="BF"/>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character" w:styleId="HTML-akronym">
    <w:name w:val="HTML Acronym"/>
    <w:basedOn w:val="Standardskriftforavsnitt"/>
    <w:uiPriority w:val="99"/>
    <w:semiHidden/>
    <w:unhideWhenUsed/>
    <w:rsid w:val="005A6517"/>
    <w:rPr>
      <w:lang w:val="nb-NO"/>
    </w:rPr>
  </w:style>
  <w:style w:type="paragraph" w:styleId="HTML-adresse">
    <w:name w:val="HTML Address"/>
    <w:basedOn w:val="Normal"/>
    <w:link w:val="HTML-adresseTegn"/>
    <w:uiPriority w:val="99"/>
    <w:semiHidden/>
    <w:unhideWhenUsed/>
    <w:rsid w:val="005A6517"/>
    <w:rPr>
      <w:i/>
      <w:iCs/>
    </w:rPr>
  </w:style>
  <w:style w:type="character" w:customStyle="1" w:styleId="HTML-adresseTegn">
    <w:name w:val="HTML-adresse Tegn"/>
    <w:basedOn w:val="Standardskriftforavsnitt"/>
    <w:link w:val="HTML-adresse"/>
    <w:uiPriority w:val="99"/>
    <w:semiHidden/>
    <w:rsid w:val="005A6517"/>
    <w:rPr>
      <w:i/>
      <w:iCs/>
      <w:lang w:val="nb-NO"/>
    </w:rPr>
  </w:style>
  <w:style w:type="character" w:styleId="HTML-sitat">
    <w:name w:val="HTML Cite"/>
    <w:basedOn w:val="Standardskriftforavsnitt"/>
    <w:uiPriority w:val="99"/>
    <w:semiHidden/>
    <w:unhideWhenUsed/>
    <w:rsid w:val="005A6517"/>
    <w:rPr>
      <w:i/>
      <w:iCs/>
      <w:lang w:val="nb-NO"/>
    </w:rPr>
  </w:style>
  <w:style w:type="character" w:styleId="HTML-kode">
    <w:name w:val="HTML Code"/>
    <w:basedOn w:val="Standardskriftforavsnitt"/>
    <w:uiPriority w:val="99"/>
    <w:semiHidden/>
    <w:unhideWhenUsed/>
    <w:rsid w:val="005A6517"/>
    <w:rPr>
      <w:rFonts w:ascii="Consolas" w:hAnsi="Consolas"/>
      <w:sz w:val="20"/>
      <w:szCs w:val="20"/>
      <w:lang w:val="nb-NO"/>
    </w:rPr>
  </w:style>
  <w:style w:type="character" w:styleId="HTML-definisjon">
    <w:name w:val="HTML Definition"/>
    <w:basedOn w:val="Standardskriftforavsnitt"/>
    <w:uiPriority w:val="99"/>
    <w:semiHidden/>
    <w:unhideWhenUsed/>
    <w:rsid w:val="005A6517"/>
    <w:rPr>
      <w:i/>
      <w:iCs/>
      <w:lang w:val="nb-NO"/>
    </w:rPr>
  </w:style>
  <w:style w:type="character" w:styleId="HTML-tastatur">
    <w:name w:val="HTML Keyboard"/>
    <w:basedOn w:val="Standardskriftforavsnitt"/>
    <w:uiPriority w:val="99"/>
    <w:semiHidden/>
    <w:unhideWhenUsed/>
    <w:rsid w:val="005A6517"/>
    <w:rPr>
      <w:rFonts w:ascii="Consolas" w:hAnsi="Consolas"/>
      <w:sz w:val="20"/>
      <w:szCs w:val="20"/>
      <w:lang w:val="nb-NO"/>
    </w:rPr>
  </w:style>
  <w:style w:type="paragraph" w:styleId="HTML-forhndsformatert">
    <w:name w:val="HTML Preformatted"/>
    <w:basedOn w:val="Normal"/>
    <w:link w:val="HTML-forhndsformatertTegn"/>
    <w:uiPriority w:val="99"/>
    <w:semiHidden/>
    <w:unhideWhenUsed/>
    <w:rsid w:val="005A6517"/>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A6517"/>
    <w:rPr>
      <w:rFonts w:ascii="Consolas" w:hAnsi="Consolas"/>
      <w:sz w:val="20"/>
      <w:szCs w:val="20"/>
      <w:lang w:val="nb-NO"/>
    </w:rPr>
  </w:style>
  <w:style w:type="character" w:styleId="HTML-eksempel">
    <w:name w:val="HTML Sample"/>
    <w:basedOn w:val="Standardskriftforavsnitt"/>
    <w:uiPriority w:val="99"/>
    <w:semiHidden/>
    <w:unhideWhenUsed/>
    <w:rsid w:val="005A6517"/>
    <w:rPr>
      <w:rFonts w:ascii="Consolas" w:hAnsi="Consolas"/>
      <w:sz w:val="24"/>
      <w:szCs w:val="24"/>
      <w:lang w:val="nb-NO"/>
    </w:rPr>
  </w:style>
  <w:style w:type="character" w:styleId="HTML-skrivemaskin">
    <w:name w:val="HTML Typewriter"/>
    <w:basedOn w:val="Standardskriftforavsnitt"/>
    <w:uiPriority w:val="99"/>
    <w:semiHidden/>
    <w:unhideWhenUsed/>
    <w:rsid w:val="005A6517"/>
    <w:rPr>
      <w:rFonts w:ascii="Consolas" w:hAnsi="Consolas"/>
      <w:sz w:val="20"/>
      <w:szCs w:val="20"/>
      <w:lang w:val="nb-NO"/>
    </w:rPr>
  </w:style>
  <w:style w:type="character" w:styleId="HTML-variabel">
    <w:name w:val="HTML Variable"/>
    <w:basedOn w:val="Standardskriftforavsnitt"/>
    <w:uiPriority w:val="99"/>
    <w:semiHidden/>
    <w:unhideWhenUsed/>
    <w:rsid w:val="005A6517"/>
    <w:rPr>
      <w:i/>
      <w:iCs/>
      <w:lang w:val="nb-NO"/>
    </w:rPr>
  </w:style>
  <w:style w:type="character" w:styleId="Hyperkobling">
    <w:name w:val="Hyperlink"/>
    <w:basedOn w:val="Standardskriftforavsnitt"/>
    <w:uiPriority w:val="99"/>
    <w:unhideWhenUsed/>
    <w:rsid w:val="005A6517"/>
    <w:rPr>
      <w:color w:val="0563C1" w:themeColor="hyperlink"/>
      <w:u w:val="single"/>
      <w:lang w:val="nb-NO"/>
    </w:rPr>
  </w:style>
  <w:style w:type="paragraph" w:styleId="Indeks1">
    <w:name w:val="index 1"/>
    <w:basedOn w:val="Normal"/>
    <w:next w:val="Normal"/>
    <w:autoRedefine/>
    <w:uiPriority w:val="99"/>
    <w:semiHidden/>
    <w:unhideWhenUsed/>
    <w:rsid w:val="005A6517"/>
    <w:pPr>
      <w:ind w:left="170" w:hanging="170"/>
    </w:pPr>
  </w:style>
  <w:style w:type="paragraph" w:styleId="Indeks2">
    <w:name w:val="index 2"/>
    <w:basedOn w:val="Normal"/>
    <w:next w:val="Normal"/>
    <w:autoRedefine/>
    <w:uiPriority w:val="99"/>
    <w:semiHidden/>
    <w:unhideWhenUsed/>
    <w:rsid w:val="005A6517"/>
    <w:pPr>
      <w:ind w:left="340" w:hanging="170"/>
    </w:pPr>
  </w:style>
  <w:style w:type="paragraph" w:styleId="Indeks3">
    <w:name w:val="index 3"/>
    <w:basedOn w:val="Normal"/>
    <w:next w:val="Normal"/>
    <w:autoRedefine/>
    <w:uiPriority w:val="99"/>
    <w:semiHidden/>
    <w:unhideWhenUsed/>
    <w:rsid w:val="005A6517"/>
    <w:pPr>
      <w:ind w:left="510" w:hanging="170"/>
    </w:pPr>
  </w:style>
  <w:style w:type="paragraph" w:styleId="Indeks4">
    <w:name w:val="index 4"/>
    <w:basedOn w:val="Normal"/>
    <w:next w:val="Normal"/>
    <w:autoRedefine/>
    <w:uiPriority w:val="99"/>
    <w:semiHidden/>
    <w:unhideWhenUsed/>
    <w:rsid w:val="005A6517"/>
    <w:pPr>
      <w:ind w:left="680" w:hanging="170"/>
    </w:pPr>
  </w:style>
  <w:style w:type="paragraph" w:styleId="Indeks5">
    <w:name w:val="index 5"/>
    <w:basedOn w:val="Normal"/>
    <w:next w:val="Normal"/>
    <w:autoRedefine/>
    <w:uiPriority w:val="99"/>
    <w:semiHidden/>
    <w:unhideWhenUsed/>
    <w:rsid w:val="005A6517"/>
    <w:pPr>
      <w:ind w:left="850" w:hanging="170"/>
    </w:pPr>
  </w:style>
  <w:style w:type="paragraph" w:styleId="Indeks6">
    <w:name w:val="index 6"/>
    <w:basedOn w:val="Normal"/>
    <w:next w:val="Normal"/>
    <w:autoRedefine/>
    <w:uiPriority w:val="99"/>
    <w:semiHidden/>
    <w:unhideWhenUsed/>
    <w:rsid w:val="005A6517"/>
    <w:pPr>
      <w:ind w:left="1020" w:hanging="170"/>
    </w:pPr>
  </w:style>
  <w:style w:type="paragraph" w:styleId="Indeks7">
    <w:name w:val="index 7"/>
    <w:basedOn w:val="Normal"/>
    <w:next w:val="Normal"/>
    <w:autoRedefine/>
    <w:uiPriority w:val="99"/>
    <w:semiHidden/>
    <w:unhideWhenUsed/>
    <w:rsid w:val="005A6517"/>
    <w:pPr>
      <w:ind w:left="1190" w:hanging="170"/>
    </w:pPr>
  </w:style>
  <w:style w:type="paragraph" w:styleId="Indeks8">
    <w:name w:val="index 8"/>
    <w:basedOn w:val="Normal"/>
    <w:next w:val="Normal"/>
    <w:autoRedefine/>
    <w:uiPriority w:val="99"/>
    <w:semiHidden/>
    <w:unhideWhenUsed/>
    <w:rsid w:val="005A6517"/>
    <w:pPr>
      <w:ind w:left="1360" w:hanging="170"/>
    </w:pPr>
  </w:style>
  <w:style w:type="paragraph" w:styleId="Indeks9">
    <w:name w:val="index 9"/>
    <w:basedOn w:val="Normal"/>
    <w:next w:val="Normal"/>
    <w:autoRedefine/>
    <w:uiPriority w:val="99"/>
    <w:semiHidden/>
    <w:unhideWhenUsed/>
    <w:rsid w:val="005A6517"/>
    <w:pPr>
      <w:ind w:left="1530" w:hanging="170"/>
    </w:pPr>
  </w:style>
  <w:style w:type="paragraph" w:styleId="Stikkordregisteroverskrift">
    <w:name w:val="index heading"/>
    <w:basedOn w:val="Normal"/>
    <w:next w:val="Indeks1"/>
    <w:uiPriority w:val="99"/>
    <w:semiHidden/>
    <w:unhideWhenUsed/>
    <w:rsid w:val="005A6517"/>
    <w:rPr>
      <w:rFonts w:asciiTheme="majorHAnsi" w:eastAsiaTheme="majorEastAsia" w:hAnsiTheme="majorHAnsi" w:cstheme="majorBidi"/>
      <w:b/>
      <w:bCs/>
    </w:rPr>
  </w:style>
  <w:style w:type="table" w:styleId="Lystrutenett">
    <w:name w:val="Light Grid"/>
    <w:basedOn w:val="Vanligtabell"/>
    <w:uiPriority w:val="62"/>
    <w:semiHidden/>
    <w:unhideWhenUsed/>
    <w:rsid w:val="005A6517"/>
    <w:pPr>
      <w:spacing w:line="240" w:lineRule="auto"/>
    </w:pPr>
    <w:rPr>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5A6517"/>
    <w:pPr>
      <w:spacing w:line="240" w:lineRule="auto"/>
    </w:pPr>
    <w:rPr>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18" w:space="0" w:color="FF396F" w:themeColor="accent1"/>
          <w:right w:val="single" w:sz="8" w:space="0" w:color="FF396F" w:themeColor="accent1"/>
          <w:insideH w:val="nil"/>
          <w:insideV w:val="single" w:sz="8" w:space="0" w:color="FF39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insideH w:val="nil"/>
          <w:insideV w:val="single" w:sz="8" w:space="0" w:color="FF39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shd w:val="clear" w:color="auto" w:fill="FFCEDB" w:themeFill="accent1" w:themeFillTint="3F"/>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shd w:val="clear" w:color="auto" w:fill="FFCEDB" w:themeFill="accent1" w:themeFillTint="3F"/>
      </w:tcPr>
    </w:tblStylePr>
    <w:tblStylePr w:type="band2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tcPr>
    </w:tblStylePr>
  </w:style>
  <w:style w:type="table" w:styleId="Lystrutenettuthevingsfarge2">
    <w:name w:val="Light Grid Accent 2"/>
    <w:basedOn w:val="Vanligtabell"/>
    <w:uiPriority w:val="62"/>
    <w:semiHidden/>
    <w:unhideWhenUsed/>
    <w:rsid w:val="005A6517"/>
    <w:pPr>
      <w:spacing w:line="240" w:lineRule="auto"/>
    </w:pPr>
    <w:rPr>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18" w:space="0" w:color="8CC2C1" w:themeColor="accent2"/>
          <w:right w:val="single" w:sz="8" w:space="0" w:color="8CC2C1" w:themeColor="accent2"/>
          <w:insideH w:val="nil"/>
          <w:insideV w:val="single" w:sz="8" w:space="0" w:color="8CC2C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insideH w:val="nil"/>
          <w:insideV w:val="single" w:sz="8" w:space="0" w:color="8CC2C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shd w:val="clear" w:color="auto" w:fill="E2F0EF" w:themeFill="accent2" w:themeFillTint="3F"/>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shd w:val="clear" w:color="auto" w:fill="E2F0EF" w:themeFill="accent2" w:themeFillTint="3F"/>
      </w:tcPr>
    </w:tblStylePr>
    <w:tblStylePr w:type="band2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tcPr>
    </w:tblStylePr>
  </w:style>
  <w:style w:type="table" w:styleId="Lystrutenettuthevingsfarge3">
    <w:name w:val="Light Grid Accent 3"/>
    <w:basedOn w:val="Vanligtabell"/>
    <w:uiPriority w:val="62"/>
    <w:semiHidden/>
    <w:unhideWhenUsed/>
    <w:rsid w:val="005A6517"/>
    <w:pPr>
      <w:spacing w:line="240" w:lineRule="auto"/>
    </w:pPr>
    <w:rPr>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18" w:space="0" w:color="333333" w:themeColor="accent3"/>
          <w:right w:val="single" w:sz="8" w:space="0" w:color="333333" w:themeColor="accent3"/>
          <w:insideH w:val="nil"/>
          <w:insideV w:val="single" w:sz="8" w:space="0" w:color="3333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insideH w:val="nil"/>
          <w:insideV w:val="single" w:sz="8" w:space="0" w:color="3333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shd w:val="clear" w:color="auto" w:fill="CCCCCC" w:themeFill="accent3" w:themeFillTint="3F"/>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shd w:val="clear" w:color="auto" w:fill="CCCCCC" w:themeFill="accent3" w:themeFillTint="3F"/>
      </w:tcPr>
    </w:tblStylePr>
    <w:tblStylePr w:type="band2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tcPr>
    </w:tblStylePr>
  </w:style>
  <w:style w:type="table" w:styleId="Lystrutenettuthevingsfarge4">
    <w:name w:val="Light Grid Accent 4"/>
    <w:basedOn w:val="Vanligtabell"/>
    <w:uiPriority w:val="62"/>
    <w:semiHidden/>
    <w:unhideWhenUsed/>
    <w:rsid w:val="005A6517"/>
    <w:pPr>
      <w:spacing w:line="240" w:lineRule="auto"/>
    </w:pPr>
    <w:rPr>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18" w:space="0" w:color="F8992E" w:themeColor="accent4"/>
          <w:right w:val="single" w:sz="8" w:space="0" w:color="F8992E" w:themeColor="accent4"/>
          <w:insideH w:val="nil"/>
          <w:insideV w:val="single" w:sz="8" w:space="0" w:color="F899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insideH w:val="nil"/>
          <w:insideV w:val="single" w:sz="8" w:space="0" w:color="F899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shd w:val="clear" w:color="auto" w:fill="FDE5CB" w:themeFill="accent4" w:themeFillTint="3F"/>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shd w:val="clear" w:color="auto" w:fill="FDE5CB" w:themeFill="accent4" w:themeFillTint="3F"/>
      </w:tcPr>
    </w:tblStylePr>
    <w:tblStylePr w:type="band2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tcPr>
    </w:tblStylePr>
  </w:style>
  <w:style w:type="table" w:styleId="Lystrutenettuthevingsfarge5">
    <w:name w:val="Light Grid Accent 5"/>
    <w:basedOn w:val="Vanligtabell"/>
    <w:uiPriority w:val="62"/>
    <w:semiHidden/>
    <w:unhideWhenUsed/>
    <w:rsid w:val="005A6517"/>
    <w:pPr>
      <w:spacing w:line="240" w:lineRule="auto"/>
    </w:pPr>
    <w:rPr>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18" w:space="0" w:color="00ABBD" w:themeColor="accent5"/>
          <w:right w:val="single" w:sz="8" w:space="0" w:color="00ABBD" w:themeColor="accent5"/>
          <w:insideH w:val="nil"/>
          <w:insideV w:val="single" w:sz="8" w:space="0" w:color="00ABB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insideH w:val="nil"/>
          <w:insideV w:val="single" w:sz="8" w:space="0" w:color="00ABB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shd w:val="clear" w:color="auto" w:fill="AFF7FF" w:themeFill="accent5" w:themeFillTint="3F"/>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shd w:val="clear" w:color="auto" w:fill="AFF7FF" w:themeFill="accent5" w:themeFillTint="3F"/>
      </w:tcPr>
    </w:tblStylePr>
    <w:tblStylePr w:type="band2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tcPr>
    </w:tblStylePr>
  </w:style>
  <w:style w:type="table" w:styleId="Lystrutenettuthevingsfarge6">
    <w:name w:val="Light Grid Accent 6"/>
    <w:basedOn w:val="Vanligtabell"/>
    <w:uiPriority w:val="62"/>
    <w:semiHidden/>
    <w:unhideWhenUsed/>
    <w:rsid w:val="005A6517"/>
    <w:pPr>
      <w:spacing w:line="240" w:lineRule="auto"/>
    </w:pPr>
    <w:rPr>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18" w:space="0" w:color="00A76D" w:themeColor="accent6"/>
          <w:right w:val="single" w:sz="8" w:space="0" w:color="00A76D" w:themeColor="accent6"/>
          <w:insideH w:val="nil"/>
          <w:insideV w:val="single" w:sz="8" w:space="0" w:color="00A7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insideH w:val="nil"/>
          <w:insideV w:val="single" w:sz="8" w:space="0" w:color="00A7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shd w:val="clear" w:color="auto" w:fill="AAFFE1" w:themeFill="accent6" w:themeFillTint="3F"/>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shd w:val="clear" w:color="auto" w:fill="AAFFE1" w:themeFill="accent6" w:themeFillTint="3F"/>
      </w:tcPr>
    </w:tblStylePr>
    <w:tblStylePr w:type="band2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tcPr>
    </w:tblStylePr>
  </w:style>
  <w:style w:type="table" w:styleId="Lysliste">
    <w:name w:val="Light List"/>
    <w:basedOn w:val="Vanligtabell"/>
    <w:uiPriority w:val="61"/>
    <w:semiHidden/>
    <w:unhideWhenUsed/>
    <w:rsid w:val="005A6517"/>
    <w:pPr>
      <w:spacing w:line="240" w:lineRule="auto"/>
    </w:pPr>
    <w:rPr>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5A6517"/>
    <w:pPr>
      <w:spacing w:line="240" w:lineRule="auto"/>
    </w:pPr>
    <w:rPr>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pPr>
        <w:spacing w:before="0" w:after="0" w:line="240" w:lineRule="auto"/>
      </w:pPr>
      <w:rPr>
        <w:b/>
        <w:bCs/>
        <w:color w:val="FFFFFF" w:themeColor="background1"/>
      </w:rPr>
      <w:tblPr/>
      <w:tcPr>
        <w:shd w:val="clear" w:color="auto" w:fill="FF396F" w:themeFill="accent1"/>
      </w:tcPr>
    </w:tblStylePr>
    <w:tblStylePr w:type="lastRow">
      <w:pPr>
        <w:spacing w:before="0" w:after="0" w:line="240" w:lineRule="auto"/>
      </w:pPr>
      <w:rPr>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tcBorders>
      </w:tcPr>
    </w:tblStylePr>
    <w:tblStylePr w:type="firstCol">
      <w:rPr>
        <w:b/>
        <w:bCs/>
      </w:rPr>
    </w:tblStylePr>
    <w:tblStylePr w:type="lastCol">
      <w:rPr>
        <w:b/>
        <w:bCs/>
      </w:r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style>
  <w:style w:type="table" w:styleId="Lyslisteuthevingsfarge2">
    <w:name w:val="Light List Accent 2"/>
    <w:basedOn w:val="Vanligtabell"/>
    <w:uiPriority w:val="61"/>
    <w:semiHidden/>
    <w:unhideWhenUsed/>
    <w:rsid w:val="005A6517"/>
    <w:pPr>
      <w:spacing w:line="240" w:lineRule="auto"/>
    </w:pPr>
    <w:rPr>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pPr>
        <w:spacing w:before="0" w:after="0" w:line="240" w:lineRule="auto"/>
      </w:pPr>
      <w:rPr>
        <w:b/>
        <w:bCs/>
        <w:color w:val="FFFFFF" w:themeColor="background1"/>
      </w:rPr>
      <w:tblPr/>
      <w:tcPr>
        <w:shd w:val="clear" w:color="auto" w:fill="8CC2C1" w:themeFill="accent2"/>
      </w:tcPr>
    </w:tblStylePr>
    <w:tblStylePr w:type="lastRow">
      <w:pPr>
        <w:spacing w:before="0" w:after="0" w:line="240" w:lineRule="auto"/>
      </w:pPr>
      <w:rPr>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tcBorders>
      </w:tcPr>
    </w:tblStylePr>
    <w:tblStylePr w:type="firstCol">
      <w:rPr>
        <w:b/>
        <w:bCs/>
      </w:rPr>
    </w:tblStylePr>
    <w:tblStylePr w:type="lastCol">
      <w:rPr>
        <w:b/>
        <w:bCs/>
      </w:r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style>
  <w:style w:type="table" w:styleId="Lyslisteuthevingsfarge3">
    <w:name w:val="Light List Accent 3"/>
    <w:basedOn w:val="Vanligtabell"/>
    <w:uiPriority w:val="61"/>
    <w:semiHidden/>
    <w:unhideWhenUsed/>
    <w:rsid w:val="005A6517"/>
    <w:pPr>
      <w:spacing w:line="240" w:lineRule="auto"/>
    </w:pPr>
    <w:rPr>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pPr>
        <w:spacing w:before="0" w:after="0" w:line="240" w:lineRule="auto"/>
      </w:pPr>
      <w:rPr>
        <w:b/>
        <w:bCs/>
        <w:color w:val="FFFFFF" w:themeColor="background1"/>
      </w:rPr>
      <w:tblPr/>
      <w:tcPr>
        <w:shd w:val="clear" w:color="auto" w:fill="333333" w:themeFill="accent3"/>
      </w:tcPr>
    </w:tblStylePr>
    <w:tblStylePr w:type="lastRow">
      <w:pPr>
        <w:spacing w:before="0" w:after="0" w:line="240" w:lineRule="auto"/>
      </w:pPr>
      <w:rPr>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tcBorders>
      </w:tcPr>
    </w:tblStylePr>
    <w:tblStylePr w:type="firstCol">
      <w:rPr>
        <w:b/>
        <w:bCs/>
      </w:rPr>
    </w:tblStylePr>
    <w:tblStylePr w:type="lastCol">
      <w:rPr>
        <w:b/>
        <w:bCs/>
      </w:r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style>
  <w:style w:type="table" w:styleId="Lyslisteuthevingsfarge4">
    <w:name w:val="Light List Accent 4"/>
    <w:basedOn w:val="Vanligtabell"/>
    <w:uiPriority w:val="61"/>
    <w:semiHidden/>
    <w:unhideWhenUsed/>
    <w:rsid w:val="005A6517"/>
    <w:pPr>
      <w:spacing w:line="240" w:lineRule="auto"/>
    </w:pPr>
    <w:rPr>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pPr>
        <w:spacing w:before="0" w:after="0" w:line="240" w:lineRule="auto"/>
      </w:pPr>
      <w:rPr>
        <w:b/>
        <w:bCs/>
        <w:color w:val="FFFFFF" w:themeColor="background1"/>
      </w:rPr>
      <w:tblPr/>
      <w:tcPr>
        <w:shd w:val="clear" w:color="auto" w:fill="F8992E" w:themeFill="accent4"/>
      </w:tcPr>
    </w:tblStylePr>
    <w:tblStylePr w:type="lastRow">
      <w:pPr>
        <w:spacing w:before="0" w:after="0" w:line="240" w:lineRule="auto"/>
      </w:pPr>
      <w:rPr>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tcBorders>
      </w:tcPr>
    </w:tblStylePr>
    <w:tblStylePr w:type="firstCol">
      <w:rPr>
        <w:b/>
        <w:bCs/>
      </w:rPr>
    </w:tblStylePr>
    <w:tblStylePr w:type="lastCol">
      <w:rPr>
        <w:b/>
        <w:bCs/>
      </w:r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style>
  <w:style w:type="table" w:styleId="Lyslisteuthevingsfarge5">
    <w:name w:val="Light List Accent 5"/>
    <w:basedOn w:val="Vanligtabell"/>
    <w:uiPriority w:val="61"/>
    <w:semiHidden/>
    <w:unhideWhenUsed/>
    <w:rsid w:val="005A6517"/>
    <w:pPr>
      <w:spacing w:line="240" w:lineRule="auto"/>
    </w:pPr>
    <w:rPr>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pPr>
        <w:spacing w:before="0" w:after="0" w:line="240" w:lineRule="auto"/>
      </w:pPr>
      <w:rPr>
        <w:b/>
        <w:bCs/>
        <w:color w:val="FFFFFF" w:themeColor="background1"/>
      </w:rPr>
      <w:tblPr/>
      <w:tcPr>
        <w:shd w:val="clear" w:color="auto" w:fill="00ABBD" w:themeFill="accent5"/>
      </w:tcPr>
    </w:tblStylePr>
    <w:tblStylePr w:type="lastRow">
      <w:pPr>
        <w:spacing w:before="0" w:after="0" w:line="240" w:lineRule="auto"/>
      </w:pPr>
      <w:rPr>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tcBorders>
      </w:tcPr>
    </w:tblStylePr>
    <w:tblStylePr w:type="firstCol">
      <w:rPr>
        <w:b/>
        <w:bCs/>
      </w:rPr>
    </w:tblStylePr>
    <w:tblStylePr w:type="lastCol">
      <w:rPr>
        <w:b/>
        <w:bCs/>
      </w:r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style>
  <w:style w:type="table" w:styleId="Lyslisteuthevingsfarge6">
    <w:name w:val="Light List Accent 6"/>
    <w:basedOn w:val="Vanligtabell"/>
    <w:uiPriority w:val="61"/>
    <w:semiHidden/>
    <w:unhideWhenUsed/>
    <w:rsid w:val="005A6517"/>
    <w:pPr>
      <w:spacing w:line="240" w:lineRule="auto"/>
    </w:pPr>
    <w:rPr>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pPr>
        <w:spacing w:before="0" w:after="0" w:line="240" w:lineRule="auto"/>
      </w:pPr>
      <w:rPr>
        <w:b/>
        <w:bCs/>
        <w:color w:val="FFFFFF" w:themeColor="background1"/>
      </w:rPr>
      <w:tblPr/>
      <w:tcPr>
        <w:shd w:val="clear" w:color="auto" w:fill="00A76D" w:themeFill="accent6"/>
      </w:tcPr>
    </w:tblStylePr>
    <w:tblStylePr w:type="lastRow">
      <w:pPr>
        <w:spacing w:before="0" w:after="0" w:line="240" w:lineRule="auto"/>
      </w:pPr>
      <w:rPr>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tcBorders>
      </w:tcPr>
    </w:tblStylePr>
    <w:tblStylePr w:type="firstCol">
      <w:rPr>
        <w:b/>
        <w:bCs/>
      </w:rPr>
    </w:tblStylePr>
    <w:tblStylePr w:type="lastCol">
      <w:rPr>
        <w:b/>
        <w:bCs/>
      </w:r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style>
  <w:style w:type="table" w:styleId="Lysskyggelegging">
    <w:name w:val="Light Shading"/>
    <w:basedOn w:val="Vanligtabell"/>
    <w:uiPriority w:val="60"/>
    <w:semiHidden/>
    <w:unhideWhenUsed/>
    <w:rsid w:val="005A6517"/>
    <w:pPr>
      <w:spacing w:line="240" w:lineRule="auto"/>
    </w:pPr>
    <w:rPr>
      <w:color w:val="000000" w:themeColor="text1" w:themeShade="BF"/>
      <w:lang w:val="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5A6517"/>
    <w:pPr>
      <w:spacing w:line="240" w:lineRule="auto"/>
    </w:pPr>
    <w:rPr>
      <w:color w:val="E9003F" w:themeColor="accent1" w:themeShade="BF"/>
      <w:lang w:val="nb-NO"/>
    </w:rPr>
    <w:tblPr>
      <w:tblStyleRowBandSize w:val="1"/>
      <w:tblStyleColBandSize w:val="1"/>
      <w:tblBorders>
        <w:top w:val="single" w:sz="8" w:space="0" w:color="FF396F" w:themeColor="accent1"/>
        <w:bottom w:val="single" w:sz="8" w:space="0" w:color="FF396F" w:themeColor="accent1"/>
      </w:tblBorders>
    </w:tblPr>
    <w:tblStylePr w:type="fir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la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left w:val="nil"/>
          <w:right w:val="nil"/>
          <w:insideH w:val="nil"/>
          <w:insideV w:val="nil"/>
        </w:tcBorders>
        <w:shd w:val="clear" w:color="auto" w:fill="FFCEDB" w:themeFill="accent1" w:themeFillTint="3F"/>
      </w:tcPr>
    </w:tblStylePr>
  </w:style>
  <w:style w:type="table" w:styleId="Lysskyggelegginguthevingsfarge2">
    <w:name w:val="Light Shading Accent 2"/>
    <w:basedOn w:val="Vanligtabell"/>
    <w:uiPriority w:val="60"/>
    <w:semiHidden/>
    <w:unhideWhenUsed/>
    <w:rsid w:val="005A6517"/>
    <w:pPr>
      <w:spacing w:line="240" w:lineRule="auto"/>
    </w:pPr>
    <w:rPr>
      <w:color w:val="56A3A1" w:themeColor="accent2" w:themeShade="BF"/>
      <w:lang w:val="nb-NO"/>
    </w:rPr>
    <w:tblPr>
      <w:tblStyleRowBandSize w:val="1"/>
      <w:tblStyleColBandSize w:val="1"/>
      <w:tblBorders>
        <w:top w:val="single" w:sz="8" w:space="0" w:color="8CC2C1" w:themeColor="accent2"/>
        <w:bottom w:val="single" w:sz="8" w:space="0" w:color="8CC2C1" w:themeColor="accent2"/>
      </w:tblBorders>
    </w:tblPr>
    <w:tblStylePr w:type="fir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la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left w:val="nil"/>
          <w:right w:val="nil"/>
          <w:insideH w:val="nil"/>
          <w:insideV w:val="nil"/>
        </w:tcBorders>
        <w:shd w:val="clear" w:color="auto" w:fill="E2F0EF" w:themeFill="accent2" w:themeFillTint="3F"/>
      </w:tcPr>
    </w:tblStylePr>
  </w:style>
  <w:style w:type="table" w:styleId="Lysskyggelegginguthevingsfarge3">
    <w:name w:val="Light Shading Accent 3"/>
    <w:basedOn w:val="Vanligtabell"/>
    <w:uiPriority w:val="60"/>
    <w:semiHidden/>
    <w:unhideWhenUsed/>
    <w:rsid w:val="005A6517"/>
    <w:pPr>
      <w:spacing w:line="240" w:lineRule="auto"/>
    </w:pPr>
    <w:rPr>
      <w:color w:val="262626" w:themeColor="accent3" w:themeShade="BF"/>
      <w:lang w:val="nb-NO"/>
    </w:rPr>
    <w:tblPr>
      <w:tblStyleRowBandSize w:val="1"/>
      <w:tblStyleColBandSize w:val="1"/>
      <w:tblBorders>
        <w:top w:val="single" w:sz="8" w:space="0" w:color="333333" w:themeColor="accent3"/>
        <w:bottom w:val="single" w:sz="8" w:space="0" w:color="333333" w:themeColor="accent3"/>
      </w:tblBorders>
    </w:tblPr>
    <w:tblStylePr w:type="fir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la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left w:val="nil"/>
          <w:right w:val="nil"/>
          <w:insideH w:val="nil"/>
          <w:insideV w:val="nil"/>
        </w:tcBorders>
        <w:shd w:val="clear" w:color="auto" w:fill="CCCCCC" w:themeFill="accent3" w:themeFillTint="3F"/>
      </w:tcPr>
    </w:tblStylePr>
  </w:style>
  <w:style w:type="table" w:styleId="Lysskyggelegginguthevingsfarge4">
    <w:name w:val="Light Shading Accent 4"/>
    <w:basedOn w:val="Vanligtabell"/>
    <w:uiPriority w:val="60"/>
    <w:semiHidden/>
    <w:unhideWhenUsed/>
    <w:rsid w:val="005A6517"/>
    <w:pPr>
      <w:spacing w:line="240" w:lineRule="auto"/>
    </w:pPr>
    <w:rPr>
      <w:color w:val="D47407" w:themeColor="accent4" w:themeShade="BF"/>
      <w:lang w:val="nb-NO"/>
    </w:rPr>
    <w:tblPr>
      <w:tblStyleRowBandSize w:val="1"/>
      <w:tblStyleColBandSize w:val="1"/>
      <w:tblBorders>
        <w:top w:val="single" w:sz="8" w:space="0" w:color="F8992E" w:themeColor="accent4"/>
        <w:bottom w:val="single" w:sz="8" w:space="0" w:color="F8992E" w:themeColor="accent4"/>
      </w:tblBorders>
    </w:tblPr>
    <w:tblStylePr w:type="fir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la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ysskyggelegginguthevingsfarge5">
    <w:name w:val="Light Shading Accent 5"/>
    <w:basedOn w:val="Vanligtabell"/>
    <w:uiPriority w:val="60"/>
    <w:semiHidden/>
    <w:unhideWhenUsed/>
    <w:rsid w:val="005A6517"/>
    <w:pPr>
      <w:spacing w:line="240" w:lineRule="auto"/>
    </w:pPr>
    <w:rPr>
      <w:color w:val="007F8D" w:themeColor="accent5" w:themeShade="BF"/>
      <w:lang w:val="nb-NO"/>
    </w:rPr>
    <w:tblPr>
      <w:tblStyleRowBandSize w:val="1"/>
      <w:tblStyleColBandSize w:val="1"/>
      <w:tblBorders>
        <w:top w:val="single" w:sz="8" w:space="0" w:color="00ABBD" w:themeColor="accent5"/>
        <w:bottom w:val="single" w:sz="8" w:space="0" w:color="00ABBD" w:themeColor="accent5"/>
      </w:tblBorders>
    </w:tblPr>
    <w:tblStylePr w:type="fir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la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left w:val="nil"/>
          <w:right w:val="nil"/>
          <w:insideH w:val="nil"/>
          <w:insideV w:val="nil"/>
        </w:tcBorders>
        <w:shd w:val="clear" w:color="auto" w:fill="AFF7FF" w:themeFill="accent5" w:themeFillTint="3F"/>
      </w:tcPr>
    </w:tblStylePr>
  </w:style>
  <w:style w:type="table" w:styleId="Lysskyggelegginguthevingsfarge6">
    <w:name w:val="Light Shading Accent 6"/>
    <w:basedOn w:val="Vanligtabell"/>
    <w:uiPriority w:val="60"/>
    <w:semiHidden/>
    <w:unhideWhenUsed/>
    <w:rsid w:val="005A6517"/>
    <w:pPr>
      <w:spacing w:line="240" w:lineRule="auto"/>
    </w:pPr>
    <w:rPr>
      <w:color w:val="007D51" w:themeColor="accent6" w:themeShade="BF"/>
      <w:lang w:val="nb-NO"/>
    </w:rPr>
    <w:tblPr>
      <w:tblStyleRowBandSize w:val="1"/>
      <w:tblStyleColBandSize w:val="1"/>
      <w:tblBorders>
        <w:top w:val="single" w:sz="8" w:space="0" w:color="00A76D" w:themeColor="accent6"/>
        <w:bottom w:val="single" w:sz="8" w:space="0" w:color="00A76D" w:themeColor="accent6"/>
      </w:tblBorders>
    </w:tblPr>
    <w:tblStylePr w:type="fir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la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left w:val="nil"/>
          <w:right w:val="nil"/>
          <w:insideH w:val="nil"/>
          <w:insideV w:val="nil"/>
        </w:tcBorders>
        <w:shd w:val="clear" w:color="auto" w:fill="AAFFE1" w:themeFill="accent6" w:themeFillTint="3F"/>
      </w:tcPr>
    </w:tblStylePr>
  </w:style>
  <w:style w:type="character" w:styleId="Linjenummer">
    <w:name w:val="line number"/>
    <w:basedOn w:val="Standardskriftforavsnitt"/>
    <w:uiPriority w:val="99"/>
    <w:semiHidden/>
    <w:unhideWhenUsed/>
    <w:rsid w:val="005A6517"/>
    <w:rPr>
      <w:lang w:val="nb-NO"/>
    </w:rPr>
  </w:style>
  <w:style w:type="paragraph" w:styleId="Liste">
    <w:name w:val="List"/>
    <w:basedOn w:val="Normal"/>
    <w:uiPriority w:val="99"/>
    <w:unhideWhenUsed/>
    <w:rsid w:val="005A6517"/>
    <w:pPr>
      <w:ind w:left="283" w:hanging="283"/>
      <w:contextualSpacing/>
    </w:pPr>
  </w:style>
  <w:style w:type="paragraph" w:styleId="Liste2">
    <w:name w:val="List 2"/>
    <w:basedOn w:val="Normal"/>
    <w:uiPriority w:val="99"/>
    <w:unhideWhenUsed/>
    <w:rsid w:val="005A6517"/>
    <w:pPr>
      <w:ind w:left="566" w:hanging="283"/>
      <w:contextualSpacing/>
    </w:pPr>
  </w:style>
  <w:style w:type="paragraph" w:styleId="Liste3">
    <w:name w:val="List 3"/>
    <w:basedOn w:val="Normal"/>
    <w:uiPriority w:val="99"/>
    <w:semiHidden/>
    <w:unhideWhenUsed/>
    <w:rsid w:val="005A6517"/>
    <w:pPr>
      <w:ind w:left="849" w:hanging="283"/>
      <w:contextualSpacing/>
    </w:pPr>
  </w:style>
  <w:style w:type="paragraph" w:styleId="Liste4">
    <w:name w:val="List 4"/>
    <w:basedOn w:val="Normal"/>
    <w:uiPriority w:val="99"/>
    <w:semiHidden/>
    <w:rsid w:val="005A6517"/>
    <w:pPr>
      <w:ind w:left="1132" w:hanging="283"/>
      <w:contextualSpacing/>
    </w:pPr>
  </w:style>
  <w:style w:type="paragraph" w:styleId="Liste5">
    <w:name w:val="List 5"/>
    <w:basedOn w:val="Normal"/>
    <w:uiPriority w:val="99"/>
    <w:semiHidden/>
    <w:rsid w:val="005A6517"/>
    <w:pPr>
      <w:ind w:left="1415" w:hanging="283"/>
      <w:contextualSpacing/>
    </w:pPr>
  </w:style>
  <w:style w:type="paragraph" w:styleId="Punktliste2">
    <w:name w:val="List Bullet 2"/>
    <w:basedOn w:val="Normal"/>
    <w:uiPriority w:val="99"/>
    <w:unhideWhenUsed/>
    <w:rsid w:val="005A6517"/>
    <w:pPr>
      <w:numPr>
        <w:numId w:val="2"/>
      </w:numPr>
      <w:contextualSpacing/>
    </w:pPr>
  </w:style>
  <w:style w:type="paragraph" w:styleId="Punktliste3">
    <w:name w:val="List Bullet 3"/>
    <w:basedOn w:val="Normal"/>
    <w:uiPriority w:val="99"/>
    <w:semiHidden/>
    <w:unhideWhenUsed/>
    <w:rsid w:val="005A6517"/>
    <w:pPr>
      <w:numPr>
        <w:numId w:val="3"/>
      </w:numPr>
      <w:contextualSpacing/>
    </w:pPr>
  </w:style>
  <w:style w:type="paragraph" w:styleId="Punktliste4">
    <w:name w:val="List Bullet 4"/>
    <w:basedOn w:val="Normal"/>
    <w:uiPriority w:val="99"/>
    <w:semiHidden/>
    <w:unhideWhenUsed/>
    <w:rsid w:val="005A6517"/>
    <w:pPr>
      <w:numPr>
        <w:numId w:val="4"/>
      </w:numPr>
      <w:contextualSpacing/>
    </w:pPr>
  </w:style>
  <w:style w:type="paragraph" w:styleId="Punktliste5">
    <w:name w:val="List Bullet 5"/>
    <w:basedOn w:val="Normal"/>
    <w:uiPriority w:val="99"/>
    <w:semiHidden/>
    <w:unhideWhenUsed/>
    <w:rsid w:val="005A6517"/>
    <w:pPr>
      <w:numPr>
        <w:numId w:val="5"/>
      </w:numPr>
      <w:contextualSpacing/>
    </w:pPr>
  </w:style>
  <w:style w:type="paragraph" w:styleId="Liste-forts">
    <w:name w:val="List Continue"/>
    <w:basedOn w:val="Normal"/>
    <w:uiPriority w:val="99"/>
    <w:semiHidden/>
    <w:unhideWhenUsed/>
    <w:rsid w:val="005A6517"/>
    <w:pPr>
      <w:spacing w:after="120"/>
      <w:ind w:left="283"/>
      <w:contextualSpacing/>
    </w:pPr>
  </w:style>
  <w:style w:type="paragraph" w:styleId="Liste-forts2">
    <w:name w:val="List Continue 2"/>
    <w:basedOn w:val="Normal"/>
    <w:uiPriority w:val="99"/>
    <w:semiHidden/>
    <w:unhideWhenUsed/>
    <w:rsid w:val="005A6517"/>
    <w:pPr>
      <w:spacing w:after="120"/>
      <w:ind w:left="566"/>
      <w:contextualSpacing/>
    </w:pPr>
  </w:style>
  <w:style w:type="paragraph" w:styleId="Liste-forts3">
    <w:name w:val="List Continue 3"/>
    <w:basedOn w:val="Normal"/>
    <w:uiPriority w:val="99"/>
    <w:semiHidden/>
    <w:unhideWhenUsed/>
    <w:rsid w:val="005A6517"/>
    <w:pPr>
      <w:spacing w:after="120"/>
      <w:ind w:left="849"/>
      <w:contextualSpacing/>
    </w:pPr>
  </w:style>
  <w:style w:type="paragraph" w:styleId="Liste-forts4">
    <w:name w:val="List Continue 4"/>
    <w:basedOn w:val="Normal"/>
    <w:uiPriority w:val="99"/>
    <w:semiHidden/>
    <w:unhideWhenUsed/>
    <w:rsid w:val="005A6517"/>
    <w:pPr>
      <w:spacing w:after="120"/>
      <w:ind w:left="1132"/>
      <w:contextualSpacing/>
    </w:pPr>
  </w:style>
  <w:style w:type="paragraph" w:styleId="Liste-forts5">
    <w:name w:val="List Continue 5"/>
    <w:basedOn w:val="Normal"/>
    <w:uiPriority w:val="99"/>
    <w:semiHidden/>
    <w:unhideWhenUsed/>
    <w:rsid w:val="005A6517"/>
    <w:pPr>
      <w:spacing w:after="120"/>
      <w:ind w:left="1415"/>
      <w:contextualSpacing/>
    </w:pPr>
  </w:style>
  <w:style w:type="paragraph" w:styleId="Nummerertliste2">
    <w:name w:val="List Number 2"/>
    <w:basedOn w:val="Normal"/>
    <w:uiPriority w:val="99"/>
    <w:semiHidden/>
    <w:unhideWhenUsed/>
    <w:rsid w:val="005A6517"/>
    <w:pPr>
      <w:numPr>
        <w:numId w:val="7"/>
      </w:numPr>
      <w:contextualSpacing/>
    </w:pPr>
  </w:style>
  <w:style w:type="paragraph" w:styleId="Nummerertliste3">
    <w:name w:val="List Number 3"/>
    <w:basedOn w:val="Normal"/>
    <w:uiPriority w:val="99"/>
    <w:semiHidden/>
    <w:unhideWhenUsed/>
    <w:rsid w:val="005A6517"/>
    <w:pPr>
      <w:numPr>
        <w:numId w:val="8"/>
      </w:numPr>
      <w:contextualSpacing/>
    </w:pPr>
  </w:style>
  <w:style w:type="paragraph" w:styleId="Nummerertliste4">
    <w:name w:val="List Number 4"/>
    <w:basedOn w:val="Normal"/>
    <w:uiPriority w:val="99"/>
    <w:semiHidden/>
    <w:unhideWhenUsed/>
    <w:rsid w:val="005A6517"/>
    <w:pPr>
      <w:numPr>
        <w:numId w:val="9"/>
      </w:numPr>
      <w:contextualSpacing/>
    </w:pPr>
  </w:style>
  <w:style w:type="paragraph" w:styleId="Nummerertliste5">
    <w:name w:val="List Number 5"/>
    <w:basedOn w:val="Normal"/>
    <w:uiPriority w:val="99"/>
    <w:semiHidden/>
    <w:unhideWhenUsed/>
    <w:rsid w:val="005A6517"/>
    <w:pPr>
      <w:numPr>
        <w:numId w:val="10"/>
      </w:numPr>
      <w:contextualSpacing/>
    </w:pPr>
  </w:style>
  <w:style w:type="table" w:styleId="Listetabell1lys">
    <w:name w:val="List Table 1 Light"/>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FF88A8" w:themeColor="accent1" w:themeTint="99"/>
        </w:tcBorders>
      </w:tcPr>
    </w:tblStylePr>
    <w:tblStylePr w:type="lastRow">
      <w:rPr>
        <w:b/>
        <w:bCs/>
      </w:rPr>
      <w:tblPr/>
      <w:tcPr>
        <w:tcBorders>
          <w:top w:val="sing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1lysuthevingsfarge2">
    <w:name w:val="List Table 1 Light Accent 2"/>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B9DAD9" w:themeColor="accent2" w:themeTint="99"/>
        </w:tcBorders>
      </w:tcPr>
    </w:tblStylePr>
    <w:tblStylePr w:type="lastRow">
      <w:rPr>
        <w:b/>
        <w:bCs/>
      </w:rPr>
      <w:tblPr/>
      <w:tcPr>
        <w:tcBorders>
          <w:top w:val="sing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1lysuthevingsfarge3">
    <w:name w:val="List Table 1 Light Accent 3"/>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848484" w:themeColor="accent3" w:themeTint="99"/>
        </w:tcBorders>
      </w:tcPr>
    </w:tblStylePr>
    <w:tblStylePr w:type="lastRow">
      <w:rPr>
        <w:b/>
        <w:bCs/>
      </w:rPr>
      <w:tblPr/>
      <w:tcPr>
        <w:tcBorders>
          <w:top w:val="sing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1lysuthevingsfarge4">
    <w:name w:val="List Table 1 Light Accent 4"/>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FAC181" w:themeColor="accent4" w:themeTint="99"/>
        </w:tcBorders>
      </w:tcPr>
    </w:tblStylePr>
    <w:tblStylePr w:type="lastRow">
      <w:rPr>
        <w:b/>
        <w:bCs/>
      </w:rPr>
      <w:tblPr/>
      <w:tcPr>
        <w:tcBorders>
          <w:top w:val="sing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1lysuthevingsfarge5">
    <w:name w:val="List Table 1 Light Accent 5"/>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3EECFF" w:themeColor="accent5" w:themeTint="99"/>
        </w:tcBorders>
      </w:tcPr>
    </w:tblStylePr>
    <w:tblStylePr w:type="lastRow">
      <w:rPr>
        <w:b/>
        <w:bCs/>
      </w:rPr>
      <w:tblPr/>
      <w:tcPr>
        <w:tcBorders>
          <w:top w:val="sing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1lysuthevingsfarge6">
    <w:name w:val="List Table 1 Light Accent 6"/>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31FFB7" w:themeColor="accent6" w:themeTint="99"/>
        </w:tcBorders>
      </w:tcPr>
    </w:tblStylePr>
    <w:tblStylePr w:type="lastRow">
      <w:rPr>
        <w:b/>
        <w:bCs/>
      </w:rPr>
      <w:tblPr/>
      <w:tcPr>
        <w:tcBorders>
          <w:top w:val="sing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2">
    <w:name w:val="List Table 2"/>
    <w:basedOn w:val="Vanligtabell"/>
    <w:uiPriority w:val="47"/>
    <w:rsid w:val="005A6517"/>
    <w:pPr>
      <w:spacing w:line="240" w:lineRule="auto"/>
    </w:pPr>
    <w:rPr>
      <w:lang w:val="nb-N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5A6517"/>
    <w:pPr>
      <w:spacing w:line="240" w:lineRule="auto"/>
    </w:pPr>
    <w:rPr>
      <w:lang w:val="nb-NO"/>
    </w:rPr>
    <w:tblPr>
      <w:tblStyleRowBandSize w:val="1"/>
      <w:tblStyleColBandSize w:val="1"/>
      <w:tblBorders>
        <w:top w:val="single" w:sz="4" w:space="0" w:color="FF88A8" w:themeColor="accent1" w:themeTint="99"/>
        <w:bottom w:val="single" w:sz="4" w:space="0" w:color="FF88A8" w:themeColor="accent1" w:themeTint="99"/>
        <w:insideH w:val="single" w:sz="4" w:space="0" w:color="FF88A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2uthevingsfarge2">
    <w:name w:val="List Table 2 Accent 2"/>
    <w:basedOn w:val="Vanligtabell"/>
    <w:uiPriority w:val="47"/>
    <w:rsid w:val="005A6517"/>
    <w:pPr>
      <w:spacing w:line="240" w:lineRule="auto"/>
    </w:pPr>
    <w:rPr>
      <w:lang w:val="nb-NO"/>
    </w:rPr>
    <w:tblPr>
      <w:tblStyleRowBandSize w:val="1"/>
      <w:tblStyleColBandSize w:val="1"/>
      <w:tblBorders>
        <w:top w:val="single" w:sz="4" w:space="0" w:color="B9DAD9" w:themeColor="accent2" w:themeTint="99"/>
        <w:bottom w:val="single" w:sz="4" w:space="0" w:color="B9DAD9" w:themeColor="accent2" w:themeTint="99"/>
        <w:insideH w:val="single" w:sz="4" w:space="0" w:color="B9DA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2uthevingsfarge3">
    <w:name w:val="List Table 2 Accent 3"/>
    <w:basedOn w:val="Vanligtabell"/>
    <w:uiPriority w:val="47"/>
    <w:rsid w:val="005A6517"/>
    <w:pPr>
      <w:spacing w:line="240" w:lineRule="auto"/>
    </w:pPr>
    <w:rPr>
      <w:lang w:val="nb-NO"/>
    </w:rPr>
    <w:tblPr>
      <w:tblStyleRowBandSize w:val="1"/>
      <w:tblStyleColBandSize w:val="1"/>
      <w:tblBorders>
        <w:top w:val="single" w:sz="4" w:space="0" w:color="848484" w:themeColor="accent3" w:themeTint="99"/>
        <w:bottom w:val="single" w:sz="4" w:space="0" w:color="848484" w:themeColor="accent3" w:themeTint="99"/>
        <w:insideH w:val="single" w:sz="4" w:space="0" w:color="84848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2uthevingsfarge4">
    <w:name w:val="List Table 2 Accent 4"/>
    <w:basedOn w:val="Vanligtabell"/>
    <w:uiPriority w:val="47"/>
    <w:rsid w:val="005A6517"/>
    <w:pPr>
      <w:spacing w:line="240" w:lineRule="auto"/>
    </w:pPr>
    <w:rPr>
      <w:lang w:val="nb-NO"/>
    </w:rPr>
    <w:tblPr>
      <w:tblStyleRowBandSize w:val="1"/>
      <w:tblStyleColBandSize w:val="1"/>
      <w:tblBorders>
        <w:top w:val="single" w:sz="4" w:space="0" w:color="FAC181" w:themeColor="accent4" w:themeTint="99"/>
        <w:bottom w:val="single" w:sz="4" w:space="0" w:color="FAC181" w:themeColor="accent4" w:themeTint="99"/>
        <w:insideH w:val="single" w:sz="4" w:space="0" w:color="FAC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2uthevingsfarge5">
    <w:name w:val="List Table 2 Accent 5"/>
    <w:basedOn w:val="Vanligtabell"/>
    <w:uiPriority w:val="47"/>
    <w:rsid w:val="005A6517"/>
    <w:pPr>
      <w:spacing w:line="240" w:lineRule="auto"/>
    </w:pPr>
    <w:rPr>
      <w:lang w:val="nb-NO"/>
    </w:rPr>
    <w:tblPr>
      <w:tblStyleRowBandSize w:val="1"/>
      <w:tblStyleColBandSize w:val="1"/>
      <w:tblBorders>
        <w:top w:val="single" w:sz="4" w:space="0" w:color="3EECFF" w:themeColor="accent5" w:themeTint="99"/>
        <w:bottom w:val="single" w:sz="4" w:space="0" w:color="3EECFF" w:themeColor="accent5" w:themeTint="99"/>
        <w:insideH w:val="single" w:sz="4" w:space="0" w:color="3EEC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2uthevingsfarge6">
    <w:name w:val="List Table 2 Accent 6"/>
    <w:basedOn w:val="Vanligtabell"/>
    <w:uiPriority w:val="47"/>
    <w:rsid w:val="005A6517"/>
    <w:pPr>
      <w:spacing w:line="240" w:lineRule="auto"/>
    </w:pPr>
    <w:rPr>
      <w:lang w:val="nb-NO"/>
    </w:rPr>
    <w:tblPr>
      <w:tblStyleRowBandSize w:val="1"/>
      <w:tblStyleColBandSize w:val="1"/>
      <w:tblBorders>
        <w:top w:val="single" w:sz="4" w:space="0" w:color="31FFB7" w:themeColor="accent6" w:themeTint="99"/>
        <w:bottom w:val="single" w:sz="4" w:space="0" w:color="31FFB7" w:themeColor="accent6" w:themeTint="99"/>
        <w:insideH w:val="single" w:sz="4" w:space="0" w:color="31FF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3">
    <w:name w:val="List Table 3"/>
    <w:basedOn w:val="Vanligtabell"/>
    <w:uiPriority w:val="48"/>
    <w:rsid w:val="005A6517"/>
    <w:pPr>
      <w:spacing w:line="240" w:lineRule="auto"/>
    </w:pPr>
    <w:rPr>
      <w:lang w:val="nb-N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5A6517"/>
    <w:pPr>
      <w:spacing w:line="240" w:lineRule="auto"/>
    </w:pPr>
    <w:rPr>
      <w:lang w:val="nb-NO"/>
    </w:rPr>
    <w:tblPr>
      <w:tblStyleRowBandSize w:val="1"/>
      <w:tblStyleColBandSize w:val="1"/>
      <w:tblBorders>
        <w:top w:val="single" w:sz="4" w:space="0" w:color="FF396F" w:themeColor="accent1"/>
        <w:left w:val="single" w:sz="4" w:space="0" w:color="FF396F" w:themeColor="accent1"/>
        <w:bottom w:val="single" w:sz="4" w:space="0" w:color="FF396F" w:themeColor="accent1"/>
        <w:right w:val="single" w:sz="4" w:space="0" w:color="FF396F" w:themeColor="accent1"/>
      </w:tblBorders>
    </w:tblPr>
    <w:tblStylePr w:type="firstRow">
      <w:rPr>
        <w:b/>
        <w:bCs/>
        <w:color w:val="FFFFFF" w:themeColor="background1"/>
      </w:rPr>
      <w:tblPr/>
      <w:tcPr>
        <w:shd w:val="clear" w:color="auto" w:fill="FF396F" w:themeFill="accent1"/>
      </w:tcPr>
    </w:tblStylePr>
    <w:tblStylePr w:type="lastRow">
      <w:rPr>
        <w:b/>
        <w:bCs/>
      </w:rPr>
      <w:tblPr/>
      <w:tcPr>
        <w:tcBorders>
          <w:top w:val="double" w:sz="4" w:space="0" w:color="FF396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96F" w:themeColor="accent1"/>
          <w:right w:val="single" w:sz="4" w:space="0" w:color="FF396F" w:themeColor="accent1"/>
        </w:tcBorders>
      </w:tcPr>
    </w:tblStylePr>
    <w:tblStylePr w:type="band1Horz">
      <w:tblPr/>
      <w:tcPr>
        <w:tcBorders>
          <w:top w:val="single" w:sz="4" w:space="0" w:color="FF396F" w:themeColor="accent1"/>
          <w:bottom w:val="single" w:sz="4" w:space="0" w:color="FF396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96F" w:themeColor="accent1"/>
          <w:left w:val="nil"/>
        </w:tcBorders>
      </w:tcPr>
    </w:tblStylePr>
    <w:tblStylePr w:type="swCell">
      <w:tblPr/>
      <w:tcPr>
        <w:tcBorders>
          <w:top w:val="double" w:sz="4" w:space="0" w:color="FF396F" w:themeColor="accent1"/>
          <w:right w:val="nil"/>
        </w:tcBorders>
      </w:tcPr>
    </w:tblStylePr>
  </w:style>
  <w:style w:type="table" w:styleId="Listetabell3uthevingsfarge2">
    <w:name w:val="List Table 3 Accent 2"/>
    <w:basedOn w:val="Vanligtabell"/>
    <w:uiPriority w:val="48"/>
    <w:rsid w:val="005A6517"/>
    <w:pPr>
      <w:spacing w:line="240" w:lineRule="auto"/>
    </w:pPr>
    <w:rPr>
      <w:lang w:val="nb-NO"/>
    </w:rPr>
    <w:tblPr>
      <w:tblStyleRowBandSize w:val="1"/>
      <w:tblStyleColBandSize w:val="1"/>
      <w:tblBorders>
        <w:top w:val="single" w:sz="4" w:space="0" w:color="8CC2C1" w:themeColor="accent2"/>
        <w:left w:val="single" w:sz="4" w:space="0" w:color="8CC2C1" w:themeColor="accent2"/>
        <w:bottom w:val="single" w:sz="4" w:space="0" w:color="8CC2C1" w:themeColor="accent2"/>
        <w:right w:val="single" w:sz="4" w:space="0" w:color="8CC2C1" w:themeColor="accent2"/>
      </w:tblBorders>
    </w:tblPr>
    <w:tblStylePr w:type="firstRow">
      <w:rPr>
        <w:b/>
        <w:bCs/>
        <w:color w:val="FFFFFF" w:themeColor="background1"/>
      </w:rPr>
      <w:tblPr/>
      <w:tcPr>
        <w:shd w:val="clear" w:color="auto" w:fill="8CC2C1" w:themeFill="accent2"/>
      </w:tcPr>
    </w:tblStylePr>
    <w:tblStylePr w:type="lastRow">
      <w:rPr>
        <w:b/>
        <w:bCs/>
      </w:rPr>
      <w:tblPr/>
      <w:tcPr>
        <w:tcBorders>
          <w:top w:val="double" w:sz="4" w:space="0" w:color="8CC2C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C2C1" w:themeColor="accent2"/>
          <w:right w:val="single" w:sz="4" w:space="0" w:color="8CC2C1" w:themeColor="accent2"/>
        </w:tcBorders>
      </w:tcPr>
    </w:tblStylePr>
    <w:tblStylePr w:type="band1Horz">
      <w:tblPr/>
      <w:tcPr>
        <w:tcBorders>
          <w:top w:val="single" w:sz="4" w:space="0" w:color="8CC2C1" w:themeColor="accent2"/>
          <w:bottom w:val="single" w:sz="4" w:space="0" w:color="8CC2C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C2C1" w:themeColor="accent2"/>
          <w:left w:val="nil"/>
        </w:tcBorders>
      </w:tcPr>
    </w:tblStylePr>
    <w:tblStylePr w:type="swCell">
      <w:tblPr/>
      <w:tcPr>
        <w:tcBorders>
          <w:top w:val="double" w:sz="4" w:space="0" w:color="8CC2C1" w:themeColor="accent2"/>
          <w:right w:val="nil"/>
        </w:tcBorders>
      </w:tcPr>
    </w:tblStylePr>
  </w:style>
  <w:style w:type="table" w:styleId="Listetabell3uthevingsfarge3">
    <w:name w:val="List Table 3 Accent 3"/>
    <w:basedOn w:val="Vanligtabell"/>
    <w:uiPriority w:val="48"/>
    <w:rsid w:val="005A6517"/>
    <w:pPr>
      <w:spacing w:line="240" w:lineRule="auto"/>
    </w:pPr>
    <w:rPr>
      <w:lang w:val="nb-NO"/>
    </w:rPr>
    <w:tblPr>
      <w:tblStyleRowBandSize w:val="1"/>
      <w:tblStyleColBandSize w:val="1"/>
      <w:tblBorders>
        <w:top w:val="single" w:sz="4" w:space="0" w:color="333333" w:themeColor="accent3"/>
        <w:left w:val="single" w:sz="4" w:space="0" w:color="333333" w:themeColor="accent3"/>
        <w:bottom w:val="single" w:sz="4" w:space="0" w:color="333333" w:themeColor="accent3"/>
        <w:right w:val="single" w:sz="4" w:space="0" w:color="333333" w:themeColor="accent3"/>
      </w:tblBorders>
    </w:tblPr>
    <w:tblStylePr w:type="firstRow">
      <w:rPr>
        <w:b/>
        <w:bCs/>
        <w:color w:val="FFFFFF" w:themeColor="background1"/>
      </w:rPr>
      <w:tblPr/>
      <w:tcPr>
        <w:shd w:val="clear" w:color="auto" w:fill="333333" w:themeFill="accent3"/>
      </w:tcPr>
    </w:tblStylePr>
    <w:tblStylePr w:type="lastRow">
      <w:rPr>
        <w:b/>
        <w:bCs/>
      </w:rPr>
      <w:tblPr/>
      <w:tcPr>
        <w:tcBorders>
          <w:top w:val="double" w:sz="4" w:space="0" w:color="33333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3"/>
          <w:right w:val="single" w:sz="4" w:space="0" w:color="333333" w:themeColor="accent3"/>
        </w:tcBorders>
      </w:tcPr>
    </w:tblStylePr>
    <w:tblStylePr w:type="band1Horz">
      <w:tblPr/>
      <w:tcPr>
        <w:tcBorders>
          <w:top w:val="single" w:sz="4" w:space="0" w:color="333333" w:themeColor="accent3"/>
          <w:bottom w:val="single" w:sz="4" w:space="0" w:color="33333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3"/>
          <w:left w:val="nil"/>
        </w:tcBorders>
      </w:tcPr>
    </w:tblStylePr>
    <w:tblStylePr w:type="swCell">
      <w:tblPr/>
      <w:tcPr>
        <w:tcBorders>
          <w:top w:val="double" w:sz="4" w:space="0" w:color="333333" w:themeColor="accent3"/>
          <w:right w:val="nil"/>
        </w:tcBorders>
      </w:tcPr>
    </w:tblStylePr>
  </w:style>
  <w:style w:type="table" w:styleId="Listetabell3uthevingsfarge4">
    <w:name w:val="List Table 3 Accent 4"/>
    <w:basedOn w:val="Vanligtabell"/>
    <w:uiPriority w:val="48"/>
    <w:rsid w:val="005A6517"/>
    <w:pPr>
      <w:spacing w:line="240" w:lineRule="auto"/>
    </w:pPr>
    <w:rPr>
      <w:lang w:val="nb-NO"/>
    </w:rPr>
    <w:tblPr>
      <w:tblStyleRowBandSize w:val="1"/>
      <w:tblStyleColBandSize w:val="1"/>
      <w:tblBorders>
        <w:top w:val="single" w:sz="4" w:space="0" w:color="F8992E" w:themeColor="accent4"/>
        <w:left w:val="single" w:sz="4" w:space="0" w:color="F8992E" w:themeColor="accent4"/>
        <w:bottom w:val="single" w:sz="4" w:space="0" w:color="F8992E" w:themeColor="accent4"/>
        <w:right w:val="single" w:sz="4" w:space="0" w:color="F8992E" w:themeColor="accent4"/>
      </w:tblBorders>
    </w:tblPr>
    <w:tblStylePr w:type="firstRow">
      <w:rPr>
        <w:b/>
        <w:bCs/>
        <w:color w:val="FFFFFF" w:themeColor="background1"/>
      </w:rPr>
      <w:tblPr/>
      <w:tcPr>
        <w:shd w:val="clear" w:color="auto" w:fill="F8992E" w:themeFill="accent4"/>
      </w:tcPr>
    </w:tblStylePr>
    <w:tblStylePr w:type="lastRow">
      <w:rPr>
        <w:b/>
        <w:bCs/>
      </w:rPr>
      <w:tblPr/>
      <w:tcPr>
        <w:tcBorders>
          <w:top w:val="double" w:sz="4" w:space="0" w:color="F899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92E" w:themeColor="accent4"/>
          <w:right w:val="single" w:sz="4" w:space="0" w:color="F8992E" w:themeColor="accent4"/>
        </w:tcBorders>
      </w:tcPr>
    </w:tblStylePr>
    <w:tblStylePr w:type="band1Horz">
      <w:tblPr/>
      <w:tcPr>
        <w:tcBorders>
          <w:top w:val="single" w:sz="4" w:space="0" w:color="F8992E" w:themeColor="accent4"/>
          <w:bottom w:val="single" w:sz="4" w:space="0" w:color="F899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92E" w:themeColor="accent4"/>
          <w:left w:val="nil"/>
        </w:tcBorders>
      </w:tcPr>
    </w:tblStylePr>
    <w:tblStylePr w:type="swCell">
      <w:tblPr/>
      <w:tcPr>
        <w:tcBorders>
          <w:top w:val="double" w:sz="4" w:space="0" w:color="F8992E" w:themeColor="accent4"/>
          <w:right w:val="nil"/>
        </w:tcBorders>
      </w:tcPr>
    </w:tblStylePr>
  </w:style>
  <w:style w:type="table" w:styleId="Listetabell3uthevingsfarge5">
    <w:name w:val="List Table 3 Accent 5"/>
    <w:basedOn w:val="Vanligtabell"/>
    <w:uiPriority w:val="48"/>
    <w:rsid w:val="005A6517"/>
    <w:pPr>
      <w:spacing w:line="240" w:lineRule="auto"/>
    </w:pPr>
    <w:rPr>
      <w:lang w:val="nb-NO"/>
    </w:rPr>
    <w:tblPr>
      <w:tblStyleRowBandSize w:val="1"/>
      <w:tblStyleColBandSize w:val="1"/>
      <w:tblBorders>
        <w:top w:val="single" w:sz="4" w:space="0" w:color="00ABBD" w:themeColor="accent5"/>
        <w:left w:val="single" w:sz="4" w:space="0" w:color="00ABBD" w:themeColor="accent5"/>
        <w:bottom w:val="single" w:sz="4" w:space="0" w:color="00ABBD" w:themeColor="accent5"/>
        <w:right w:val="single" w:sz="4" w:space="0" w:color="00ABBD" w:themeColor="accent5"/>
      </w:tblBorders>
    </w:tblPr>
    <w:tblStylePr w:type="firstRow">
      <w:rPr>
        <w:b/>
        <w:bCs/>
        <w:color w:val="FFFFFF" w:themeColor="background1"/>
      </w:rPr>
      <w:tblPr/>
      <w:tcPr>
        <w:shd w:val="clear" w:color="auto" w:fill="00ABBD" w:themeFill="accent5"/>
      </w:tcPr>
    </w:tblStylePr>
    <w:tblStylePr w:type="lastRow">
      <w:rPr>
        <w:b/>
        <w:bCs/>
      </w:rPr>
      <w:tblPr/>
      <w:tcPr>
        <w:tcBorders>
          <w:top w:val="double" w:sz="4" w:space="0" w:color="00ABB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BBD" w:themeColor="accent5"/>
          <w:right w:val="single" w:sz="4" w:space="0" w:color="00ABBD" w:themeColor="accent5"/>
        </w:tcBorders>
      </w:tcPr>
    </w:tblStylePr>
    <w:tblStylePr w:type="band1Horz">
      <w:tblPr/>
      <w:tcPr>
        <w:tcBorders>
          <w:top w:val="single" w:sz="4" w:space="0" w:color="00ABBD" w:themeColor="accent5"/>
          <w:bottom w:val="single" w:sz="4" w:space="0" w:color="00ABB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BBD" w:themeColor="accent5"/>
          <w:left w:val="nil"/>
        </w:tcBorders>
      </w:tcPr>
    </w:tblStylePr>
    <w:tblStylePr w:type="swCell">
      <w:tblPr/>
      <w:tcPr>
        <w:tcBorders>
          <w:top w:val="double" w:sz="4" w:space="0" w:color="00ABBD" w:themeColor="accent5"/>
          <w:right w:val="nil"/>
        </w:tcBorders>
      </w:tcPr>
    </w:tblStylePr>
  </w:style>
  <w:style w:type="table" w:styleId="Listetabell3uthevingsfarge6">
    <w:name w:val="List Table 3 Accent 6"/>
    <w:basedOn w:val="Vanligtabell"/>
    <w:uiPriority w:val="48"/>
    <w:rsid w:val="005A6517"/>
    <w:pPr>
      <w:spacing w:line="240" w:lineRule="auto"/>
    </w:pPr>
    <w:rPr>
      <w:lang w:val="nb-NO"/>
    </w:rPr>
    <w:tblPr>
      <w:tblStyleRowBandSize w:val="1"/>
      <w:tblStyleColBandSize w:val="1"/>
      <w:tblBorders>
        <w:top w:val="single" w:sz="4" w:space="0" w:color="00A76D" w:themeColor="accent6"/>
        <w:left w:val="single" w:sz="4" w:space="0" w:color="00A76D" w:themeColor="accent6"/>
        <w:bottom w:val="single" w:sz="4" w:space="0" w:color="00A76D" w:themeColor="accent6"/>
        <w:right w:val="single" w:sz="4" w:space="0" w:color="00A76D" w:themeColor="accent6"/>
      </w:tblBorders>
    </w:tblPr>
    <w:tblStylePr w:type="firstRow">
      <w:rPr>
        <w:b/>
        <w:bCs/>
        <w:color w:val="FFFFFF" w:themeColor="background1"/>
      </w:rPr>
      <w:tblPr/>
      <w:tcPr>
        <w:shd w:val="clear" w:color="auto" w:fill="00A76D" w:themeFill="accent6"/>
      </w:tcPr>
    </w:tblStylePr>
    <w:tblStylePr w:type="lastRow">
      <w:rPr>
        <w:b/>
        <w:bCs/>
      </w:rPr>
      <w:tblPr/>
      <w:tcPr>
        <w:tcBorders>
          <w:top w:val="double" w:sz="4" w:space="0" w:color="00A7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6D" w:themeColor="accent6"/>
          <w:right w:val="single" w:sz="4" w:space="0" w:color="00A76D" w:themeColor="accent6"/>
        </w:tcBorders>
      </w:tcPr>
    </w:tblStylePr>
    <w:tblStylePr w:type="band1Horz">
      <w:tblPr/>
      <w:tcPr>
        <w:tcBorders>
          <w:top w:val="single" w:sz="4" w:space="0" w:color="00A76D" w:themeColor="accent6"/>
          <w:bottom w:val="single" w:sz="4" w:space="0" w:color="00A7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6D" w:themeColor="accent6"/>
          <w:left w:val="nil"/>
        </w:tcBorders>
      </w:tcPr>
    </w:tblStylePr>
    <w:tblStylePr w:type="swCell">
      <w:tblPr/>
      <w:tcPr>
        <w:tcBorders>
          <w:top w:val="double" w:sz="4" w:space="0" w:color="00A76D" w:themeColor="accent6"/>
          <w:right w:val="nil"/>
        </w:tcBorders>
      </w:tcPr>
    </w:tblStylePr>
  </w:style>
  <w:style w:type="table" w:styleId="Listetabell4">
    <w:name w:val="List Table 4"/>
    <w:basedOn w:val="Vanligtabell"/>
    <w:uiPriority w:val="49"/>
    <w:rsid w:val="005A6517"/>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5A6517"/>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tcBorders>
        <w:shd w:val="clear" w:color="auto" w:fill="FF396F" w:themeFill="accent1"/>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4uthevingsfarge2">
    <w:name w:val="List Table 4 Accent 2"/>
    <w:basedOn w:val="Vanligtabell"/>
    <w:uiPriority w:val="49"/>
    <w:rsid w:val="005A6517"/>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tcBorders>
        <w:shd w:val="clear" w:color="auto" w:fill="8CC2C1" w:themeFill="accent2"/>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4uthevingsfarge3">
    <w:name w:val="List Table 4 Accent 3"/>
    <w:basedOn w:val="Vanligtabell"/>
    <w:uiPriority w:val="49"/>
    <w:rsid w:val="005A6517"/>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tcBorders>
        <w:shd w:val="clear" w:color="auto" w:fill="333333" w:themeFill="accent3"/>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4uthevingsfarge4">
    <w:name w:val="List Table 4 Accent 4"/>
    <w:basedOn w:val="Vanligtabell"/>
    <w:uiPriority w:val="49"/>
    <w:rsid w:val="005A6517"/>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tcBorders>
        <w:shd w:val="clear" w:color="auto" w:fill="F8992E" w:themeFill="accent4"/>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4uthevingsfarge5">
    <w:name w:val="List Table 4 Accent 5"/>
    <w:basedOn w:val="Vanligtabell"/>
    <w:uiPriority w:val="49"/>
    <w:rsid w:val="005A6517"/>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tcBorders>
        <w:shd w:val="clear" w:color="auto" w:fill="00ABBD" w:themeFill="accent5"/>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4uthevingsfarge6">
    <w:name w:val="List Table 4 Accent 6"/>
    <w:basedOn w:val="Vanligtabell"/>
    <w:uiPriority w:val="49"/>
    <w:rsid w:val="005A6517"/>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tcBorders>
        <w:shd w:val="clear" w:color="auto" w:fill="00A76D" w:themeFill="accent6"/>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5mrk">
    <w:name w:val="List Table 5 Dark"/>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FF396F" w:themeColor="accent1"/>
        <w:left w:val="single" w:sz="24" w:space="0" w:color="FF396F" w:themeColor="accent1"/>
        <w:bottom w:val="single" w:sz="24" w:space="0" w:color="FF396F" w:themeColor="accent1"/>
        <w:right w:val="single" w:sz="24" w:space="0" w:color="FF396F" w:themeColor="accent1"/>
      </w:tblBorders>
    </w:tblPr>
    <w:tcPr>
      <w:shd w:val="clear" w:color="auto" w:fill="FF396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8CC2C1" w:themeColor="accent2"/>
        <w:left w:val="single" w:sz="24" w:space="0" w:color="8CC2C1" w:themeColor="accent2"/>
        <w:bottom w:val="single" w:sz="24" w:space="0" w:color="8CC2C1" w:themeColor="accent2"/>
        <w:right w:val="single" w:sz="24" w:space="0" w:color="8CC2C1" w:themeColor="accent2"/>
      </w:tblBorders>
    </w:tblPr>
    <w:tcPr>
      <w:shd w:val="clear" w:color="auto" w:fill="8CC2C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333333" w:themeColor="accent3"/>
        <w:left w:val="single" w:sz="24" w:space="0" w:color="333333" w:themeColor="accent3"/>
        <w:bottom w:val="single" w:sz="24" w:space="0" w:color="333333" w:themeColor="accent3"/>
        <w:right w:val="single" w:sz="24" w:space="0" w:color="333333" w:themeColor="accent3"/>
      </w:tblBorders>
    </w:tblPr>
    <w:tcPr>
      <w:shd w:val="clear" w:color="auto" w:fill="33333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F8992E" w:themeColor="accent4"/>
        <w:left w:val="single" w:sz="24" w:space="0" w:color="F8992E" w:themeColor="accent4"/>
        <w:bottom w:val="single" w:sz="24" w:space="0" w:color="F8992E" w:themeColor="accent4"/>
        <w:right w:val="single" w:sz="24" w:space="0" w:color="F8992E" w:themeColor="accent4"/>
      </w:tblBorders>
    </w:tblPr>
    <w:tcPr>
      <w:shd w:val="clear" w:color="auto" w:fill="F899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00ABBD" w:themeColor="accent5"/>
        <w:left w:val="single" w:sz="24" w:space="0" w:color="00ABBD" w:themeColor="accent5"/>
        <w:bottom w:val="single" w:sz="24" w:space="0" w:color="00ABBD" w:themeColor="accent5"/>
        <w:right w:val="single" w:sz="24" w:space="0" w:color="00ABBD" w:themeColor="accent5"/>
      </w:tblBorders>
    </w:tblPr>
    <w:tcPr>
      <w:shd w:val="clear" w:color="auto" w:fill="00ABB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00A76D" w:themeColor="accent6"/>
        <w:left w:val="single" w:sz="24" w:space="0" w:color="00A76D" w:themeColor="accent6"/>
        <w:bottom w:val="single" w:sz="24" w:space="0" w:color="00A76D" w:themeColor="accent6"/>
        <w:right w:val="single" w:sz="24" w:space="0" w:color="00A76D" w:themeColor="accent6"/>
      </w:tblBorders>
    </w:tblPr>
    <w:tcPr>
      <w:shd w:val="clear" w:color="auto" w:fill="00A7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5A6517"/>
    <w:pPr>
      <w:spacing w:line="240" w:lineRule="auto"/>
    </w:pPr>
    <w:rPr>
      <w:color w:val="000000" w:themeColor="text1"/>
      <w:lang w:val="nb-N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5A6517"/>
    <w:pPr>
      <w:spacing w:line="240" w:lineRule="auto"/>
    </w:pPr>
    <w:rPr>
      <w:color w:val="E9003F" w:themeColor="accent1" w:themeShade="BF"/>
      <w:lang w:val="nb-NO"/>
    </w:rPr>
    <w:tblPr>
      <w:tblStyleRowBandSize w:val="1"/>
      <w:tblStyleColBandSize w:val="1"/>
      <w:tblBorders>
        <w:top w:val="single" w:sz="4" w:space="0" w:color="FF396F" w:themeColor="accent1"/>
        <w:bottom w:val="single" w:sz="4" w:space="0" w:color="FF396F" w:themeColor="accent1"/>
      </w:tblBorders>
    </w:tblPr>
    <w:tblStylePr w:type="firstRow">
      <w:rPr>
        <w:b/>
        <w:bCs/>
      </w:rPr>
      <w:tblPr/>
      <w:tcPr>
        <w:tcBorders>
          <w:bottom w:val="single" w:sz="4" w:space="0" w:color="FF396F" w:themeColor="accent1"/>
        </w:tcBorders>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6fargerikuthevingsfarge2">
    <w:name w:val="List Table 6 Colorful Accent 2"/>
    <w:basedOn w:val="Vanligtabell"/>
    <w:uiPriority w:val="51"/>
    <w:rsid w:val="005A6517"/>
    <w:pPr>
      <w:spacing w:line="240" w:lineRule="auto"/>
    </w:pPr>
    <w:rPr>
      <w:color w:val="56A3A1" w:themeColor="accent2" w:themeShade="BF"/>
      <w:lang w:val="nb-NO"/>
    </w:rPr>
    <w:tblPr>
      <w:tblStyleRowBandSize w:val="1"/>
      <w:tblStyleColBandSize w:val="1"/>
      <w:tblBorders>
        <w:top w:val="single" w:sz="4" w:space="0" w:color="8CC2C1" w:themeColor="accent2"/>
        <w:bottom w:val="single" w:sz="4" w:space="0" w:color="8CC2C1" w:themeColor="accent2"/>
      </w:tblBorders>
    </w:tblPr>
    <w:tblStylePr w:type="firstRow">
      <w:rPr>
        <w:b/>
        <w:bCs/>
      </w:rPr>
      <w:tblPr/>
      <w:tcPr>
        <w:tcBorders>
          <w:bottom w:val="single" w:sz="4" w:space="0" w:color="8CC2C1" w:themeColor="accent2"/>
        </w:tcBorders>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6fargerikuthevingsfarge3">
    <w:name w:val="List Table 6 Colorful Accent 3"/>
    <w:basedOn w:val="Vanligtabell"/>
    <w:uiPriority w:val="51"/>
    <w:rsid w:val="005A6517"/>
    <w:pPr>
      <w:spacing w:line="240" w:lineRule="auto"/>
    </w:pPr>
    <w:rPr>
      <w:color w:val="262626" w:themeColor="accent3" w:themeShade="BF"/>
      <w:lang w:val="nb-NO"/>
    </w:rPr>
    <w:tblPr>
      <w:tblStyleRowBandSize w:val="1"/>
      <w:tblStyleColBandSize w:val="1"/>
      <w:tblBorders>
        <w:top w:val="single" w:sz="4" w:space="0" w:color="333333" w:themeColor="accent3"/>
        <w:bottom w:val="single" w:sz="4" w:space="0" w:color="333333" w:themeColor="accent3"/>
      </w:tblBorders>
    </w:tblPr>
    <w:tblStylePr w:type="firstRow">
      <w:rPr>
        <w:b/>
        <w:bCs/>
      </w:rPr>
      <w:tblPr/>
      <w:tcPr>
        <w:tcBorders>
          <w:bottom w:val="single" w:sz="4" w:space="0" w:color="333333" w:themeColor="accent3"/>
        </w:tcBorders>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6fargerikuthevingsfarge4">
    <w:name w:val="List Table 6 Colorful Accent 4"/>
    <w:basedOn w:val="Vanligtabell"/>
    <w:uiPriority w:val="51"/>
    <w:rsid w:val="005A6517"/>
    <w:pPr>
      <w:spacing w:line="240" w:lineRule="auto"/>
    </w:pPr>
    <w:rPr>
      <w:color w:val="D47407" w:themeColor="accent4" w:themeShade="BF"/>
      <w:lang w:val="nb-NO"/>
    </w:rPr>
    <w:tblPr>
      <w:tblStyleRowBandSize w:val="1"/>
      <w:tblStyleColBandSize w:val="1"/>
      <w:tblBorders>
        <w:top w:val="single" w:sz="4" w:space="0" w:color="F8992E" w:themeColor="accent4"/>
        <w:bottom w:val="single" w:sz="4" w:space="0" w:color="F8992E" w:themeColor="accent4"/>
      </w:tblBorders>
    </w:tblPr>
    <w:tblStylePr w:type="firstRow">
      <w:rPr>
        <w:b/>
        <w:bCs/>
      </w:rPr>
      <w:tblPr/>
      <w:tcPr>
        <w:tcBorders>
          <w:bottom w:val="single" w:sz="4" w:space="0" w:color="F8992E" w:themeColor="accent4"/>
        </w:tcBorders>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6fargerikuthevingsfarge5">
    <w:name w:val="List Table 6 Colorful Accent 5"/>
    <w:basedOn w:val="Vanligtabell"/>
    <w:uiPriority w:val="51"/>
    <w:rsid w:val="005A6517"/>
    <w:pPr>
      <w:spacing w:line="240" w:lineRule="auto"/>
    </w:pPr>
    <w:rPr>
      <w:color w:val="007F8D" w:themeColor="accent5" w:themeShade="BF"/>
      <w:lang w:val="nb-NO"/>
    </w:rPr>
    <w:tblPr>
      <w:tblStyleRowBandSize w:val="1"/>
      <w:tblStyleColBandSize w:val="1"/>
      <w:tblBorders>
        <w:top w:val="single" w:sz="4" w:space="0" w:color="00ABBD" w:themeColor="accent5"/>
        <w:bottom w:val="single" w:sz="4" w:space="0" w:color="00ABBD" w:themeColor="accent5"/>
      </w:tblBorders>
    </w:tblPr>
    <w:tblStylePr w:type="firstRow">
      <w:rPr>
        <w:b/>
        <w:bCs/>
      </w:rPr>
      <w:tblPr/>
      <w:tcPr>
        <w:tcBorders>
          <w:bottom w:val="single" w:sz="4" w:space="0" w:color="00ABBD" w:themeColor="accent5"/>
        </w:tcBorders>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6fargerikuthevingsfarge6">
    <w:name w:val="List Table 6 Colorful Accent 6"/>
    <w:basedOn w:val="Vanligtabell"/>
    <w:uiPriority w:val="51"/>
    <w:rsid w:val="005A6517"/>
    <w:pPr>
      <w:spacing w:line="240" w:lineRule="auto"/>
    </w:pPr>
    <w:rPr>
      <w:color w:val="007D51" w:themeColor="accent6" w:themeShade="BF"/>
      <w:lang w:val="nb-NO"/>
    </w:rPr>
    <w:tblPr>
      <w:tblStyleRowBandSize w:val="1"/>
      <w:tblStyleColBandSize w:val="1"/>
      <w:tblBorders>
        <w:top w:val="single" w:sz="4" w:space="0" w:color="00A76D" w:themeColor="accent6"/>
        <w:bottom w:val="single" w:sz="4" w:space="0" w:color="00A76D" w:themeColor="accent6"/>
      </w:tblBorders>
    </w:tblPr>
    <w:tblStylePr w:type="firstRow">
      <w:rPr>
        <w:b/>
        <w:bCs/>
      </w:rPr>
      <w:tblPr/>
      <w:tcPr>
        <w:tcBorders>
          <w:bottom w:val="single" w:sz="4" w:space="0" w:color="00A76D" w:themeColor="accent6"/>
        </w:tcBorders>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7fargerik">
    <w:name w:val="List Table 7 Colorful"/>
    <w:basedOn w:val="Vanligtabell"/>
    <w:uiPriority w:val="52"/>
    <w:rsid w:val="005A6517"/>
    <w:pPr>
      <w:spacing w:line="240" w:lineRule="auto"/>
    </w:pPr>
    <w:rPr>
      <w:color w:val="000000" w:themeColor="text1"/>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5A6517"/>
    <w:pPr>
      <w:spacing w:line="240" w:lineRule="auto"/>
    </w:pPr>
    <w:rPr>
      <w:color w:val="E9003F" w:themeColor="accent1"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396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396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396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396F" w:themeColor="accent1"/>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5A6517"/>
    <w:pPr>
      <w:spacing w:line="240" w:lineRule="auto"/>
    </w:pPr>
    <w:rPr>
      <w:color w:val="56A3A1" w:themeColor="accent2"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C2C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C2C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C2C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C2C1" w:themeColor="accent2"/>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5A6517"/>
    <w:pPr>
      <w:spacing w:line="240" w:lineRule="auto"/>
    </w:pPr>
    <w:rPr>
      <w:color w:val="262626" w:themeColor="accent3"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3"/>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5A6517"/>
    <w:pPr>
      <w:spacing w:line="240" w:lineRule="auto"/>
    </w:pPr>
    <w:rPr>
      <w:color w:val="D47407" w:themeColor="accent4"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9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9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9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92E" w:themeColor="accent4"/>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5A6517"/>
    <w:pPr>
      <w:spacing w:line="240" w:lineRule="auto"/>
    </w:pPr>
    <w:rPr>
      <w:color w:val="007F8D" w:themeColor="accent5"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BB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BB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BB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BBD" w:themeColor="accent5"/>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5A6517"/>
    <w:pPr>
      <w:spacing w:line="240" w:lineRule="auto"/>
    </w:pPr>
    <w:rPr>
      <w:color w:val="007D51" w:themeColor="accent6"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6D" w:themeColor="accent6"/>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5A6517"/>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5A6517"/>
    <w:rPr>
      <w:rFonts w:ascii="Consolas" w:hAnsi="Consolas"/>
      <w:sz w:val="20"/>
      <w:szCs w:val="20"/>
      <w:lang w:val="nb-NO"/>
    </w:rPr>
  </w:style>
  <w:style w:type="table" w:styleId="Middelsrutenett1">
    <w:name w:val="Medium Grid 1"/>
    <w:basedOn w:val="Vanligtabell"/>
    <w:uiPriority w:val="67"/>
    <w:semiHidden/>
    <w:unhideWhenUsed/>
    <w:rsid w:val="005A6517"/>
    <w:pPr>
      <w:spacing w:line="240" w:lineRule="auto"/>
    </w:pPr>
    <w:rPr>
      <w:lang w:val="nb-N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5A6517"/>
    <w:pPr>
      <w:spacing w:line="240" w:lineRule="auto"/>
    </w:pPr>
    <w:rPr>
      <w:lang w:val="nb-NO"/>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insideV w:val="single" w:sz="8" w:space="0" w:color="FF6A92" w:themeColor="accent1" w:themeTint="BF"/>
      </w:tblBorders>
    </w:tblPr>
    <w:tcPr>
      <w:shd w:val="clear" w:color="auto" w:fill="FFCEDB" w:themeFill="accent1" w:themeFillTint="3F"/>
    </w:tcPr>
    <w:tblStylePr w:type="firstRow">
      <w:rPr>
        <w:b/>
        <w:bCs/>
      </w:rPr>
    </w:tblStylePr>
    <w:tblStylePr w:type="lastRow">
      <w:rPr>
        <w:b/>
        <w:bCs/>
      </w:rPr>
      <w:tblPr/>
      <w:tcPr>
        <w:tcBorders>
          <w:top w:val="single" w:sz="18" w:space="0" w:color="FF6A92" w:themeColor="accent1" w:themeTint="BF"/>
        </w:tcBorders>
      </w:tcPr>
    </w:tblStylePr>
    <w:tblStylePr w:type="firstCol">
      <w:rPr>
        <w:b/>
        <w:bCs/>
      </w:rPr>
    </w:tblStylePr>
    <w:tblStylePr w:type="lastCol">
      <w:rPr>
        <w:b/>
        <w:bCs/>
      </w:r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Middelsrutenett1uthevingsfarge2">
    <w:name w:val="Medium Grid 1 Accent 2"/>
    <w:basedOn w:val="Vanligtabell"/>
    <w:uiPriority w:val="67"/>
    <w:semiHidden/>
    <w:unhideWhenUsed/>
    <w:rsid w:val="005A6517"/>
    <w:pPr>
      <w:spacing w:line="240" w:lineRule="auto"/>
    </w:pPr>
    <w:rPr>
      <w:lang w:val="nb-NO"/>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insideV w:val="single" w:sz="8" w:space="0" w:color="A8D1D0" w:themeColor="accent2" w:themeTint="BF"/>
      </w:tblBorders>
    </w:tblPr>
    <w:tcPr>
      <w:shd w:val="clear" w:color="auto" w:fill="E2F0EF" w:themeFill="accent2" w:themeFillTint="3F"/>
    </w:tcPr>
    <w:tblStylePr w:type="firstRow">
      <w:rPr>
        <w:b/>
        <w:bCs/>
      </w:rPr>
    </w:tblStylePr>
    <w:tblStylePr w:type="lastRow">
      <w:rPr>
        <w:b/>
        <w:bCs/>
      </w:rPr>
      <w:tblPr/>
      <w:tcPr>
        <w:tcBorders>
          <w:top w:val="single" w:sz="18" w:space="0" w:color="A8D1D0" w:themeColor="accent2" w:themeTint="BF"/>
        </w:tcBorders>
      </w:tcPr>
    </w:tblStylePr>
    <w:tblStylePr w:type="firstCol">
      <w:rPr>
        <w:b/>
        <w:bCs/>
      </w:rPr>
    </w:tblStylePr>
    <w:tblStylePr w:type="lastCol">
      <w:rPr>
        <w:b/>
        <w:bCs/>
      </w:r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Middelsrutenett1uthevingsfarge3">
    <w:name w:val="Medium Grid 1 Accent 3"/>
    <w:basedOn w:val="Vanligtabell"/>
    <w:uiPriority w:val="67"/>
    <w:semiHidden/>
    <w:unhideWhenUsed/>
    <w:rsid w:val="005A6517"/>
    <w:pPr>
      <w:spacing w:line="240" w:lineRule="auto"/>
    </w:pPr>
    <w:rPr>
      <w:lang w:val="nb-NO"/>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insideV w:val="single" w:sz="8" w:space="0" w:color="666666" w:themeColor="accent3" w:themeTint="BF"/>
      </w:tblBorders>
    </w:tblPr>
    <w:tcPr>
      <w:shd w:val="clear" w:color="auto" w:fill="CCCCCC" w:themeFill="accent3" w:themeFillTint="3F"/>
    </w:tcPr>
    <w:tblStylePr w:type="firstRow">
      <w:rPr>
        <w:b/>
        <w:bCs/>
      </w:rPr>
    </w:tblStylePr>
    <w:tblStylePr w:type="lastRow">
      <w:rPr>
        <w:b/>
        <w:bCs/>
      </w:rPr>
      <w:tblPr/>
      <w:tcPr>
        <w:tcBorders>
          <w:top w:val="single" w:sz="18" w:space="0" w:color="666666" w:themeColor="accent3" w:themeTint="BF"/>
        </w:tcBorders>
      </w:tcPr>
    </w:tblStylePr>
    <w:tblStylePr w:type="firstCol">
      <w:rPr>
        <w:b/>
        <w:bCs/>
      </w:rPr>
    </w:tblStylePr>
    <w:tblStylePr w:type="lastCol">
      <w:rPr>
        <w:b/>
        <w:bCs/>
      </w:r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Middelsrutenett1uthevingsfarge4">
    <w:name w:val="Medium Grid 1 Accent 4"/>
    <w:basedOn w:val="Vanligtabell"/>
    <w:uiPriority w:val="67"/>
    <w:semiHidden/>
    <w:unhideWhenUsed/>
    <w:rsid w:val="005A6517"/>
    <w:pPr>
      <w:spacing w:line="240" w:lineRule="auto"/>
    </w:pPr>
    <w:rPr>
      <w:lang w:val="nb-NO"/>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insideV w:val="single" w:sz="8" w:space="0" w:color="F9B262" w:themeColor="accent4" w:themeTint="BF"/>
      </w:tblBorders>
    </w:tblPr>
    <w:tcPr>
      <w:shd w:val="clear" w:color="auto" w:fill="FDE5CB" w:themeFill="accent4" w:themeFillTint="3F"/>
    </w:tcPr>
    <w:tblStylePr w:type="firstRow">
      <w:rPr>
        <w:b/>
        <w:bCs/>
      </w:rPr>
    </w:tblStylePr>
    <w:tblStylePr w:type="lastRow">
      <w:rPr>
        <w:b/>
        <w:bCs/>
      </w:rPr>
      <w:tblPr/>
      <w:tcPr>
        <w:tcBorders>
          <w:top w:val="single" w:sz="18" w:space="0" w:color="F9B262" w:themeColor="accent4" w:themeTint="BF"/>
        </w:tcBorders>
      </w:tcPr>
    </w:tblStylePr>
    <w:tblStylePr w:type="firstCol">
      <w:rPr>
        <w:b/>
        <w:bCs/>
      </w:rPr>
    </w:tblStylePr>
    <w:tblStylePr w:type="lastCol">
      <w:rPr>
        <w:b/>
        <w:bCs/>
      </w:r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Middelsrutenett1uthevingsfarge5">
    <w:name w:val="Medium Grid 1 Accent 5"/>
    <w:basedOn w:val="Vanligtabell"/>
    <w:uiPriority w:val="67"/>
    <w:semiHidden/>
    <w:unhideWhenUsed/>
    <w:rsid w:val="005A6517"/>
    <w:pPr>
      <w:spacing w:line="240" w:lineRule="auto"/>
    </w:pPr>
    <w:rPr>
      <w:lang w:val="nb-NO"/>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insideV w:val="single" w:sz="8" w:space="0" w:color="0EE7FF" w:themeColor="accent5" w:themeTint="BF"/>
      </w:tblBorders>
    </w:tblPr>
    <w:tcPr>
      <w:shd w:val="clear" w:color="auto" w:fill="AFF7FF" w:themeFill="accent5" w:themeFillTint="3F"/>
    </w:tcPr>
    <w:tblStylePr w:type="firstRow">
      <w:rPr>
        <w:b/>
        <w:bCs/>
      </w:rPr>
    </w:tblStylePr>
    <w:tblStylePr w:type="lastRow">
      <w:rPr>
        <w:b/>
        <w:bCs/>
      </w:rPr>
      <w:tblPr/>
      <w:tcPr>
        <w:tcBorders>
          <w:top w:val="single" w:sz="18" w:space="0" w:color="0EE7FF" w:themeColor="accent5" w:themeTint="BF"/>
        </w:tcBorders>
      </w:tcPr>
    </w:tblStylePr>
    <w:tblStylePr w:type="firstCol">
      <w:rPr>
        <w:b/>
        <w:bCs/>
      </w:rPr>
    </w:tblStylePr>
    <w:tblStylePr w:type="lastCol">
      <w:rPr>
        <w:b/>
        <w:bCs/>
      </w:r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Middelsrutenett1uthevingsfarge6">
    <w:name w:val="Medium Grid 1 Accent 6"/>
    <w:basedOn w:val="Vanligtabell"/>
    <w:uiPriority w:val="67"/>
    <w:semiHidden/>
    <w:unhideWhenUsed/>
    <w:rsid w:val="005A6517"/>
    <w:pPr>
      <w:spacing w:line="240" w:lineRule="auto"/>
    </w:pPr>
    <w:rPr>
      <w:lang w:val="nb-NO"/>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insideV w:val="single" w:sz="8" w:space="0" w:color="00FDA4" w:themeColor="accent6" w:themeTint="BF"/>
      </w:tblBorders>
    </w:tblPr>
    <w:tcPr>
      <w:shd w:val="clear" w:color="auto" w:fill="AAFFE1" w:themeFill="accent6" w:themeFillTint="3F"/>
    </w:tcPr>
    <w:tblStylePr w:type="firstRow">
      <w:rPr>
        <w:b/>
        <w:bCs/>
      </w:rPr>
    </w:tblStylePr>
    <w:tblStylePr w:type="lastRow">
      <w:rPr>
        <w:b/>
        <w:bCs/>
      </w:rPr>
      <w:tblPr/>
      <w:tcPr>
        <w:tcBorders>
          <w:top w:val="single" w:sz="18" w:space="0" w:color="00FDA4" w:themeColor="accent6" w:themeTint="BF"/>
        </w:tcBorders>
      </w:tcPr>
    </w:tblStylePr>
    <w:tblStylePr w:type="firstCol">
      <w:rPr>
        <w:b/>
        <w:bCs/>
      </w:rPr>
    </w:tblStylePr>
    <w:tblStylePr w:type="lastCol">
      <w:rPr>
        <w:b/>
        <w:bCs/>
      </w:r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Middelsrutenett2">
    <w:name w:val="Medium Grid 2"/>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cPr>
      <w:shd w:val="clear" w:color="auto" w:fill="FFCEDB" w:themeFill="accent1" w:themeFillTint="3F"/>
    </w:tcPr>
    <w:tblStylePr w:type="firstRow">
      <w:rPr>
        <w:b/>
        <w:bCs/>
        <w:color w:val="000000" w:themeColor="text1"/>
      </w:rPr>
      <w:tblPr/>
      <w:tcPr>
        <w:shd w:val="clear" w:color="auto" w:fill="FFEB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7E2" w:themeFill="accent1" w:themeFillTint="33"/>
      </w:tcPr>
    </w:tblStylePr>
    <w:tblStylePr w:type="band1Vert">
      <w:tblPr/>
      <w:tcPr>
        <w:shd w:val="clear" w:color="auto" w:fill="FF9CB7" w:themeFill="accent1" w:themeFillTint="7F"/>
      </w:tcPr>
    </w:tblStylePr>
    <w:tblStylePr w:type="band1Horz">
      <w:tblPr/>
      <w:tcPr>
        <w:tcBorders>
          <w:insideH w:val="single" w:sz="6" w:space="0" w:color="FF396F" w:themeColor="accent1"/>
          <w:insideV w:val="single" w:sz="6" w:space="0" w:color="FF396F" w:themeColor="accent1"/>
        </w:tcBorders>
        <w:shd w:val="clear" w:color="auto" w:fill="FF9CB7"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cPr>
      <w:shd w:val="clear" w:color="auto" w:fill="E2F0EF" w:themeFill="accent2" w:themeFillTint="3F"/>
    </w:tcPr>
    <w:tblStylePr w:type="firstRow">
      <w:rPr>
        <w:b/>
        <w:bCs/>
        <w:color w:val="000000" w:themeColor="text1"/>
      </w:rPr>
      <w:tblPr/>
      <w:tcPr>
        <w:shd w:val="clear" w:color="auto" w:fill="F3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2F2" w:themeFill="accent2" w:themeFillTint="33"/>
      </w:tcPr>
    </w:tblStylePr>
    <w:tblStylePr w:type="band1Vert">
      <w:tblPr/>
      <w:tcPr>
        <w:shd w:val="clear" w:color="auto" w:fill="C5E0E0" w:themeFill="accent2" w:themeFillTint="7F"/>
      </w:tcPr>
    </w:tblStylePr>
    <w:tblStylePr w:type="band1Horz">
      <w:tblPr/>
      <w:tcPr>
        <w:tcBorders>
          <w:insideH w:val="single" w:sz="6" w:space="0" w:color="8CC2C1" w:themeColor="accent2"/>
          <w:insideV w:val="single" w:sz="6" w:space="0" w:color="8CC2C1" w:themeColor="accent2"/>
        </w:tcBorders>
        <w:shd w:val="clear" w:color="auto" w:fill="C5E0E0"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cPr>
      <w:shd w:val="clear" w:color="auto" w:fill="CCCCCC" w:themeFill="accent3" w:themeFillTint="3F"/>
    </w:tcPr>
    <w:tblStylePr w:type="firstRow">
      <w:rPr>
        <w:b/>
        <w:bCs/>
        <w:color w:val="000000" w:themeColor="text1"/>
      </w:rPr>
      <w:tblPr/>
      <w:tcPr>
        <w:shd w:val="clear" w:color="auto" w:fill="EB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3" w:themeFillTint="33"/>
      </w:tcPr>
    </w:tblStylePr>
    <w:tblStylePr w:type="band1Vert">
      <w:tblPr/>
      <w:tcPr>
        <w:shd w:val="clear" w:color="auto" w:fill="999999" w:themeFill="accent3" w:themeFillTint="7F"/>
      </w:tcPr>
    </w:tblStylePr>
    <w:tblStylePr w:type="band1Horz">
      <w:tblPr/>
      <w:tcPr>
        <w:tcBorders>
          <w:insideH w:val="single" w:sz="6" w:space="0" w:color="333333" w:themeColor="accent3"/>
          <w:insideV w:val="single" w:sz="6" w:space="0" w:color="333333" w:themeColor="accent3"/>
        </w:tcBorders>
        <w:shd w:val="clear" w:color="auto" w:fill="999999"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5" w:themeFill="accent4" w:themeFillTint="33"/>
      </w:tcPr>
    </w:tblStylePr>
    <w:tblStylePr w:type="band1Vert">
      <w:tblPr/>
      <w:tcPr>
        <w:shd w:val="clear" w:color="auto" w:fill="FBCC96" w:themeFill="accent4" w:themeFillTint="7F"/>
      </w:tcPr>
    </w:tblStylePr>
    <w:tblStylePr w:type="band1Horz">
      <w:tblPr/>
      <w:tcPr>
        <w:tcBorders>
          <w:insideH w:val="single" w:sz="6" w:space="0" w:color="F8992E" w:themeColor="accent4"/>
          <w:insideV w:val="single" w:sz="6" w:space="0" w:color="F8992E" w:themeColor="accent4"/>
        </w:tcBorders>
        <w:shd w:val="clear" w:color="auto" w:fill="FBCC9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cPr>
      <w:shd w:val="clear" w:color="auto" w:fill="AFF7FF" w:themeFill="accent5" w:themeFillTint="3F"/>
    </w:tcPr>
    <w:tblStylePr w:type="firstRow">
      <w:rPr>
        <w:b/>
        <w:bCs/>
        <w:color w:val="000000" w:themeColor="text1"/>
      </w:rPr>
      <w:tblPr/>
      <w:tcPr>
        <w:shd w:val="clear" w:color="auto" w:fill="DF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8FF" w:themeFill="accent5" w:themeFillTint="33"/>
      </w:tcPr>
    </w:tblStylePr>
    <w:tblStylePr w:type="band1Vert">
      <w:tblPr/>
      <w:tcPr>
        <w:shd w:val="clear" w:color="auto" w:fill="5FEFFF" w:themeFill="accent5" w:themeFillTint="7F"/>
      </w:tcPr>
    </w:tblStylePr>
    <w:tblStylePr w:type="band1Horz">
      <w:tblPr/>
      <w:tcPr>
        <w:tcBorders>
          <w:insideH w:val="single" w:sz="6" w:space="0" w:color="00ABBD" w:themeColor="accent5"/>
          <w:insideV w:val="single" w:sz="6" w:space="0" w:color="00ABBD" w:themeColor="accent5"/>
        </w:tcBorders>
        <w:shd w:val="clear" w:color="auto" w:fill="5FEFFF"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cPr>
      <w:shd w:val="clear" w:color="auto" w:fill="AAFFE1" w:themeFill="accent6" w:themeFillTint="3F"/>
    </w:tcPr>
    <w:tblStylePr w:type="firstRow">
      <w:rPr>
        <w:b/>
        <w:bCs/>
        <w:color w:val="000000" w:themeColor="text1"/>
      </w:rPr>
      <w:tblPr/>
      <w:tcPr>
        <w:shd w:val="clear" w:color="auto" w:fill="DDF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E7" w:themeFill="accent6" w:themeFillTint="33"/>
      </w:tcPr>
    </w:tblStylePr>
    <w:tblStylePr w:type="band1Vert">
      <w:tblPr/>
      <w:tcPr>
        <w:shd w:val="clear" w:color="auto" w:fill="54FFC3" w:themeFill="accent6" w:themeFillTint="7F"/>
      </w:tcPr>
    </w:tblStylePr>
    <w:tblStylePr w:type="band1Horz">
      <w:tblPr/>
      <w:tcPr>
        <w:tcBorders>
          <w:insideH w:val="single" w:sz="6" w:space="0" w:color="00A76D" w:themeColor="accent6"/>
          <w:insideV w:val="single" w:sz="6" w:space="0" w:color="00A76D" w:themeColor="accent6"/>
        </w:tcBorders>
        <w:shd w:val="clear" w:color="auto" w:fill="54FFC3"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E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96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96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CB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CB7" w:themeFill="accent1" w:themeFillTint="7F"/>
      </w:tcPr>
    </w:tblStylePr>
  </w:style>
  <w:style w:type="table" w:styleId="Middelsrutenett3uthevingsfarge2">
    <w:name w:val="Medium Grid 3 Accent 2"/>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C2C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C2C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0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0E0" w:themeFill="accent2" w:themeFillTint="7F"/>
      </w:tcPr>
    </w:tblStylePr>
  </w:style>
  <w:style w:type="table" w:styleId="Middelsrutenett3uthevingsfarge3">
    <w:name w:val="Medium Grid 3 Accent 3"/>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3" w:themeFillTint="7F"/>
      </w:tcPr>
    </w:tblStylePr>
  </w:style>
  <w:style w:type="table" w:styleId="Middelsrutenett3uthevingsfarge4">
    <w:name w:val="Medium Grid 3 Accent 4"/>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9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9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C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C96" w:themeFill="accent4" w:themeFillTint="7F"/>
      </w:tcPr>
    </w:tblStylePr>
  </w:style>
  <w:style w:type="table" w:styleId="Middelsrutenett3uthevingsfarge5">
    <w:name w:val="Medium Grid 3 Accent 5"/>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B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B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E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EFFF" w:themeFill="accent5" w:themeFillTint="7F"/>
      </w:tcPr>
    </w:tblStylePr>
  </w:style>
  <w:style w:type="table" w:styleId="Middelsrutenett3uthevingsfarge6">
    <w:name w:val="Medium Grid 3 Accent 6"/>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FC3" w:themeFill="accent6" w:themeFillTint="7F"/>
      </w:tcPr>
    </w:tblStylePr>
  </w:style>
  <w:style w:type="table" w:styleId="Middelsliste1">
    <w:name w:val="Medium List 1"/>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FF396F" w:themeColor="accent1"/>
        <w:bottom w:val="single" w:sz="8" w:space="0" w:color="FF396F" w:themeColor="accent1"/>
      </w:tblBorders>
    </w:tblPr>
    <w:tblStylePr w:type="firstRow">
      <w:rPr>
        <w:rFonts w:asciiTheme="majorHAnsi" w:eastAsiaTheme="majorEastAsia" w:hAnsiTheme="majorHAnsi" w:cstheme="majorBidi"/>
      </w:rPr>
      <w:tblPr/>
      <w:tcPr>
        <w:tcBorders>
          <w:top w:val="nil"/>
          <w:bottom w:val="single" w:sz="8" w:space="0" w:color="FF396F" w:themeColor="accent1"/>
        </w:tcBorders>
      </w:tcPr>
    </w:tblStylePr>
    <w:tblStylePr w:type="lastRow">
      <w:rPr>
        <w:b/>
        <w:bCs/>
        <w:color w:val="000000" w:themeColor="text2"/>
      </w:rPr>
      <w:tblPr/>
      <w:tcPr>
        <w:tcBorders>
          <w:top w:val="single" w:sz="8" w:space="0" w:color="FF396F" w:themeColor="accent1"/>
          <w:bottom w:val="single" w:sz="8" w:space="0" w:color="FF396F" w:themeColor="accent1"/>
        </w:tcBorders>
      </w:tcPr>
    </w:tblStylePr>
    <w:tblStylePr w:type="firstCol">
      <w:rPr>
        <w:b/>
        <w:bCs/>
      </w:rPr>
    </w:tblStylePr>
    <w:tblStylePr w:type="lastCol">
      <w:rPr>
        <w:b/>
        <w:bCs/>
      </w:rPr>
      <w:tblPr/>
      <w:tcPr>
        <w:tcBorders>
          <w:top w:val="single" w:sz="8" w:space="0" w:color="FF396F" w:themeColor="accent1"/>
          <w:bottom w:val="single" w:sz="8" w:space="0" w:color="FF396F" w:themeColor="accent1"/>
        </w:tcBorders>
      </w:tcPr>
    </w:tblStylePr>
    <w:tblStylePr w:type="band1Vert">
      <w:tblPr/>
      <w:tcPr>
        <w:shd w:val="clear" w:color="auto" w:fill="FFCEDB" w:themeFill="accent1" w:themeFillTint="3F"/>
      </w:tcPr>
    </w:tblStylePr>
    <w:tblStylePr w:type="band1Horz">
      <w:tblPr/>
      <w:tcPr>
        <w:shd w:val="clear" w:color="auto" w:fill="FFCEDB" w:themeFill="accent1" w:themeFillTint="3F"/>
      </w:tcPr>
    </w:tblStylePr>
  </w:style>
  <w:style w:type="table" w:styleId="Middelsliste1uthevingsfarge2">
    <w:name w:val="Medium List 1 Accent 2"/>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8CC2C1" w:themeColor="accent2"/>
        <w:bottom w:val="single" w:sz="8" w:space="0" w:color="8CC2C1" w:themeColor="accent2"/>
      </w:tblBorders>
    </w:tblPr>
    <w:tblStylePr w:type="firstRow">
      <w:rPr>
        <w:rFonts w:asciiTheme="majorHAnsi" w:eastAsiaTheme="majorEastAsia" w:hAnsiTheme="majorHAnsi" w:cstheme="majorBidi"/>
      </w:rPr>
      <w:tblPr/>
      <w:tcPr>
        <w:tcBorders>
          <w:top w:val="nil"/>
          <w:bottom w:val="single" w:sz="8" w:space="0" w:color="8CC2C1" w:themeColor="accent2"/>
        </w:tcBorders>
      </w:tcPr>
    </w:tblStylePr>
    <w:tblStylePr w:type="lastRow">
      <w:rPr>
        <w:b/>
        <w:bCs/>
        <w:color w:val="000000" w:themeColor="text2"/>
      </w:rPr>
      <w:tblPr/>
      <w:tcPr>
        <w:tcBorders>
          <w:top w:val="single" w:sz="8" w:space="0" w:color="8CC2C1" w:themeColor="accent2"/>
          <w:bottom w:val="single" w:sz="8" w:space="0" w:color="8CC2C1" w:themeColor="accent2"/>
        </w:tcBorders>
      </w:tcPr>
    </w:tblStylePr>
    <w:tblStylePr w:type="firstCol">
      <w:rPr>
        <w:b/>
        <w:bCs/>
      </w:rPr>
    </w:tblStylePr>
    <w:tblStylePr w:type="lastCol">
      <w:rPr>
        <w:b/>
        <w:bCs/>
      </w:rPr>
      <w:tblPr/>
      <w:tcPr>
        <w:tcBorders>
          <w:top w:val="single" w:sz="8" w:space="0" w:color="8CC2C1" w:themeColor="accent2"/>
          <w:bottom w:val="single" w:sz="8" w:space="0" w:color="8CC2C1" w:themeColor="accent2"/>
        </w:tcBorders>
      </w:tcPr>
    </w:tblStylePr>
    <w:tblStylePr w:type="band1Vert">
      <w:tblPr/>
      <w:tcPr>
        <w:shd w:val="clear" w:color="auto" w:fill="E2F0EF" w:themeFill="accent2" w:themeFillTint="3F"/>
      </w:tcPr>
    </w:tblStylePr>
    <w:tblStylePr w:type="band1Horz">
      <w:tblPr/>
      <w:tcPr>
        <w:shd w:val="clear" w:color="auto" w:fill="E2F0EF" w:themeFill="accent2" w:themeFillTint="3F"/>
      </w:tcPr>
    </w:tblStylePr>
  </w:style>
  <w:style w:type="table" w:styleId="Middelsliste1uthevingsfarge3">
    <w:name w:val="Medium List 1 Accent 3"/>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333333" w:themeColor="accent3"/>
        <w:bottom w:val="single" w:sz="8" w:space="0" w:color="333333" w:themeColor="accent3"/>
      </w:tblBorders>
    </w:tblPr>
    <w:tblStylePr w:type="firstRow">
      <w:rPr>
        <w:rFonts w:asciiTheme="majorHAnsi" w:eastAsiaTheme="majorEastAsia" w:hAnsiTheme="majorHAnsi" w:cstheme="majorBidi"/>
      </w:rPr>
      <w:tblPr/>
      <w:tcPr>
        <w:tcBorders>
          <w:top w:val="nil"/>
          <w:bottom w:val="single" w:sz="8" w:space="0" w:color="333333" w:themeColor="accent3"/>
        </w:tcBorders>
      </w:tcPr>
    </w:tblStylePr>
    <w:tblStylePr w:type="lastRow">
      <w:rPr>
        <w:b/>
        <w:bCs/>
        <w:color w:val="000000" w:themeColor="text2"/>
      </w:rPr>
      <w:tblPr/>
      <w:tcPr>
        <w:tcBorders>
          <w:top w:val="single" w:sz="8" w:space="0" w:color="333333" w:themeColor="accent3"/>
          <w:bottom w:val="single" w:sz="8" w:space="0" w:color="333333" w:themeColor="accent3"/>
        </w:tcBorders>
      </w:tcPr>
    </w:tblStylePr>
    <w:tblStylePr w:type="firstCol">
      <w:rPr>
        <w:b/>
        <w:bCs/>
      </w:rPr>
    </w:tblStylePr>
    <w:tblStylePr w:type="lastCol">
      <w:rPr>
        <w:b/>
        <w:bCs/>
      </w:rPr>
      <w:tblPr/>
      <w:tcPr>
        <w:tcBorders>
          <w:top w:val="single" w:sz="8" w:space="0" w:color="333333" w:themeColor="accent3"/>
          <w:bottom w:val="single" w:sz="8" w:space="0" w:color="333333" w:themeColor="accent3"/>
        </w:tcBorders>
      </w:tcPr>
    </w:tblStylePr>
    <w:tblStylePr w:type="band1Vert">
      <w:tblPr/>
      <w:tcPr>
        <w:shd w:val="clear" w:color="auto" w:fill="CCCCCC" w:themeFill="accent3" w:themeFillTint="3F"/>
      </w:tcPr>
    </w:tblStylePr>
    <w:tblStylePr w:type="band1Horz">
      <w:tblPr/>
      <w:tcPr>
        <w:shd w:val="clear" w:color="auto" w:fill="CCCCCC" w:themeFill="accent3" w:themeFillTint="3F"/>
      </w:tcPr>
    </w:tblStylePr>
  </w:style>
  <w:style w:type="table" w:styleId="Middelsliste1uthevingsfarge4">
    <w:name w:val="Medium List 1 Accent 4"/>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F8992E" w:themeColor="accent4"/>
        <w:bottom w:val="single" w:sz="8" w:space="0" w:color="F8992E" w:themeColor="accent4"/>
      </w:tblBorders>
    </w:tblPr>
    <w:tblStylePr w:type="firstRow">
      <w:rPr>
        <w:rFonts w:asciiTheme="majorHAnsi" w:eastAsiaTheme="majorEastAsia" w:hAnsiTheme="majorHAnsi" w:cstheme="majorBidi"/>
      </w:rPr>
      <w:tblPr/>
      <w:tcPr>
        <w:tcBorders>
          <w:top w:val="nil"/>
          <w:bottom w:val="single" w:sz="8" w:space="0" w:color="F8992E" w:themeColor="accent4"/>
        </w:tcBorders>
      </w:tcPr>
    </w:tblStylePr>
    <w:tblStylePr w:type="lastRow">
      <w:rPr>
        <w:b/>
        <w:bCs/>
        <w:color w:val="000000" w:themeColor="text2"/>
      </w:rPr>
      <w:tblPr/>
      <w:tcPr>
        <w:tcBorders>
          <w:top w:val="single" w:sz="8" w:space="0" w:color="F8992E" w:themeColor="accent4"/>
          <w:bottom w:val="single" w:sz="8" w:space="0" w:color="F8992E" w:themeColor="accent4"/>
        </w:tcBorders>
      </w:tcPr>
    </w:tblStylePr>
    <w:tblStylePr w:type="firstCol">
      <w:rPr>
        <w:b/>
        <w:bCs/>
      </w:rPr>
    </w:tblStylePr>
    <w:tblStylePr w:type="lastCol">
      <w:rPr>
        <w:b/>
        <w:bCs/>
      </w:rPr>
      <w:tblPr/>
      <w:tcPr>
        <w:tcBorders>
          <w:top w:val="single" w:sz="8" w:space="0" w:color="F8992E" w:themeColor="accent4"/>
          <w:bottom w:val="single" w:sz="8" w:space="0" w:color="F8992E" w:themeColor="accent4"/>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iddelsliste1uthevingsfarge5">
    <w:name w:val="Medium List 1 Accent 5"/>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00ABBD" w:themeColor="accent5"/>
        <w:bottom w:val="single" w:sz="8" w:space="0" w:color="00ABBD" w:themeColor="accent5"/>
      </w:tblBorders>
    </w:tblPr>
    <w:tblStylePr w:type="firstRow">
      <w:rPr>
        <w:rFonts w:asciiTheme="majorHAnsi" w:eastAsiaTheme="majorEastAsia" w:hAnsiTheme="majorHAnsi" w:cstheme="majorBidi"/>
      </w:rPr>
      <w:tblPr/>
      <w:tcPr>
        <w:tcBorders>
          <w:top w:val="nil"/>
          <w:bottom w:val="single" w:sz="8" w:space="0" w:color="00ABBD" w:themeColor="accent5"/>
        </w:tcBorders>
      </w:tcPr>
    </w:tblStylePr>
    <w:tblStylePr w:type="lastRow">
      <w:rPr>
        <w:b/>
        <w:bCs/>
        <w:color w:val="000000" w:themeColor="text2"/>
      </w:rPr>
      <w:tblPr/>
      <w:tcPr>
        <w:tcBorders>
          <w:top w:val="single" w:sz="8" w:space="0" w:color="00ABBD" w:themeColor="accent5"/>
          <w:bottom w:val="single" w:sz="8" w:space="0" w:color="00ABBD" w:themeColor="accent5"/>
        </w:tcBorders>
      </w:tcPr>
    </w:tblStylePr>
    <w:tblStylePr w:type="firstCol">
      <w:rPr>
        <w:b/>
        <w:bCs/>
      </w:rPr>
    </w:tblStylePr>
    <w:tblStylePr w:type="lastCol">
      <w:rPr>
        <w:b/>
        <w:bCs/>
      </w:rPr>
      <w:tblPr/>
      <w:tcPr>
        <w:tcBorders>
          <w:top w:val="single" w:sz="8" w:space="0" w:color="00ABBD" w:themeColor="accent5"/>
          <w:bottom w:val="single" w:sz="8" w:space="0" w:color="00ABBD" w:themeColor="accent5"/>
        </w:tcBorders>
      </w:tcPr>
    </w:tblStylePr>
    <w:tblStylePr w:type="band1Vert">
      <w:tblPr/>
      <w:tcPr>
        <w:shd w:val="clear" w:color="auto" w:fill="AFF7FF" w:themeFill="accent5" w:themeFillTint="3F"/>
      </w:tcPr>
    </w:tblStylePr>
    <w:tblStylePr w:type="band1Horz">
      <w:tblPr/>
      <w:tcPr>
        <w:shd w:val="clear" w:color="auto" w:fill="AFF7FF" w:themeFill="accent5" w:themeFillTint="3F"/>
      </w:tcPr>
    </w:tblStylePr>
  </w:style>
  <w:style w:type="table" w:styleId="Middelsliste1uthevingsfarge6">
    <w:name w:val="Medium List 1 Accent 6"/>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00A76D" w:themeColor="accent6"/>
        <w:bottom w:val="single" w:sz="8" w:space="0" w:color="00A76D" w:themeColor="accent6"/>
      </w:tblBorders>
    </w:tblPr>
    <w:tblStylePr w:type="firstRow">
      <w:rPr>
        <w:rFonts w:asciiTheme="majorHAnsi" w:eastAsiaTheme="majorEastAsia" w:hAnsiTheme="majorHAnsi" w:cstheme="majorBidi"/>
      </w:rPr>
      <w:tblPr/>
      <w:tcPr>
        <w:tcBorders>
          <w:top w:val="nil"/>
          <w:bottom w:val="single" w:sz="8" w:space="0" w:color="00A76D" w:themeColor="accent6"/>
        </w:tcBorders>
      </w:tcPr>
    </w:tblStylePr>
    <w:tblStylePr w:type="lastRow">
      <w:rPr>
        <w:b/>
        <w:bCs/>
        <w:color w:val="000000" w:themeColor="text2"/>
      </w:rPr>
      <w:tblPr/>
      <w:tcPr>
        <w:tcBorders>
          <w:top w:val="single" w:sz="8" w:space="0" w:color="00A76D" w:themeColor="accent6"/>
          <w:bottom w:val="single" w:sz="8" w:space="0" w:color="00A76D" w:themeColor="accent6"/>
        </w:tcBorders>
      </w:tcPr>
    </w:tblStylePr>
    <w:tblStylePr w:type="firstCol">
      <w:rPr>
        <w:b/>
        <w:bCs/>
      </w:rPr>
    </w:tblStylePr>
    <w:tblStylePr w:type="lastCol">
      <w:rPr>
        <w:b/>
        <w:bCs/>
      </w:rPr>
      <w:tblPr/>
      <w:tcPr>
        <w:tcBorders>
          <w:top w:val="single" w:sz="8" w:space="0" w:color="00A76D" w:themeColor="accent6"/>
          <w:bottom w:val="single" w:sz="8" w:space="0" w:color="00A76D" w:themeColor="accent6"/>
        </w:tcBorders>
      </w:tcPr>
    </w:tblStylePr>
    <w:tblStylePr w:type="band1Vert">
      <w:tblPr/>
      <w:tcPr>
        <w:shd w:val="clear" w:color="auto" w:fill="AAFFE1" w:themeFill="accent6" w:themeFillTint="3F"/>
      </w:tcPr>
    </w:tblStylePr>
    <w:tblStylePr w:type="band1Horz">
      <w:tblPr/>
      <w:tcPr>
        <w:shd w:val="clear" w:color="auto" w:fill="AAFFE1" w:themeFill="accent6" w:themeFillTint="3F"/>
      </w:tcPr>
    </w:tblStylePr>
  </w:style>
  <w:style w:type="table" w:styleId="Middelsliste2">
    <w:name w:val="Medium List 2"/>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rPr>
        <w:sz w:val="24"/>
        <w:szCs w:val="24"/>
      </w:rPr>
      <w:tblPr/>
      <w:tcPr>
        <w:tcBorders>
          <w:top w:val="nil"/>
          <w:left w:val="nil"/>
          <w:bottom w:val="single" w:sz="24" w:space="0" w:color="FF396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96F" w:themeColor="accent1"/>
          <w:insideH w:val="nil"/>
          <w:insideV w:val="nil"/>
        </w:tcBorders>
        <w:shd w:val="clear" w:color="auto" w:fill="FFFFFF" w:themeFill="background1"/>
      </w:tcPr>
    </w:tblStylePr>
    <w:tblStylePr w:type="lastCol">
      <w:tblPr/>
      <w:tcPr>
        <w:tcBorders>
          <w:top w:val="nil"/>
          <w:left w:val="single" w:sz="8" w:space="0" w:color="FF39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top w:val="nil"/>
          <w:bottom w:val="nil"/>
          <w:insideH w:val="nil"/>
          <w:insideV w:val="nil"/>
        </w:tcBorders>
        <w:shd w:val="clear" w:color="auto" w:fill="FFCE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rPr>
        <w:sz w:val="24"/>
        <w:szCs w:val="24"/>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C2C1" w:themeColor="accent2"/>
          <w:insideH w:val="nil"/>
          <w:insideV w:val="nil"/>
        </w:tcBorders>
        <w:shd w:val="clear" w:color="auto" w:fill="FFFFFF" w:themeFill="background1"/>
      </w:tcPr>
    </w:tblStylePr>
    <w:tblStylePr w:type="lastCol">
      <w:tblPr/>
      <w:tcPr>
        <w:tcBorders>
          <w:top w:val="nil"/>
          <w:left w:val="single" w:sz="8" w:space="0" w:color="8CC2C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top w:val="nil"/>
          <w:bottom w:val="nil"/>
          <w:insideH w:val="nil"/>
          <w:insideV w:val="nil"/>
        </w:tcBorders>
        <w:shd w:val="clear" w:color="auto" w:fill="E2F0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rPr>
        <w:sz w:val="24"/>
        <w:szCs w:val="24"/>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3"/>
          <w:insideH w:val="nil"/>
          <w:insideV w:val="nil"/>
        </w:tcBorders>
        <w:shd w:val="clear" w:color="auto" w:fill="FFFFFF" w:themeFill="background1"/>
      </w:tcPr>
    </w:tblStylePr>
    <w:tblStylePr w:type="lastCol">
      <w:tblPr/>
      <w:tcPr>
        <w:tcBorders>
          <w:top w:val="nil"/>
          <w:left w:val="single" w:sz="8" w:space="0" w:color="33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top w:val="nil"/>
          <w:bottom w:val="nil"/>
          <w:insideH w:val="nil"/>
          <w:insideV w:val="nil"/>
        </w:tcBorders>
        <w:shd w:val="clear" w:color="auto" w:fill="CC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rPr>
        <w:sz w:val="24"/>
        <w:szCs w:val="24"/>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92E" w:themeColor="accent4"/>
          <w:insideH w:val="nil"/>
          <w:insideV w:val="nil"/>
        </w:tcBorders>
        <w:shd w:val="clear" w:color="auto" w:fill="FFFFFF" w:themeFill="background1"/>
      </w:tcPr>
    </w:tblStylePr>
    <w:tblStylePr w:type="lastCol">
      <w:tblPr/>
      <w:tcPr>
        <w:tcBorders>
          <w:top w:val="nil"/>
          <w:left w:val="single" w:sz="8" w:space="0" w:color="F899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rPr>
        <w:sz w:val="24"/>
        <w:szCs w:val="24"/>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BD" w:themeColor="accent5"/>
          <w:insideH w:val="nil"/>
          <w:insideV w:val="nil"/>
        </w:tcBorders>
        <w:shd w:val="clear" w:color="auto" w:fill="FFFFFF" w:themeFill="background1"/>
      </w:tcPr>
    </w:tblStylePr>
    <w:tblStylePr w:type="lastCol">
      <w:tblPr/>
      <w:tcPr>
        <w:tcBorders>
          <w:top w:val="nil"/>
          <w:left w:val="single" w:sz="8" w:space="0" w:color="00ABB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top w:val="nil"/>
          <w:bottom w:val="nil"/>
          <w:insideH w:val="nil"/>
          <w:insideV w:val="nil"/>
        </w:tcBorders>
        <w:shd w:val="clear" w:color="auto" w:fill="AF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rPr>
        <w:sz w:val="24"/>
        <w:szCs w:val="24"/>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6D" w:themeColor="accent6"/>
          <w:insideH w:val="nil"/>
          <w:insideV w:val="nil"/>
        </w:tcBorders>
        <w:shd w:val="clear" w:color="auto" w:fill="FFFFFF" w:themeFill="background1"/>
      </w:tcPr>
    </w:tblStylePr>
    <w:tblStylePr w:type="lastCol">
      <w:tblPr/>
      <w:tcPr>
        <w:tcBorders>
          <w:top w:val="nil"/>
          <w:left w:val="single" w:sz="8" w:space="0" w:color="00A7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top w:val="nil"/>
          <w:bottom w:val="nil"/>
          <w:insideH w:val="nil"/>
          <w:insideV w:val="nil"/>
        </w:tcBorders>
        <w:shd w:val="clear" w:color="auto" w:fill="AAFF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5A6517"/>
    <w:pPr>
      <w:spacing w:line="240" w:lineRule="auto"/>
    </w:pPr>
    <w:rPr>
      <w:lang w:val="nb-N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5A6517"/>
    <w:pPr>
      <w:spacing w:line="240" w:lineRule="auto"/>
    </w:pPr>
    <w:rPr>
      <w:lang w:val="nb-NO"/>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tblBorders>
    </w:tblPr>
    <w:tblStylePr w:type="firstRow">
      <w:pPr>
        <w:spacing w:before="0" w:after="0" w:line="240" w:lineRule="auto"/>
      </w:pPr>
      <w:rPr>
        <w:b/>
        <w:bCs/>
        <w:color w:val="FFFFFF" w:themeColor="background1"/>
      </w:rPr>
      <w:tblPr/>
      <w:tcPr>
        <w:tc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shd w:val="clear" w:color="auto" w:fill="FF396F" w:themeFill="accent1"/>
      </w:tcPr>
    </w:tblStylePr>
    <w:tblStylePr w:type="lastRow">
      <w:pPr>
        <w:spacing w:before="0" w:after="0" w:line="240" w:lineRule="auto"/>
      </w:pPr>
      <w:rPr>
        <w:b/>
        <w:bCs/>
      </w:rPr>
      <w:tblPr/>
      <w:tcPr>
        <w:tcBorders>
          <w:top w:val="double" w:sz="6"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EDB" w:themeFill="accent1" w:themeFillTint="3F"/>
      </w:tcPr>
    </w:tblStylePr>
    <w:tblStylePr w:type="band1Horz">
      <w:tblPr/>
      <w:tcPr>
        <w:tcBorders>
          <w:insideH w:val="nil"/>
          <w:insideV w:val="nil"/>
        </w:tcBorders>
        <w:shd w:val="clear" w:color="auto" w:fill="FFCEDB"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5A6517"/>
    <w:pPr>
      <w:spacing w:line="240" w:lineRule="auto"/>
    </w:pPr>
    <w:rPr>
      <w:lang w:val="nb-NO"/>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tblBorders>
    </w:tblPr>
    <w:tblStylePr w:type="firstRow">
      <w:pPr>
        <w:spacing w:before="0" w:after="0" w:line="240" w:lineRule="auto"/>
      </w:pPr>
      <w:rPr>
        <w:b/>
        <w:bCs/>
        <w:color w:val="FFFFFF" w:themeColor="background1"/>
      </w:rPr>
      <w:tblPr/>
      <w:tcPr>
        <w:tc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shd w:val="clear" w:color="auto" w:fill="8CC2C1" w:themeFill="accent2"/>
      </w:tcPr>
    </w:tblStylePr>
    <w:tblStylePr w:type="lastRow">
      <w:pPr>
        <w:spacing w:before="0" w:after="0" w:line="240" w:lineRule="auto"/>
      </w:pPr>
      <w:rPr>
        <w:b/>
        <w:bCs/>
      </w:rPr>
      <w:tblPr/>
      <w:tcPr>
        <w:tcBorders>
          <w:top w:val="double" w:sz="6"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EF" w:themeFill="accent2" w:themeFillTint="3F"/>
      </w:tcPr>
    </w:tblStylePr>
    <w:tblStylePr w:type="band1Horz">
      <w:tblPr/>
      <w:tcPr>
        <w:tcBorders>
          <w:insideH w:val="nil"/>
          <w:insideV w:val="nil"/>
        </w:tcBorders>
        <w:shd w:val="clear" w:color="auto" w:fill="E2F0EF"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5A6517"/>
    <w:pPr>
      <w:spacing w:line="240" w:lineRule="auto"/>
    </w:pPr>
    <w:rPr>
      <w:lang w:val="nb-NO"/>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tblBorders>
    </w:tblPr>
    <w:tblStylePr w:type="firstRow">
      <w:pPr>
        <w:spacing w:before="0" w:after="0" w:line="240" w:lineRule="auto"/>
      </w:pPr>
      <w:rPr>
        <w:b/>
        <w:bCs/>
        <w:color w:val="FFFFFF" w:themeColor="background1"/>
      </w:rPr>
      <w:tblPr/>
      <w:tcPr>
        <w:tc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shd w:val="clear" w:color="auto" w:fill="333333" w:themeFill="accent3"/>
      </w:tcPr>
    </w:tblStylePr>
    <w:tblStylePr w:type="lastRow">
      <w:pPr>
        <w:spacing w:before="0" w:after="0" w:line="240" w:lineRule="auto"/>
      </w:pPr>
      <w:rPr>
        <w:b/>
        <w:bCs/>
      </w:rPr>
      <w:tblPr/>
      <w:tcPr>
        <w:tcBorders>
          <w:top w:val="double" w:sz="6"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3" w:themeFillTint="3F"/>
      </w:tcPr>
    </w:tblStylePr>
    <w:tblStylePr w:type="band1Horz">
      <w:tblPr/>
      <w:tcPr>
        <w:tcBorders>
          <w:insideH w:val="nil"/>
          <w:insideV w:val="nil"/>
        </w:tcBorders>
        <w:shd w:val="clear" w:color="auto" w:fill="CCCCCC"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5A6517"/>
    <w:pPr>
      <w:spacing w:line="240" w:lineRule="auto"/>
    </w:pPr>
    <w:rPr>
      <w:lang w:val="nb-NO"/>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tblBorders>
    </w:tblPr>
    <w:tblStylePr w:type="firstRow">
      <w:pPr>
        <w:spacing w:before="0" w:after="0" w:line="240" w:lineRule="auto"/>
      </w:pPr>
      <w:rPr>
        <w:b/>
        <w:bCs/>
        <w:color w:val="FFFFFF" w:themeColor="background1"/>
      </w:rPr>
      <w:tblPr/>
      <w:tcPr>
        <w:tc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shd w:val="clear" w:color="auto" w:fill="F8992E" w:themeFill="accent4"/>
      </w:tcPr>
    </w:tblStylePr>
    <w:tblStylePr w:type="lastRow">
      <w:pPr>
        <w:spacing w:before="0" w:after="0" w:line="240" w:lineRule="auto"/>
      </w:pPr>
      <w:rPr>
        <w:b/>
        <w:bCs/>
      </w:rPr>
      <w:tblPr/>
      <w:tcPr>
        <w:tcBorders>
          <w:top w:val="double" w:sz="6"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5A6517"/>
    <w:pPr>
      <w:spacing w:line="240" w:lineRule="auto"/>
    </w:pPr>
    <w:rPr>
      <w:lang w:val="nb-NO"/>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tblBorders>
    </w:tblPr>
    <w:tblStylePr w:type="firstRow">
      <w:pPr>
        <w:spacing w:before="0" w:after="0" w:line="240" w:lineRule="auto"/>
      </w:pPr>
      <w:rPr>
        <w:b/>
        <w:bCs/>
        <w:color w:val="FFFFFF" w:themeColor="background1"/>
      </w:rPr>
      <w:tblPr/>
      <w:tcPr>
        <w:tc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shd w:val="clear" w:color="auto" w:fill="00ABBD" w:themeFill="accent5"/>
      </w:tcPr>
    </w:tblStylePr>
    <w:tblStylePr w:type="lastRow">
      <w:pPr>
        <w:spacing w:before="0" w:after="0" w:line="240" w:lineRule="auto"/>
      </w:pPr>
      <w:rPr>
        <w:b/>
        <w:bCs/>
      </w:rPr>
      <w:tblPr/>
      <w:tcPr>
        <w:tcBorders>
          <w:top w:val="double" w:sz="6"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FF7FF" w:themeFill="accent5" w:themeFillTint="3F"/>
      </w:tcPr>
    </w:tblStylePr>
    <w:tblStylePr w:type="band1Horz">
      <w:tblPr/>
      <w:tcPr>
        <w:tcBorders>
          <w:insideH w:val="nil"/>
          <w:insideV w:val="nil"/>
        </w:tcBorders>
        <w:shd w:val="clear" w:color="auto" w:fill="AFF7FF"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5A6517"/>
    <w:pPr>
      <w:spacing w:line="240" w:lineRule="auto"/>
    </w:pPr>
    <w:rPr>
      <w:lang w:val="nb-NO"/>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tblBorders>
    </w:tblPr>
    <w:tblStylePr w:type="firstRow">
      <w:pPr>
        <w:spacing w:before="0" w:after="0" w:line="240" w:lineRule="auto"/>
      </w:pPr>
      <w:rPr>
        <w:b/>
        <w:bCs/>
        <w:color w:val="FFFFFF" w:themeColor="background1"/>
      </w:rPr>
      <w:tblPr/>
      <w:tcPr>
        <w:tc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shd w:val="clear" w:color="auto" w:fill="00A76D" w:themeFill="accent6"/>
      </w:tcPr>
    </w:tblStylePr>
    <w:tblStylePr w:type="lastRow">
      <w:pPr>
        <w:spacing w:before="0" w:after="0" w:line="240" w:lineRule="auto"/>
      </w:pPr>
      <w:rPr>
        <w:b/>
        <w:bCs/>
      </w:rPr>
      <w:tblPr/>
      <w:tcPr>
        <w:tcBorders>
          <w:top w:val="double" w:sz="6"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AFFE1" w:themeFill="accent6" w:themeFillTint="3F"/>
      </w:tcPr>
    </w:tblStylePr>
    <w:tblStylePr w:type="band1Horz">
      <w:tblPr/>
      <w:tcPr>
        <w:tcBorders>
          <w:insideH w:val="nil"/>
          <w:insideV w:val="nil"/>
        </w:tcBorders>
        <w:shd w:val="clear" w:color="auto" w:fill="AAFFE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396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396F" w:themeFill="accent1"/>
      </w:tcPr>
    </w:tblStylePr>
    <w:tblStylePr w:type="lastCol">
      <w:rPr>
        <w:b/>
        <w:bCs/>
        <w:color w:val="FFFFFF" w:themeColor="background1"/>
      </w:rPr>
      <w:tblPr/>
      <w:tcPr>
        <w:tcBorders>
          <w:left w:val="nil"/>
          <w:right w:val="nil"/>
          <w:insideH w:val="nil"/>
          <w:insideV w:val="nil"/>
        </w:tcBorders>
        <w:shd w:val="clear" w:color="auto" w:fill="FF396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C2C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C2C1" w:themeFill="accent2"/>
      </w:tcPr>
    </w:tblStylePr>
    <w:tblStylePr w:type="lastCol">
      <w:rPr>
        <w:b/>
        <w:bCs/>
        <w:color w:val="FFFFFF" w:themeColor="background1"/>
      </w:rPr>
      <w:tblPr/>
      <w:tcPr>
        <w:tcBorders>
          <w:left w:val="nil"/>
          <w:right w:val="nil"/>
          <w:insideH w:val="nil"/>
          <w:insideV w:val="nil"/>
        </w:tcBorders>
        <w:shd w:val="clear" w:color="auto" w:fill="8CC2C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3333" w:themeFill="accent3"/>
      </w:tcPr>
    </w:tblStylePr>
    <w:tblStylePr w:type="lastCol">
      <w:rPr>
        <w:b/>
        <w:bCs/>
        <w:color w:val="FFFFFF" w:themeColor="background1"/>
      </w:rPr>
      <w:tblPr/>
      <w:tcPr>
        <w:tcBorders>
          <w:left w:val="nil"/>
          <w:right w:val="nil"/>
          <w:insideH w:val="nil"/>
          <w:insideV w:val="nil"/>
        </w:tcBorders>
        <w:shd w:val="clear" w:color="auto" w:fill="3333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9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92E" w:themeFill="accent4"/>
      </w:tcPr>
    </w:tblStylePr>
    <w:tblStylePr w:type="lastCol">
      <w:rPr>
        <w:b/>
        <w:bCs/>
        <w:color w:val="FFFFFF" w:themeColor="background1"/>
      </w:rPr>
      <w:tblPr/>
      <w:tcPr>
        <w:tcBorders>
          <w:left w:val="nil"/>
          <w:right w:val="nil"/>
          <w:insideH w:val="nil"/>
          <w:insideV w:val="nil"/>
        </w:tcBorders>
        <w:shd w:val="clear" w:color="auto" w:fill="F899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BBD" w:themeFill="accent5"/>
      </w:tcPr>
    </w:tblStylePr>
    <w:tblStylePr w:type="lastCol">
      <w:rPr>
        <w:b/>
        <w:bCs/>
        <w:color w:val="FFFFFF" w:themeColor="background1"/>
      </w:rPr>
      <w:tblPr/>
      <w:tcPr>
        <w:tcBorders>
          <w:left w:val="nil"/>
          <w:right w:val="nil"/>
          <w:insideH w:val="nil"/>
          <w:insideV w:val="nil"/>
        </w:tcBorders>
        <w:shd w:val="clear" w:color="auto" w:fill="00AB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6D" w:themeFill="accent6"/>
      </w:tcPr>
    </w:tblStylePr>
    <w:tblStylePr w:type="lastCol">
      <w:rPr>
        <w:b/>
        <w:bCs/>
        <w:color w:val="FFFFFF" w:themeColor="background1"/>
      </w:rPr>
      <w:tblPr/>
      <w:tcPr>
        <w:tcBorders>
          <w:left w:val="nil"/>
          <w:right w:val="nil"/>
          <w:insideH w:val="nil"/>
          <w:insideV w:val="nil"/>
        </w:tcBorders>
        <w:shd w:val="clear" w:color="auto" w:fill="00A7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e">
    <w:name w:val="Mention"/>
    <w:basedOn w:val="Standardskriftforavsnitt"/>
    <w:uiPriority w:val="99"/>
    <w:semiHidden/>
    <w:unhideWhenUsed/>
    <w:rsid w:val="005A6517"/>
    <w:rPr>
      <w:color w:val="2B579A"/>
      <w:shd w:val="clear" w:color="auto" w:fill="E6E6E6"/>
      <w:lang w:val="nb-NO"/>
    </w:rPr>
  </w:style>
  <w:style w:type="paragraph" w:styleId="Meldingshode">
    <w:name w:val="Message Header"/>
    <w:basedOn w:val="Normal"/>
    <w:link w:val="MeldingshodeTegn"/>
    <w:uiPriority w:val="99"/>
    <w:semiHidden/>
    <w:unhideWhenUsed/>
    <w:rsid w:val="005A651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5A6517"/>
    <w:rPr>
      <w:rFonts w:asciiTheme="majorHAnsi" w:eastAsiaTheme="majorEastAsia" w:hAnsiTheme="majorHAnsi" w:cstheme="majorBidi"/>
      <w:sz w:val="24"/>
      <w:szCs w:val="24"/>
      <w:shd w:val="pct20" w:color="auto" w:fill="auto"/>
      <w:lang w:val="nb-NO"/>
    </w:rPr>
  </w:style>
  <w:style w:type="paragraph" w:styleId="Ingenmellomrom">
    <w:name w:val="No Spacing"/>
    <w:uiPriority w:val="99"/>
    <w:semiHidden/>
    <w:rsid w:val="005A6517"/>
    <w:pPr>
      <w:spacing w:line="240" w:lineRule="auto"/>
    </w:pPr>
    <w:rPr>
      <w:lang w:val="nb-NO"/>
    </w:rPr>
  </w:style>
  <w:style w:type="paragraph" w:styleId="NormalWeb">
    <w:name w:val="Normal (Web)"/>
    <w:basedOn w:val="Normal"/>
    <w:uiPriority w:val="99"/>
    <w:unhideWhenUsed/>
    <w:rsid w:val="005A6517"/>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5A6517"/>
  </w:style>
  <w:style w:type="character" w:customStyle="1" w:styleId="NotatoverskriftTegn">
    <w:name w:val="Notatoverskrift Tegn"/>
    <w:basedOn w:val="Standardskriftforavsnitt"/>
    <w:link w:val="Notatoverskrift"/>
    <w:uiPriority w:val="99"/>
    <w:semiHidden/>
    <w:rsid w:val="005A6517"/>
    <w:rPr>
      <w:lang w:val="nb-NO"/>
    </w:rPr>
  </w:style>
  <w:style w:type="table" w:styleId="Vanligtabell1">
    <w:name w:val="Plain Table 1"/>
    <w:basedOn w:val="Vanligtabell"/>
    <w:uiPriority w:val="41"/>
    <w:rsid w:val="005A6517"/>
    <w:pPr>
      <w:spacing w:line="240" w:lineRule="auto"/>
    </w:pPr>
    <w:rPr>
      <w:lang w:val="nb-N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5A6517"/>
    <w:pPr>
      <w:spacing w:line="240" w:lineRule="auto"/>
    </w:pPr>
    <w:rPr>
      <w:lang w:val="nb-N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5A6517"/>
    <w:pPr>
      <w:spacing w:line="240" w:lineRule="auto"/>
    </w:pPr>
    <w:rPr>
      <w:lang w:val="nb-N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5A6517"/>
    <w:pPr>
      <w:spacing w:line="240" w:lineRule="auto"/>
    </w:pPr>
    <w:rPr>
      <w:lang w:val="nb-N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5A6517"/>
    <w:pPr>
      <w:spacing w:line="240" w:lineRule="auto"/>
    </w:pPr>
    <w:rPr>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5A6517"/>
    <w:rPr>
      <w:rFonts w:ascii="Consolas" w:hAnsi="Consolas"/>
      <w:sz w:val="21"/>
      <w:szCs w:val="21"/>
    </w:rPr>
  </w:style>
  <w:style w:type="character" w:customStyle="1" w:styleId="RentekstTegn">
    <w:name w:val="Ren tekst Tegn"/>
    <w:basedOn w:val="Standardskriftforavsnitt"/>
    <w:link w:val="Rentekst"/>
    <w:uiPriority w:val="99"/>
    <w:semiHidden/>
    <w:rsid w:val="005A6517"/>
    <w:rPr>
      <w:rFonts w:ascii="Consolas" w:hAnsi="Consolas"/>
      <w:sz w:val="21"/>
      <w:szCs w:val="21"/>
      <w:lang w:val="nb-NO"/>
    </w:rPr>
  </w:style>
  <w:style w:type="paragraph" w:styleId="Innledendehilsen">
    <w:name w:val="Salutation"/>
    <w:basedOn w:val="Normal"/>
    <w:next w:val="Normal"/>
    <w:link w:val="InnledendehilsenTegn"/>
    <w:uiPriority w:val="99"/>
    <w:semiHidden/>
    <w:rsid w:val="005A6517"/>
  </w:style>
  <w:style w:type="character" w:customStyle="1" w:styleId="InnledendehilsenTegn">
    <w:name w:val="Innledende hilsen Tegn"/>
    <w:basedOn w:val="Standardskriftforavsnitt"/>
    <w:link w:val="Innledendehilsen"/>
    <w:uiPriority w:val="99"/>
    <w:semiHidden/>
    <w:rsid w:val="005A6517"/>
    <w:rPr>
      <w:lang w:val="nb-NO"/>
    </w:rPr>
  </w:style>
  <w:style w:type="table" w:styleId="Tabell-3D-effekt1">
    <w:name w:val="Table 3D effects 1"/>
    <w:basedOn w:val="Vanligtabell"/>
    <w:uiPriority w:val="99"/>
    <w:semiHidden/>
    <w:unhideWhenUsed/>
    <w:rsid w:val="005A6517"/>
    <w:pPr>
      <w:spacing w:line="240" w:lineRule="auto"/>
    </w:pPr>
    <w:rPr>
      <w:lang w:val="nb-N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A6517"/>
    <w:pPr>
      <w:spacing w:line="240" w:lineRule="auto"/>
    </w:pPr>
    <w:rPr>
      <w:lang w:val="nb-N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A6517"/>
    <w:pPr>
      <w:spacing w:line="240" w:lineRule="auto"/>
    </w:pPr>
    <w:rPr>
      <w:lang w:val="nb-N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5A6517"/>
    <w:pPr>
      <w:spacing w:line="240" w:lineRule="auto"/>
    </w:pPr>
    <w:rPr>
      <w:lang w:val="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A6517"/>
    <w:pPr>
      <w:spacing w:line="240" w:lineRule="auto"/>
    </w:pPr>
    <w:rPr>
      <w:lang w:val="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A6517"/>
    <w:pPr>
      <w:spacing w:line="240" w:lineRule="auto"/>
    </w:pPr>
    <w:rPr>
      <w:color w:val="000080"/>
      <w:lang w:val="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A6517"/>
    <w:pPr>
      <w:spacing w:line="240" w:lineRule="auto"/>
    </w:pPr>
    <w:rPr>
      <w:lang w:val="nb-N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A6517"/>
    <w:pPr>
      <w:spacing w:line="240" w:lineRule="auto"/>
    </w:pPr>
    <w:rPr>
      <w:color w:val="FFFFFF"/>
      <w:lang w:val="nb-N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A6517"/>
    <w:pPr>
      <w:spacing w:line="240" w:lineRule="auto"/>
    </w:pPr>
    <w:rPr>
      <w:lang w:val="nb-N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A6517"/>
    <w:pPr>
      <w:spacing w:line="240" w:lineRule="auto"/>
    </w:pPr>
    <w:rPr>
      <w:lang w:val="nb-N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5A6517"/>
    <w:pPr>
      <w:spacing w:line="240" w:lineRule="auto"/>
    </w:pPr>
    <w:rPr>
      <w:b/>
      <w:bCs/>
      <w:lang w:val="nb-N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A6517"/>
    <w:pPr>
      <w:spacing w:line="240" w:lineRule="auto"/>
    </w:pPr>
    <w:rPr>
      <w:b/>
      <w:bCs/>
      <w:lang w:val="nb-N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A6517"/>
    <w:pPr>
      <w:spacing w:line="240" w:lineRule="auto"/>
    </w:pPr>
    <w:rPr>
      <w:b/>
      <w:bCs/>
      <w:lang w:val="nb-N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A6517"/>
    <w:pPr>
      <w:spacing w:line="240" w:lineRule="auto"/>
    </w:pPr>
    <w:rPr>
      <w:lang w:val="nb-N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A6517"/>
    <w:pPr>
      <w:spacing w:line="240" w:lineRule="auto"/>
    </w:pPr>
    <w:rPr>
      <w:lang w:val="nb-N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5A6517"/>
    <w:pPr>
      <w:spacing w:line="240" w:lineRule="auto"/>
    </w:pPr>
    <w:rPr>
      <w:lang w:val="nb-N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5A6517"/>
    <w:pPr>
      <w:spacing w:line="240" w:lineRule="auto"/>
    </w:pPr>
    <w:rPr>
      <w:lang w:val="nb-N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A6517"/>
    <w:pPr>
      <w:spacing w:line="240" w:lineRule="auto"/>
    </w:pPr>
    <w:rPr>
      <w:lang w:val="nb-N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A6517"/>
    <w:pPr>
      <w:spacing w:line="240" w:lineRule="auto"/>
    </w:pPr>
    <w:rPr>
      <w:lang w:val="nb-N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A6517"/>
    <w:pPr>
      <w:spacing w:line="240" w:lineRule="auto"/>
    </w:pPr>
    <w:rPr>
      <w:lang w:val="nb-N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A6517"/>
    <w:pPr>
      <w:spacing w:line="240" w:lineRule="auto"/>
    </w:pPr>
    <w:rPr>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A6517"/>
    <w:pPr>
      <w:spacing w:line="240" w:lineRule="auto"/>
    </w:pPr>
    <w:rPr>
      <w:lang w:val="nb-N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A6517"/>
    <w:pPr>
      <w:spacing w:line="240" w:lineRule="auto"/>
    </w:pPr>
    <w:rPr>
      <w:b/>
      <w:bCs/>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A6517"/>
    <w:pPr>
      <w:spacing w:line="240" w:lineRule="auto"/>
    </w:pPr>
    <w:rPr>
      <w:lang w:val="nb-N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5A6517"/>
    <w:pPr>
      <w:spacing w:line="240" w:lineRule="auto"/>
    </w:pPr>
    <w:rPr>
      <w:lang w:val="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5A6517"/>
    <w:pPr>
      <w:spacing w:line="240" w:lineRule="auto"/>
    </w:pPr>
    <w:rPr>
      <w:lang w:val="nb-N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A6517"/>
    <w:pPr>
      <w:spacing w:line="240" w:lineRule="auto"/>
    </w:pPr>
    <w:rPr>
      <w:lang w:val="nb-N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A6517"/>
    <w:pPr>
      <w:spacing w:line="240" w:lineRule="auto"/>
    </w:pPr>
    <w:rPr>
      <w:lang w:val="nb-N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A6517"/>
    <w:pPr>
      <w:spacing w:line="240" w:lineRule="auto"/>
    </w:pPr>
    <w:rPr>
      <w:lang w:val="nb-N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A6517"/>
    <w:pPr>
      <w:spacing w:line="240" w:lineRule="auto"/>
    </w:pPr>
    <w:rPr>
      <w:lang w:val="nb-N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A6517"/>
    <w:pPr>
      <w:spacing w:line="240" w:lineRule="auto"/>
    </w:pPr>
    <w:rPr>
      <w:lang w:val="nb-N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A6517"/>
    <w:pPr>
      <w:spacing w:line="240" w:lineRule="auto"/>
    </w:pPr>
    <w:rPr>
      <w:lang w:val="nb-N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A6517"/>
    <w:pPr>
      <w:spacing w:line="240" w:lineRule="auto"/>
    </w:pPr>
    <w:rPr>
      <w:lang w:val="nb-N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5A6517"/>
    <w:pPr>
      <w:spacing w:line="240" w:lineRule="auto"/>
    </w:pPr>
    <w:rPr>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5A6517"/>
    <w:pPr>
      <w:spacing w:line="240" w:lineRule="auto"/>
    </w:pPr>
    <w:rPr>
      <w:lang w:val="nb-N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A6517"/>
    <w:pPr>
      <w:spacing w:line="240" w:lineRule="auto"/>
    </w:pPr>
    <w:rPr>
      <w:lang w:val="nb-N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A6517"/>
    <w:pPr>
      <w:spacing w:line="240" w:lineRule="auto"/>
    </w:pPr>
    <w:rPr>
      <w:lang w:val="nb-N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A6517"/>
    <w:pPr>
      <w:spacing w:line="240" w:lineRule="auto"/>
    </w:pPr>
    <w:rPr>
      <w:lang w:val="nb-N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A6517"/>
    <w:pPr>
      <w:spacing w:line="240" w:lineRule="auto"/>
    </w:pPr>
    <w:rPr>
      <w:lang w:val="nb-N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5A6517"/>
    <w:pPr>
      <w:spacing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5A6517"/>
    <w:pPr>
      <w:spacing w:line="240" w:lineRule="auto"/>
    </w:pPr>
    <w:rPr>
      <w:lang w:val="nb-N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A6517"/>
    <w:pPr>
      <w:spacing w:line="240" w:lineRule="auto"/>
    </w:pPr>
    <w:rPr>
      <w:lang w:val="nb-N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A6517"/>
    <w:pPr>
      <w:spacing w:line="240" w:lineRule="auto"/>
    </w:pPr>
    <w:rPr>
      <w:lang w:val="nb-N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oject">
    <w:name w:val="Project"/>
    <w:basedOn w:val="Tabel-Tekst"/>
    <w:uiPriority w:val="99"/>
    <w:semiHidden/>
    <w:qFormat/>
    <w:rsid w:val="00F90EF3"/>
    <w:pPr>
      <w:framePr w:hSpace="142" w:wrap="around" w:hAnchor="page" w:x="1419" w:yAlign="top"/>
      <w:suppressOverlap/>
    </w:pPr>
  </w:style>
  <w:style w:type="paragraph" w:customStyle="1" w:styleId="Disclaimer">
    <w:name w:val="Disclaimer"/>
    <w:basedOn w:val="Tabel-Tekst"/>
    <w:uiPriority w:val="99"/>
    <w:semiHidden/>
    <w:rsid w:val="00BF7272"/>
    <w:pPr>
      <w:spacing w:line="180" w:lineRule="atLeast"/>
    </w:pPr>
    <w:rPr>
      <w:sz w:val="14"/>
    </w:rPr>
  </w:style>
  <w:style w:type="character" w:styleId="Emneknagg">
    <w:name w:val="Hashtag"/>
    <w:basedOn w:val="Standardskriftforavsnitt"/>
    <w:uiPriority w:val="99"/>
    <w:semiHidden/>
    <w:unhideWhenUsed/>
    <w:rsid w:val="00CB3017"/>
    <w:rPr>
      <w:color w:val="2B579A"/>
      <w:shd w:val="clear" w:color="auto" w:fill="E6E6E6"/>
      <w:lang w:val="nb-NO"/>
    </w:rPr>
  </w:style>
  <w:style w:type="character" w:styleId="Smarthyperkobling">
    <w:name w:val="Smart Hyperlink"/>
    <w:basedOn w:val="Standardskriftforavsnitt"/>
    <w:uiPriority w:val="99"/>
    <w:semiHidden/>
    <w:unhideWhenUsed/>
    <w:rsid w:val="00CB3017"/>
    <w:rPr>
      <w:u w:val="dotted"/>
      <w:lang w:val="nb-NO"/>
    </w:rPr>
  </w:style>
  <w:style w:type="character" w:styleId="Ulstomtale">
    <w:name w:val="Unresolved Mention"/>
    <w:basedOn w:val="Standardskriftforavsnitt"/>
    <w:uiPriority w:val="99"/>
    <w:semiHidden/>
    <w:unhideWhenUsed/>
    <w:rsid w:val="00CB3017"/>
    <w:rPr>
      <w:color w:val="808080"/>
      <w:shd w:val="clear" w:color="auto" w:fill="E6E6E6"/>
      <w:lang w:val="nb-NO"/>
    </w:rPr>
  </w:style>
  <w:style w:type="paragraph" w:customStyle="1" w:styleId="BoksTekst">
    <w:name w:val="Boks Tekst"/>
    <w:basedOn w:val="Fotokreditering"/>
    <w:uiPriority w:val="99"/>
    <w:semiHidden/>
    <w:qFormat/>
    <w:rsid w:val="00A87536"/>
    <w:pPr>
      <w:framePr w:wrap="around"/>
    </w:pPr>
    <w:rPr>
      <w:color w:val="808080"/>
    </w:rPr>
  </w:style>
  <w:style w:type="paragraph" w:customStyle="1" w:styleId="Caption-Heading">
    <w:name w:val="Caption - Heading"/>
    <w:basedOn w:val="Bildetekst"/>
    <w:uiPriority w:val="2"/>
    <w:qFormat/>
    <w:rsid w:val="00E531FE"/>
    <w:pPr>
      <w:spacing w:line="170" w:lineRule="atLeast"/>
      <w:contextualSpacing/>
    </w:pPr>
    <w:rPr>
      <w:b/>
      <w:sz w:val="16"/>
      <w:szCs w:val="17"/>
    </w:rPr>
  </w:style>
  <w:style w:type="paragraph" w:customStyle="1" w:styleId="Documenttype">
    <w:name w:val="Documenttype"/>
    <w:basedOn w:val="Normal"/>
    <w:semiHidden/>
    <w:qFormat/>
    <w:rsid w:val="00302D7B"/>
    <w:pPr>
      <w:framePr w:hSpace="142" w:wrap="around" w:hAnchor="page" w:x="1419" w:yAlign="top"/>
      <w:contextualSpacing/>
      <w:suppressOverlap/>
    </w:pPr>
    <w:rPr>
      <w:b/>
    </w:rPr>
  </w:style>
  <w:style w:type="paragraph" w:styleId="Revisjon">
    <w:name w:val="Revision"/>
    <w:hidden/>
    <w:uiPriority w:val="99"/>
    <w:semiHidden/>
    <w:rsid w:val="0016151C"/>
    <w:pPr>
      <w:spacing w:line="240" w:lineRule="auto"/>
    </w:pPr>
    <w:rPr>
      <w:lang w:val="nb-NO"/>
    </w:rPr>
  </w:style>
  <w:style w:type="paragraph" w:customStyle="1" w:styleId="Uthevetniv">
    <w:name w:val="Uthevet nivå"/>
    <w:basedOn w:val="Normal"/>
    <w:link w:val="UthevetnivTegn"/>
    <w:qFormat/>
    <w:rsid w:val="00232585"/>
    <w:rPr>
      <w:b/>
      <w:color w:val="00B050"/>
      <w:sz w:val="18"/>
      <w:lang w:eastAsia="nb-NO"/>
    </w:rPr>
  </w:style>
  <w:style w:type="character" w:customStyle="1" w:styleId="UthevetnivTegn">
    <w:name w:val="Uthevet nivå Tegn"/>
    <w:basedOn w:val="Standardskriftforavsnitt"/>
    <w:link w:val="Uthevetniv"/>
    <w:rsid w:val="00232585"/>
    <w:rPr>
      <w:b/>
      <w:color w:val="00B050"/>
      <w:sz w:val="18"/>
      <w:lang w:val="nb-NO" w:eastAsia="nb-NO"/>
    </w:rPr>
  </w:style>
  <w:style w:type="character" w:customStyle="1" w:styleId="apple-converted-space">
    <w:name w:val="apple-converted-space"/>
    <w:basedOn w:val="Standardskriftforavsnitt"/>
    <w:rsid w:val="00BE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406">
      <w:bodyDiv w:val="1"/>
      <w:marLeft w:val="0"/>
      <w:marRight w:val="0"/>
      <w:marTop w:val="0"/>
      <w:marBottom w:val="0"/>
      <w:divBdr>
        <w:top w:val="none" w:sz="0" w:space="0" w:color="auto"/>
        <w:left w:val="none" w:sz="0" w:space="0" w:color="auto"/>
        <w:bottom w:val="none" w:sz="0" w:space="0" w:color="auto"/>
        <w:right w:val="none" w:sz="0" w:space="0" w:color="auto"/>
      </w:divBdr>
      <w:divsChild>
        <w:div w:id="848374211">
          <w:marLeft w:val="274"/>
          <w:marRight w:val="0"/>
          <w:marTop w:val="0"/>
          <w:marBottom w:val="0"/>
          <w:divBdr>
            <w:top w:val="none" w:sz="0" w:space="0" w:color="auto"/>
            <w:left w:val="none" w:sz="0" w:space="0" w:color="auto"/>
            <w:bottom w:val="none" w:sz="0" w:space="0" w:color="auto"/>
            <w:right w:val="none" w:sz="0" w:space="0" w:color="auto"/>
          </w:divBdr>
        </w:div>
        <w:div w:id="1825245188">
          <w:marLeft w:val="274"/>
          <w:marRight w:val="0"/>
          <w:marTop w:val="0"/>
          <w:marBottom w:val="0"/>
          <w:divBdr>
            <w:top w:val="none" w:sz="0" w:space="0" w:color="auto"/>
            <w:left w:val="none" w:sz="0" w:space="0" w:color="auto"/>
            <w:bottom w:val="none" w:sz="0" w:space="0" w:color="auto"/>
            <w:right w:val="none" w:sz="0" w:space="0" w:color="auto"/>
          </w:divBdr>
        </w:div>
        <w:div w:id="616528427">
          <w:marLeft w:val="274"/>
          <w:marRight w:val="0"/>
          <w:marTop w:val="0"/>
          <w:marBottom w:val="0"/>
          <w:divBdr>
            <w:top w:val="none" w:sz="0" w:space="0" w:color="auto"/>
            <w:left w:val="none" w:sz="0" w:space="0" w:color="auto"/>
            <w:bottom w:val="none" w:sz="0" w:space="0" w:color="auto"/>
            <w:right w:val="none" w:sz="0" w:space="0" w:color="auto"/>
          </w:divBdr>
        </w:div>
      </w:divsChild>
    </w:div>
    <w:div w:id="15277926">
      <w:bodyDiv w:val="1"/>
      <w:marLeft w:val="0"/>
      <w:marRight w:val="0"/>
      <w:marTop w:val="0"/>
      <w:marBottom w:val="0"/>
      <w:divBdr>
        <w:top w:val="none" w:sz="0" w:space="0" w:color="auto"/>
        <w:left w:val="none" w:sz="0" w:space="0" w:color="auto"/>
        <w:bottom w:val="none" w:sz="0" w:space="0" w:color="auto"/>
        <w:right w:val="none" w:sz="0" w:space="0" w:color="auto"/>
      </w:divBdr>
    </w:div>
    <w:div w:id="19473626">
      <w:bodyDiv w:val="1"/>
      <w:marLeft w:val="0"/>
      <w:marRight w:val="0"/>
      <w:marTop w:val="0"/>
      <w:marBottom w:val="0"/>
      <w:divBdr>
        <w:top w:val="none" w:sz="0" w:space="0" w:color="auto"/>
        <w:left w:val="none" w:sz="0" w:space="0" w:color="auto"/>
        <w:bottom w:val="none" w:sz="0" w:space="0" w:color="auto"/>
        <w:right w:val="none" w:sz="0" w:space="0" w:color="auto"/>
      </w:divBdr>
    </w:div>
    <w:div w:id="34434127">
      <w:bodyDiv w:val="1"/>
      <w:marLeft w:val="0"/>
      <w:marRight w:val="0"/>
      <w:marTop w:val="0"/>
      <w:marBottom w:val="0"/>
      <w:divBdr>
        <w:top w:val="none" w:sz="0" w:space="0" w:color="auto"/>
        <w:left w:val="none" w:sz="0" w:space="0" w:color="auto"/>
        <w:bottom w:val="none" w:sz="0" w:space="0" w:color="auto"/>
        <w:right w:val="none" w:sz="0" w:space="0" w:color="auto"/>
      </w:divBdr>
    </w:div>
    <w:div w:id="35815178">
      <w:bodyDiv w:val="1"/>
      <w:marLeft w:val="0"/>
      <w:marRight w:val="0"/>
      <w:marTop w:val="0"/>
      <w:marBottom w:val="0"/>
      <w:divBdr>
        <w:top w:val="none" w:sz="0" w:space="0" w:color="auto"/>
        <w:left w:val="none" w:sz="0" w:space="0" w:color="auto"/>
        <w:bottom w:val="none" w:sz="0" w:space="0" w:color="auto"/>
        <w:right w:val="none" w:sz="0" w:space="0" w:color="auto"/>
      </w:divBdr>
    </w:div>
    <w:div w:id="36054182">
      <w:bodyDiv w:val="1"/>
      <w:marLeft w:val="0"/>
      <w:marRight w:val="0"/>
      <w:marTop w:val="0"/>
      <w:marBottom w:val="0"/>
      <w:divBdr>
        <w:top w:val="none" w:sz="0" w:space="0" w:color="auto"/>
        <w:left w:val="none" w:sz="0" w:space="0" w:color="auto"/>
        <w:bottom w:val="none" w:sz="0" w:space="0" w:color="auto"/>
        <w:right w:val="none" w:sz="0" w:space="0" w:color="auto"/>
      </w:divBdr>
    </w:div>
    <w:div w:id="39136345">
      <w:bodyDiv w:val="1"/>
      <w:marLeft w:val="0"/>
      <w:marRight w:val="0"/>
      <w:marTop w:val="0"/>
      <w:marBottom w:val="0"/>
      <w:divBdr>
        <w:top w:val="none" w:sz="0" w:space="0" w:color="auto"/>
        <w:left w:val="none" w:sz="0" w:space="0" w:color="auto"/>
        <w:bottom w:val="none" w:sz="0" w:space="0" w:color="auto"/>
        <w:right w:val="none" w:sz="0" w:space="0" w:color="auto"/>
      </w:divBdr>
    </w:div>
    <w:div w:id="45296070">
      <w:bodyDiv w:val="1"/>
      <w:marLeft w:val="0"/>
      <w:marRight w:val="0"/>
      <w:marTop w:val="0"/>
      <w:marBottom w:val="0"/>
      <w:divBdr>
        <w:top w:val="none" w:sz="0" w:space="0" w:color="auto"/>
        <w:left w:val="none" w:sz="0" w:space="0" w:color="auto"/>
        <w:bottom w:val="none" w:sz="0" w:space="0" w:color="auto"/>
        <w:right w:val="none" w:sz="0" w:space="0" w:color="auto"/>
      </w:divBdr>
    </w:div>
    <w:div w:id="48767048">
      <w:bodyDiv w:val="1"/>
      <w:marLeft w:val="0"/>
      <w:marRight w:val="0"/>
      <w:marTop w:val="0"/>
      <w:marBottom w:val="0"/>
      <w:divBdr>
        <w:top w:val="none" w:sz="0" w:space="0" w:color="auto"/>
        <w:left w:val="none" w:sz="0" w:space="0" w:color="auto"/>
        <w:bottom w:val="none" w:sz="0" w:space="0" w:color="auto"/>
        <w:right w:val="none" w:sz="0" w:space="0" w:color="auto"/>
      </w:divBdr>
    </w:div>
    <w:div w:id="52117718">
      <w:bodyDiv w:val="1"/>
      <w:marLeft w:val="0"/>
      <w:marRight w:val="0"/>
      <w:marTop w:val="0"/>
      <w:marBottom w:val="0"/>
      <w:divBdr>
        <w:top w:val="none" w:sz="0" w:space="0" w:color="auto"/>
        <w:left w:val="none" w:sz="0" w:space="0" w:color="auto"/>
        <w:bottom w:val="none" w:sz="0" w:space="0" w:color="auto"/>
        <w:right w:val="none" w:sz="0" w:space="0" w:color="auto"/>
      </w:divBdr>
    </w:div>
    <w:div w:id="63645192">
      <w:bodyDiv w:val="1"/>
      <w:marLeft w:val="0"/>
      <w:marRight w:val="0"/>
      <w:marTop w:val="0"/>
      <w:marBottom w:val="0"/>
      <w:divBdr>
        <w:top w:val="none" w:sz="0" w:space="0" w:color="auto"/>
        <w:left w:val="none" w:sz="0" w:space="0" w:color="auto"/>
        <w:bottom w:val="none" w:sz="0" w:space="0" w:color="auto"/>
        <w:right w:val="none" w:sz="0" w:space="0" w:color="auto"/>
      </w:divBdr>
    </w:div>
    <w:div w:id="72090830">
      <w:bodyDiv w:val="1"/>
      <w:marLeft w:val="0"/>
      <w:marRight w:val="0"/>
      <w:marTop w:val="0"/>
      <w:marBottom w:val="0"/>
      <w:divBdr>
        <w:top w:val="none" w:sz="0" w:space="0" w:color="auto"/>
        <w:left w:val="none" w:sz="0" w:space="0" w:color="auto"/>
        <w:bottom w:val="none" w:sz="0" w:space="0" w:color="auto"/>
        <w:right w:val="none" w:sz="0" w:space="0" w:color="auto"/>
      </w:divBdr>
    </w:div>
    <w:div w:id="88282982">
      <w:bodyDiv w:val="1"/>
      <w:marLeft w:val="0"/>
      <w:marRight w:val="0"/>
      <w:marTop w:val="0"/>
      <w:marBottom w:val="0"/>
      <w:divBdr>
        <w:top w:val="none" w:sz="0" w:space="0" w:color="auto"/>
        <w:left w:val="none" w:sz="0" w:space="0" w:color="auto"/>
        <w:bottom w:val="none" w:sz="0" w:space="0" w:color="auto"/>
        <w:right w:val="none" w:sz="0" w:space="0" w:color="auto"/>
      </w:divBdr>
    </w:div>
    <w:div w:id="90201310">
      <w:bodyDiv w:val="1"/>
      <w:marLeft w:val="0"/>
      <w:marRight w:val="0"/>
      <w:marTop w:val="0"/>
      <w:marBottom w:val="0"/>
      <w:divBdr>
        <w:top w:val="none" w:sz="0" w:space="0" w:color="auto"/>
        <w:left w:val="none" w:sz="0" w:space="0" w:color="auto"/>
        <w:bottom w:val="none" w:sz="0" w:space="0" w:color="auto"/>
        <w:right w:val="none" w:sz="0" w:space="0" w:color="auto"/>
      </w:divBdr>
    </w:div>
    <w:div w:id="91170050">
      <w:bodyDiv w:val="1"/>
      <w:marLeft w:val="0"/>
      <w:marRight w:val="0"/>
      <w:marTop w:val="0"/>
      <w:marBottom w:val="0"/>
      <w:divBdr>
        <w:top w:val="none" w:sz="0" w:space="0" w:color="auto"/>
        <w:left w:val="none" w:sz="0" w:space="0" w:color="auto"/>
        <w:bottom w:val="none" w:sz="0" w:space="0" w:color="auto"/>
        <w:right w:val="none" w:sz="0" w:space="0" w:color="auto"/>
      </w:divBdr>
      <w:divsChild>
        <w:div w:id="159544085">
          <w:marLeft w:val="274"/>
          <w:marRight w:val="0"/>
          <w:marTop w:val="0"/>
          <w:marBottom w:val="0"/>
          <w:divBdr>
            <w:top w:val="none" w:sz="0" w:space="0" w:color="auto"/>
            <w:left w:val="none" w:sz="0" w:space="0" w:color="auto"/>
            <w:bottom w:val="none" w:sz="0" w:space="0" w:color="auto"/>
            <w:right w:val="none" w:sz="0" w:space="0" w:color="auto"/>
          </w:divBdr>
        </w:div>
        <w:div w:id="1527212087">
          <w:marLeft w:val="274"/>
          <w:marRight w:val="0"/>
          <w:marTop w:val="0"/>
          <w:marBottom w:val="0"/>
          <w:divBdr>
            <w:top w:val="none" w:sz="0" w:space="0" w:color="auto"/>
            <w:left w:val="none" w:sz="0" w:space="0" w:color="auto"/>
            <w:bottom w:val="none" w:sz="0" w:space="0" w:color="auto"/>
            <w:right w:val="none" w:sz="0" w:space="0" w:color="auto"/>
          </w:divBdr>
        </w:div>
        <w:div w:id="1900550391">
          <w:marLeft w:val="274"/>
          <w:marRight w:val="0"/>
          <w:marTop w:val="0"/>
          <w:marBottom w:val="0"/>
          <w:divBdr>
            <w:top w:val="none" w:sz="0" w:space="0" w:color="auto"/>
            <w:left w:val="none" w:sz="0" w:space="0" w:color="auto"/>
            <w:bottom w:val="none" w:sz="0" w:space="0" w:color="auto"/>
            <w:right w:val="none" w:sz="0" w:space="0" w:color="auto"/>
          </w:divBdr>
        </w:div>
        <w:div w:id="1782803147">
          <w:marLeft w:val="274"/>
          <w:marRight w:val="0"/>
          <w:marTop w:val="0"/>
          <w:marBottom w:val="0"/>
          <w:divBdr>
            <w:top w:val="none" w:sz="0" w:space="0" w:color="auto"/>
            <w:left w:val="none" w:sz="0" w:space="0" w:color="auto"/>
            <w:bottom w:val="none" w:sz="0" w:space="0" w:color="auto"/>
            <w:right w:val="none" w:sz="0" w:space="0" w:color="auto"/>
          </w:divBdr>
        </w:div>
      </w:divsChild>
    </w:div>
    <w:div w:id="101268171">
      <w:bodyDiv w:val="1"/>
      <w:marLeft w:val="0"/>
      <w:marRight w:val="0"/>
      <w:marTop w:val="0"/>
      <w:marBottom w:val="0"/>
      <w:divBdr>
        <w:top w:val="none" w:sz="0" w:space="0" w:color="auto"/>
        <w:left w:val="none" w:sz="0" w:space="0" w:color="auto"/>
        <w:bottom w:val="none" w:sz="0" w:space="0" w:color="auto"/>
        <w:right w:val="none" w:sz="0" w:space="0" w:color="auto"/>
      </w:divBdr>
    </w:div>
    <w:div w:id="109013785">
      <w:bodyDiv w:val="1"/>
      <w:marLeft w:val="0"/>
      <w:marRight w:val="0"/>
      <w:marTop w:val="0"/>
      <w:marBottom w:val="0"/>
      <w:divBdr>
        <w:top w:val="none" w:sz="0" w:space="0" w:color="auto"/>
        <w:left w:val="none" w:sz="0" w:space="0" w:color="auto"/>
        <w:bottom w:val="none" w:sz="0" w:space="0" w:color="auto"/>
        <w:right w:val="none" w:sz="0" w:space="0" w:color="auto"/>
      </w:divBdr>
    </w:div>
    <w:div w:id="128784468">
      <w:bodyDiv w:val="1"/>
      <w:marLeft w:val="0"/>
      <w:marRight w:val="0"/>
      <w:marTop w:val="0"/>
      <w:marBottom w:val="0"/>
      <w:divBdr>
        <w:top w:val="none" w:sz="0" w:space="0" w:color="auto"/>
        <w:left w:val="none" w:sz="0" w:space="0" w:color="auto"/>
        <w:bottom w:val="none" w:sz="0" w:space="0" w:color="auto"/>
        <w:right w:val="none" w:sz="0" w:space="0" w:color="auto"/>
      </w:divBdr>
    </w:div>
    <w:div w:id="154885865">
      <w:bodyDiv w:val="1"/>
      <w:marLeft w:val="0"/>
      <w:marRight w:val="0"/>
      <w:marTop w:val="0"/>
      <w:marBottom w:val="0"/>
      <w:divBdr>
        <w:top w:val="none" w:sz="0" w:space="0" w:color="auto"/>
        <w:left w:val="none" w:sz="0" w:space="0" w:color="auto"/>
        <w:bottom w:val="none" w:sz="0" w:space="0" w:color="auto"/>
        <w:right w:val="none" w:sz="0" w:space="0" w:color="auto"/>
      </w:divBdr>
    </w:div>
    <w:div w:id="163403741">
      <w:bodyDiv w:val="1"/>
      <w:marLeft w:val="0"/>
      <w:marRight w:val="0"/>
      <w:marTop w:val="0"/>
      <w:marBottom w:val="0"/>
      <w:divBdr>
        <w:top w:val="none" w:sz="0" w:space="0" w:color="auto"/>
        <w:left w:val="none" w:sz="0" w:space="0" w:color="auto"/>
        <w:bottom w:val="none" w:sz="0" w:space="0" w:color="auto"/>
        <w:right w:val="none" w:sz="0" w:space="0" w:color="auto"/>
      </w:divBdr>
    </w:div>
    <w:div w:id="167251914">
      <w:bodyDiv w:val="1"/>
      <w:marLeft w:val="0"/>
      <w:marRight w:val="0"/>
      <w:marTop w:val="0"/>
      <w:marBottom w:val="0"/>
      <w:divBdr>
        <w:top w:val="none" w:sz="0" w:space="0" w:color="auto"/>
        <w:left w:val="none" w:sz="0" w:space="0" w:color="auto"/>
        <w:bottom w:val="none" w:sz="0" w:space="0" w:color="auto"/>
        <w:right w:val="none" w:sz="0" w:space="0" w:color="auto"/>
      </w:divBdr>
    </w:div>
    <w:div w:id="174460851">
      <w:bodyDiv w:val="1"/>
      <w:marLeft w:val="0"/>
      <w:marRight w:val="0"/>
      <w:marTop w:val="0"/>
      <w:marBottom w:val="0"/>
      <w:divBdr>
        <w:top w:val="none" w:sz="0" w:space="0" w:color="auto"/>
        <w:left w:val="none" w:sz="0" w:space="0" w:color="auto"/>
        <w:bottom w:val="none" w:sz="0" w:space="0" w:color="auto"/>
        <w:right w:val="none" w:sz="0" w:space="0" w:color="auto"/>
      </w:divBdr>
    </w:div>
    <w:div w:id="175194239">
      <w:bodyDiv w:val="1"/>
      <w:marLeft w:val="0"/>
      <w:marRight w:val="0"/>
      <w:marTop w:val="0"/>
      <w:marBottom w:val="0"/>
      <w:divBdr>
        <w:top w:val="none" w:sz="0" w:space="0" w:color="auto"/>
        <w:left w:val="none" w:sz="0" w:space="0" w:color="auto"/>
        <w:bottom w:val="none" w:sz="0" w:space="0" w:color="auto"/>
        <w:right w:val="none" w:sz="0" w:space="0" w:color="auto"/>
      </w:divBdr>
    </w:div>
    <w:div w:id="184288933">
      <w:bodyDiv w:val="1"/>
      <w:marLeft w:val="0"/>
      <w:marRight w:val="0"/>
      <w:marTop w:val="0"/>
      <w:marBottom w:val="0"/>
      <w:divBdr>
        <w:top w:val="none" w:sz="0" w:space="0" w:color="auto"/>
        <w:left w:val="none" w:sz="0" w:space="0" w:color="auto"/>
        <w:bottom w:val="none" w:sz="0" w:space="0" w:color="auto"/>
        <w:right w:val="none" w:sz="0" w:space="0" w:color="auto"/>
      </w:divBdr>
    </w:div>
    <w:div w:id="186255679">
      <w:bodyDiv w:val="1"/>
      <w:marLeft w:val="0"/>
      <w:marRight w:val="0"/>
      <w:marTop w:val="0"/>
      <w:marBottom w:val="0"/>
      <w:divBdr>
        <w:top w:val="none" w:sz="0" w:space="0" w:color="auto"/>
        <w:left w:val="none" w:sz="0" w:space="0" w:color="auto"/>
        <w:bottom w:val="none" w:sz="0" w:space="0" w:color="auto"/>
        <w:right w:val="none" w:sz="0" w:space="0" w:color="auto"/>
      </w:divBdr>
    </w:div>
    <w:div w:id="191457704">
      <w:bodyDiv w:val="1"/>
      <w:marLeft w:val="0"/>
      <w:marRight w:val="0"/>
      <w:marTop w:val="0"/>
      <w:marBottom w:val="0"/>
      <w:divBdr>
        <w:top w:val="none" w:sz="0" w:space="0" w:color="auto"/>
        <w:left w:val="none" w:sz="0" w:space="0" w:color="auto"/>
        <w:bottom w:val="none" w:sz="0" w:space="0" w:color="auto"/>
        <w:right w:val="none" w:sz="0" w:space="0" w:color="auto"/>
      </w:divBdr>
    </w:div>
    <w:div w:id="195194936">
      <w:bodyDiv w:val="1"/>
      <w:marLeft w:val="0"/>
      <w:marRight w:val="0"/>
      <w:marTop w:val="0"/>
      <w:marBottom w:val="0"/>
      <w:divBdr>
        <w:top w:val="none" w:sz="0" w:space="0" w:color="auto"/>
        <w:left w:val="none" w:sz="0" w:space="0" w:color="auto"/>
        <w:bottom w:val="none" w:sz="0" w:space="0" w:color="auto"/>
        <w:right w:val="none" w:sz="0" w:space="0" w:color="auto"/>
      </w:divBdr>
    </w:div>
    <w:div w:id="200939605">
      <w:bodyDiv w:val="1"/>
      <w:marLeft w:val="0"/>
      <w:marRight w:val="0"/>
      <w:marTop w:val="0"/>
      <w:marBottom w:val="0"/>
      <w:divBdr>
        <w:top w:val="none" w:sz="0" w:space="0" w:color="auto"/>
        <w:left w:val="none" w:sz="0" w:space="0" w:color="auto"/>
        <w:bottom w:val="none" w:sz="0" w:space="0" w:color="auto"/>
        <w:right w:val="none" w:sz="0" w:space="0" w:color="auto"/>
      </w:divBdr>
    </w:div>
    <w:div w:id="221211332">
      <w:bodyDiv w:val="1"/>
      <w:marLeft w:val="0"/>
      <w:marRight w:val="0"/>
      <w:marTop w:val="0"/>
      <w:marBottom w:val="0"/>
      <w:divBdr>
        <w:top w:val="none" w:sz="0" w:space="0" w:color="auto"/>
        <w:left w:val="none" w:sz="0" w:space="0" w:color="auto"/>
        <w:bottom w:val="none" w:sz="0" w:space="0" w:color="auto"/>
        <w:right w:val="none" w:sz="0" w:space="0" w:color="auto"/>
      </w:divBdr>
      <w:divsChild>
        <w:div w:id="29884948">
          <w:marLeft w:val="547"/>
          <w:marRight w:val="0"/>
          <w:marTop w:val="0"/>
          <w:marBottom w:val="0"/>
          <w:divBdr>
            <w:top w:val="none" w:sz="0" w:space="0" w:color="auto"/>
            <w:left w:val="none" w:sz="0" w:space="0" w:color="auto"/>
            <w:bottom w:val="none" w:sz="0" w:space="0" w:color="auto"/>
            <w:right w:val="none" w:sz="0" w:space="0" w:color="auto"/>
          </w:divBdr>
        </w:div>
        <w:div w:id="51002059">
          <w:marLeft w:val="994"/>
          <w:marRight w:val="0"/>
          <w:marTop w:val="0"/>
          <w:marBottom w:val="120"/>
          <w:divBdr>
            <w:top w:val="none" w:sz="0" w:space="0" w:color="auto"/>
            <w:left w:val="none" w:sz="0" w:space="0" w:color="auto"/>
            <w:bottom w:val="none" w:sz="0" w:space="0" w:color="auto"/>
            <w:right w:val="none" w:sz="0" w:space="0" w:color="auto"/>
          </w:divBdr>
        </w:div>
        <w:div w:id="209853053">
          <w:marLeft w:val="994"/>
          <w:marRight w:val="0"/>
          <w:marTop w:val="0"/>
          <w:marBottom w:val="120"/>
          <w:divBdr>
            <w:top w:val="none" w:sz="0" w:space="0" w:color="auto"/>
            <w:left w:val="none" w:sz="0" w:space="0" w:color="auto"/>
            <w:bottom w:val="none" w:sz="0" w:space="0" w:color="auto"/>
            <w:right w:val="none" w:sz="0" w:space="0" w:color="auto"/>
          </w:divBdr>
        </w:div>
        <w:div w:id="485362341">
          <w:marLeft w:val="994"/>
          <w:marRight w:val="0"/>
          <w:marTop w:val="0"/>
          <w:marBottom w:val="120"/>
          <w:divBdr>
            <w:top w:val="none" w:sz="0" w:space="0" w:color="auto"/>
            <w:left w:val="none" w:sz="0" w:space="0" w:color="auto"/>
            <w:bottom w:val="none" w:sz="0" w:space="0" w:color="auto"/>
            <w:right w:val="none" w:sz="0" w:space="0" w:color="auto"/>
          </w:divBdr>
        </w:div>
        <w:div w:id="576594693">
          <w:marLeft w:val="994"/>
          <w:marRight w:val="0"/>
          <w:marTop w:val="0"/>
          <w:marBottom w:val="0"/>
          <w:divBdr>
            <w:top w:val="none" w:sz="0" w:space="0" w:color="auto"/>
            <w:left w:val="none" w:sz="0" w:space="0" w:color="auto"/>
            <w:bottom w:val="none" w:sz="0" w:space="0" w:color="auto"/>
            <w:right w:val="none" w:sz="0" w:space="0" w:color="auto"/>
          </w:divBdr>
        </w:div>
        <w:div w:id="601689615">
          <w:marLeft w:val="547"/>
          <w:marRight w:val="0"/>
          <w:marTop w:val="0"/>
          <w:marBottom w:val="120"/>
          <w:divBdr>
            <w:top w:val="none" w:sz="0" w:space="0" w:color="auto"/>
            <w:left w:val="none" w:sz="0" w:space="0" w:color="auto"/>
            <w:bottom w:val="none" w:sz="0" w:space="0" w:color="auto"/>
            <w:right w:val="none" w:sz="0" w:space="0" w:color="auto"/>
          </w:divBdr>
        </w:div>
        <w:div w:id="841092064">
          <w:marLeft w:val="547"/>
          <w:marRight w:val="0"/>
          <w:marTop w:val="0"/>
          <w:marBottom w:val="120"/>
          <w:divBdr>
            <w:top w:val="none" w:sz="0" w:space="0" w:color="auto"/>
            <w:left w:val="none" w:sz="0" w:space="0" w:color="auto"/>
            <w:bottom w:val="none" w:sz="0" w:space="0" w:color="auto"/>
            <w:right w:val="none" w:sz="0" w:space="0" w:color="auto"/>
          </w:divBdr>
        </w:div>
        <w:div w:id="1199970294">
          <w:marLeft w:val="547"/>
          <w:marRight w:val="0"/>
          <w:marTop w:val="0"/>
          <w:marBottom w:val="0"/>
          <w:divBdr>
            <w:top w:val="none" w:sz="0" w:space="0" w:color="auto"/>
            <w:left w:val="none" w:sz="0" w:space="0" w:color="auto"/>
            <w:bottom w:val="none" w:sz="0" w:space="0" w:color="auto"/>
            <w:right w:val="none" w:sz="0" w:space="0" w:color="auto"/>
          </w:divBdr>
        </w:div>
        <w:div w:id="1328631582">
          <w:marLeft w:val="994"/>
          <w:marRight w:val="0"/>
          <w:marTop w:val="0"/>
          <w:marBottom w:val="120"/>
          <w:divBdr>
            <w:top w:val="none" w:sz="0" w:space="0" w:color="auto"/>
            <w:left w:val="none" w:sz="0" w:space="0" w:color="auto"/>
            <w:bottom w:val="none" w:sz="0" w:space="0" w:color="auto"/>
            <w:right w:val="none" w:sz="0" w:space="0" w:color="auto"/>
          </w:divBdr>
        </w:div>
        <w:div w:id="1350596073">
          <w:marLeft w:val="547"/>
          <w:marRight w:val="0"/>
          <w:marTop w:val="0"/>
          <w:marBottom w:val="120"/>
          <w:divBdr>
            <w:top w:val="none" w:sz="0" w:space="0" w:color="auto"/>
            <w:left w:val="none" w:sz="0" w:space="0" w:color="auto"/>
            <w:bottom w:val="none" w:sz="0" w:space="0" w:color="auto"/>
            <w:right w:val="none" w:sz="0" w:space="0" w:color="auto"/>
          </w:divBdr>
        </w:div>
        <w:div w:id="1640844547">
          <w:marLeft w:val="547"/>
          <w:marRight w:val="0"/>
          <w:marTop w:val="0"/>
          <w:marBottom w:val="0"/>
          <w:divBdr>
            <w:top w:val="none" w:sz="0" w:space="0" w:color="auto"/>
            <w:left w:val="none" w:sz="0" w:space="0" w:color="auto"/>
            <w:bottom w:val="none" w:sz="0" w:space="0" w:color="auto"/>
            <w:right w:val="none" w:sz="0" w:space="0" w:color="auto"/>
          </w:divBdr>
        </w:div>
        <w:div w:id="1980764960">
          <w:marLeft w:val="547"/>
          <w:marRight w:val="0"/>
          <w:marTop w:val="0"/>
          <w:marBottom w:val="0"/>
          <w:divBdr>
            <w:top w:val="none" w:sz="0" w:space="0" w:color="auto"/>
            <w:left w:val="none" w:sz="0" w:space="0" w:color="auto"/>
            <w:bottom w:val="none" w:sz="0" w:space="0" w:color="auto"/>
            <w:right w:val="none" w:sz="0" w:space="0" w:color="auto"/>
          </w:divBdr>
        </w:div>
        <w:div w:id="1994404957">
          <w:marLeft w:val="994"/>
          <w:marRight w:val="0"/>
          <w:marTop w:val="0"/>
          <w:marBottom w:val="120"/>
          <w:divBdr>
            <w:top w:val="none" w:sz="0" w:space="0" w:color="auto"/>
            <w:left w:val="none" w:sz="0" w:space="0" w:color="auto"/>
            <w:bottom w:val="none" w:sz="0" w:space="0" w:color="auto"/>
            <w:right w:val="none" w:sz="0" w:space="0" w:color="auto"/>
          </w:divBdr>
        </w:div>
        <w:div w:id="2022705391">
          <w:marLeft w:val="547"/>
          <w:marRight w:val="0"/>
          <w:marTop w:val="0"/>
          <w:marBottom w:val="0"/>
          <w:divBdr>
            <w:top w:val="none" w:sz="0" w:space="0" w:color="auto"/>
            <w:left w:val="none" w:sz="0" w:space="0" w:color="auto"/>
            <w:bottom w:val="none" w:sz="0" w:space="0" w:color="auto"/>
            <w:right w:val="none" w:sz="0" w:space="0" w:color="auto"/>
          </w:divBdr>
        </w:div>
        <w:div w:id="2077892664">
          <w:marLeft w:val="994"/>
          <w:marRight w:val="0"/>
          <w:marTop w:val="0"/>
          <w:marBottom w:val="0"/>
          <w:divBdr>
            <w:top w:val="none" w:sz="0" w:space="0" w:color="auto"/>
            <w:left w:val="none" w:sz="0" w:space="0" w:color="auto"/>
            <w:bottom w:val="none" w:sz="0" w:space="0" w:color="auto"/>
            <w:right w:val="none" w:sz="0" w:space="0" w:color="auto"/>
          </w:divBdr>
        </w:div>
      </w:divsChild>
    </w:div>
    <w:div w:id="227964888">
      <w:bodyDiv w:val="1"/>
      <w:marLeft w:val="0"/>
      <w:marRight w:val="0"/>
      <w:marTop w:val="0"/>
      <w:marBottom w:val="0"/>
      <w:divBdr>
        <w:top w:val="none" w:sz="0" w:space="0" w:color="auto"/>
        <w:left w:val="none" w:sz="0" w:space="0" w:color="auto"/>
        <w:bottom w:val="none" w:sz="0" w:space="0" w:color="auto"/>
        <w:right w:val="none" w:sz="0" w:space="0" w:color="auto"/>
      </w:divBdr>
    </w:div>
    <w:div w:id="267156326">
      <w:bodyDiv w:val="1"/>
      <w:marLeft w:val="0"/>
      <w:marRight w:val="0"/>
      <w:marTop w:val="0"/>
      <w:marBottom w:val="0"/>
      <w:divBdr>
        <w:top w:val="none" w:sz="0" w:space="0" w:color="auto"/>
        <w:left w:val="none" w:sz="0" w:space="0" w:color="auto"/>
        <w:bottom w:val="none" w:sz="0" w:space="0" w:color="auto"/>
        <w:right w:val="none" w:sz="0" w:space="0" w:color="auto"/>
      </w:divBdr>
    </w:div>
    <w:div w:id="272516317">
      <w:bodyDiv w:val="1"/>
      <w:marLeft w:val="0"/>
      <w:marRight w:val="0"/>
      <w:marTop w:val="0"/>
      <w:marBottom w:val="0"/>
      <w:divBdr>
        <w:top w:val="none" w:sz="0" w:space="0" w:color="auto"/>
        <w:left w:val="none" w:sz="0" w:space="0" w:color="auto"/>
        <w:bottom w:val="none" w:sz="0" w:space="0" w:color="auto"/>
        <w:right w:val="none" w:sz="0" w:space="0" w:color="auto"/>
      </w:divBdr>
    </w:div>
    <w:div w:id="276984399">
      <w:bodyDiv w:val="1"/>
      <w:marLeft w:val="0"/>
      <w:marRight w:val="0"/>
      <w:marTop w:val="0"/>
      <w:marBottom w:val="0"/>
      <w:divBdr>
        <w:top w:val="none" w:sz="0" w:space="0" w:color="auto"/>
        <w:left w:val="none" w:sz="0" w:space="0" w:color="auto"/>
        <w:bottom w:val="none" w:sz="0" w:space="0" w:color="auto"/>
        <w:right w:val="none" w:sz="0" w:space="0" w:color="auto"/>
      </w:divBdr>
    </w:div>
    <w:div w:id="292104328">
      <w:bodyDiv w:val="1"/>
      <w:marLeft w:val="0"/>
      <w:marRight w:val="0"/>
      <w:marTop w:val="0"/>
      <w:marBottom w:val="0"/>
      <w:divBdr>
        <w:top w:val="none" w:sz="0" w:space="0" w:color="auto"/>
        <w:left w:val="none" w:sz="0" w:space="0" w:color="auto"/>
        <w:bottom w:val="none" w:sz="0" w:space="0" w:color="auto"/>
        <w:right w:val="none" w:sz="0" w:space="0" w:color="auto"/>
      </w:divBdr>
    </w:div>
    <w:div w:id="295062485">
      <w:bodyDiv w:val="1"/>
      <w:marLeft w:val="0"/>
      <w:marRight w:val="0"/>
      <w:marTop w:val="0"/>
      <w:marBottom w:val="0"/>
      <w:divBdr>
        <w:top w:val="none" w:sz="0" w:space="0" w:color="auto"/>
        <w:left w:val="none" w:sz="0" w:space="0" w:color="auto"/>
        <w:bottom w:val="none" w:sz="0" w:space="0" w:color="auto"/>
        <w:right w:val="none" w:sz="0" w:space="0" w:color="auto"/>
      </w:divBdr>
    </w:div>
    <w:div w:id="302395894">
      <w:bodyDiv w:val="1"/>
      <w:marLeft w:val="0"/>
      <w:marRight w:val="0"/>
      <w:marTop w:val="0"/>
      <w:marBottom w:val="0"/>
      <w:divBdr>
        <w:top w:val="none" w:sz="0" w:space="0" w:color="auto"/>
        <w:left w:val="none" w:sz="0" w:space="0" w:color="auto"/>
        <w:bottom w:val="none" w:sz="0" w:space="0" w:color="auto"/>
        <w:right w:val="none" w:sz="0" w:space="0" w:color="auto"/>
      </w:divBdr>
    </w:div>
    <w:div w:id="308554901">
      <w:bodyDiv w:val="1"/>
      <w:marLeft w:val="0"/>
      <w:marRight w:val="0"/>
      <w:marTop w:val="0"/>
      <w:marBottom w:val="0"/>
      <w:divBdr>
        <w:top w:val="none" w:sz="0" w:space="0" w:color="auto"/>
        <w:left w:val="none" w:sz="0" w:space="0" w:color="auto"/>
        <w:bottom w:val="none" w:sz="0" w:space="0" w:color="auto"/>
        <w:right w:val="none" w:sz="0" w:space="0" w:color="auto"/>
      </w:divBdr>
      <w:divsChild>
        <w:div w:id="1628782820">
          <w:marLeft w:val="274"/>
          <w:marRight w:val="0"/>
          <w:marTop w:val="0"/>
          <w:marBottom w:val="0"/>
          <w:divBdr>
            <w:top w:val="none" w:sz="0" w:space="0" w:color="auto"/>
            <w:left w:val="none" w:sz="0" w:space="0" w:color="auto"/>
            <w:bottom w:val="none" w:sz="0" w:space="0" w:color="auto"/>
            <w:right w:val="none" w:sz="0" w:space="0" w:color="auto"/>
          </w:divBdr>
        </w:div>
        <w:div w:id="1916233209">
          <w:marLeft w:val="274"/>
          <w:marRight w:val="0"/>
          <w:marTop w:val="0"/>
          <w:marBottom w:val="0"/>
          <w:divBdr>
            <w:top w:val="none" w:sz="0" w:space="0" w:color="auto"/>
            <w:left w:val="none" w:sz="0" w:space="0" w:color="auto"/>
            <w:bottom w:val="none" w:sz="0" w:space="0" w:color="auto"/>
            <w:right w:val="none" w:sz="0" w:space="0" w:color="auto"/>
          </w:divBdr>
        </w:div>
        <w:div w:id="1648508047">
          <w:marLeft w:val="274"/>
          <w:marRight w:val="0"/>
          <w:marTop w:val="0"/>
          <w:marBottom w:val="0"/>
          <w:divBdr>
            <w:top w:val="none" w:sz="0" w:space="0" w:color="auto"/>
            <w:left w:val="none" w:sz="0" w:space="0" w:color="auto"/>
            <w:bottom w:val="none" w:sz="0" w:space="0" w:color="auto"/>
            <w:right w:val="none" w:sz="0" w:space="0" w:color="auto"/>
          </w:divBdr>
        </w:div>
        <w:div w:id="1276526399">
          <w:marLeft w:val="274"/>
          <w:marRight w:val="0"/>
          <w:marTop w:val="0"/>
          <w:marBottom w:val="0"/>
          <w:divBdr>
            <w:top w:val="none" w:sz="0" w:space="0" w:color="auto"/>
            <w:left w:val="none" w:sz="0" w:space="0" w:color="auto"/>
            <w:bottom w:val="none" w:sz="0" w:space="0" w:color="auto"/>
            <w:right w:val="none" w:sz="0" w:space="0" w:color="auto"/>
          </w:divBdr>
        </w:div>
        <w:div w:id="1203252114">
          <w:marLeft w:val="274"/>
          <w:marRight w:val="0"/>
          <w:marTop w:val="0"/>
          <w:marBottom w:val="0"/>
          <w:divBdr>
            <w:top w:val="none" w:sz="0" w:space="0" w:color="auto"/>
            <w:left w:val="none" w:sz="0" w:space="0" w:color="auto"/>
            <w:bottom w:val="none" w:sz="0" w:space="0" w:color="auto"/>
            <w:right w:val="none" w:sz="0" w:space="0" w:color="auto"/>
          </w:divBdr>
        </w:div>
      </w:divsChild>
    </w:div>
    <w:div w:id="313728743">
      <w:bodyDiv w:val="1"/>
      <w:marLeft w:val="0"/>
      <w:marRight w:val="0"/>
      <w:marTop w:val="0"/>
      <w:marBottom w:val="0"/>
      <w:divBdr>
        <w:top w:val="none" w:sz="0" w:space="0" w:color="auto"/>
        <w:left w:val="none" w:sz="0" w:space="0" w:color="auto"/>
        <w:bottom w:val="none" w:sz="0" w:space="0" w:color="auto"/>
        <w:right w:val="none" w:sz="0" w:space="0" w:color="auto"/>
      </w:divBdr>
    </w:div>
    <w:div w:id="322202471">
      <w:bodyDiv w:val="1"/>
      <w:marLeft w:val="0"/>
      <w:marRight w:val="0"/>
      <w:marTop w:val="0"/>
      <w:marBottom w:val="0"/>
      <w:divBdr>
        <w:top w:val="none" w:sz="0" w:space="0" w:color="auto"/>
        <w:left w:val="none" w:sz="0" w:space="0" w:color="auto"/>
        <w:bottom w:val="none" w:sz="0" w:space="0" w:color="auto"/>
        <w:right w:val="none" w:sz="0" w:space="0" w:color="auto"/>
      </w:divBdr>
    </w:div>
    <w:div w:id="337195091">
      <w:bodyDiv w:val="1"/>
      <w:marLeft w:val="0"/>
      <w:marRight w:val="0"/>
      <w:marTop w:val="0"/>
      <w:marBottom w:val="0"/>
      <w:divBdr>
        <w:top w:val="none" w:sz="0" w:space="0" w:color="auto"/>
        <w:left w:val="none" w:sz="0" w:space="0" w:color="auto"/>
        <w:bottom w:val="none" w:sz="0" w:space="0" w:color="auto"/>
        <w:right w:val="none" w:sz="0" w:space="0" w:color="auto"/>
      </w:divBdr>
    </w:div>
    <w:div w:id="340209419">
      <w:bodyDiv w:val="1"/>
      <w:marLeft w:val="0"/>
      <w:marRight w:val="0"/>
      <w:marTop w:val="0"/>
      <w:marBottom w:val="0"/>
      <w:divBdr>
        <w:top w:val="none" w:sz="0" w:space="0" w:color="auto"/>
        <w:left w:val="none" w:sz="0" w:space="0" w:color="auto"/>
        <w:bottom w:val="none" w:sz="0" w:space="0" w:color="auto"/>
        <w:right w:val="none" w:sz="0" w:space="0" w:color="auto"/>
      </w:divBdr>
      <w:divsChild>
        <w:div w:id="1220484466">
          <w:marLeft w:val="274"/>
          <w:marRight w:val="0"/>
          <w:marTop w:val="0"/>
          <w:marBottom w:val="0"/>
          <w:divBdr>
            <w:top w:val="none" w:sz="0" w:space="0" w:color="auto"/>
            <w:left w:val="none" w:sz="0" w:space="0" w:color="auto"/>
            <w:bottom w:val="none" w:sz="0" w:space="0" w:color="auto"/>
            <w:right w:val="none" w:sz="0" w:space="0" w:color="auto"/>
          </w:divBdr>
        </w:div>
        <w:div w:id="1136724208">
          <w:marLeft w:val="274"/>
          <w:marRight w:val="0"/>
          <w:marTop w:val="0"/>
          <w:marBottom w:val="0"/>
          <w:divBdr>
            <w:top w:val="none" w:sz="0" w:space="0" w:color="auto"/>
            <w:left w:val="none" w:sz="0" w:space="0" w:color="auto"/>
            <w:bottom w:val="none" w:sz="0" w:space="0" w:color="auto"/>
            <w:right w:val="none" w:sz="0" w:space="0" w:color="auto"/>
          </w:divBdr>
        </w:div>
        <w:div w:id="1140883152">
          <w:marLeft w:val="274"/>
          <w:marRight w:val="0"/>
          <w:marTop w:val="0"/>
          <w:marBottom w:val="0"/>
          <w:divBdr>
            <w:top w:val="none" w:sz="0" w:space="0" w:color="auto"/>
            <w:left w:val="none" w:sz="0" w:space="0" w:color="auto"/>
            <w:bottom w:val="none" w:sz="0" w:space="0" w:color="auto"/>
            <w:right w:val="none" w:sz="0" w:space="0" w:color="auto"/>
          </w:divBdr>
        </w:div>
        <w:div w:id="1146626568">
          <w:marLeft w:val="274"/>
          <w:marRight w:val="0"/>
          <w:marTop w:val="0"/>
          <w:marBottom w:val="0"/>
          <w:divBdr>
            <w:top w:val="none" w:sz="0" w:space="0" w:color="auto"/>
            <w:left w:val="none" w:sz="0" w:space="0" w:color="auto"/>
            <w:bottom w:val="none" w:sz="0" w:space="0" w:color="auto"/>
            <w:right w:val="none" w:sz="0" w:space="0" w:color="auto"/>
          </w:divBdr>
        </w:div>
      </w:divsChild>
    </w:div>
    <w:div w:id="346324375">
      <w:bodyDiv w:val="1"/>
      <w:marLeft w:val="0"/>
      <w:marRight w:val="0"/>
      <w:marTop w:val="0"/>
      <w:marBottom w:val="0"/>
      <w:divBdr>
        <w:top w:val="none" w:sz="0" w:space="0" w:color="auto"/>
        <w:left w:val="none" w:sz="0" w:space="0" w:color="auto"/>
        <w:bottom w:val="none" w:sz="0" w:space="0" w:color="auto"/>
        <w:right w:val="none" w:sz="0" w:space="0" w:color="auto"/>
      </w:divBdr>
    </w:div>
    <w:div w:id="349375664">
      <w:bodyDiv w:val="1"/>
      <w:marLeft w:val="0"/>
      <w:marRight w:val="0"/>
      <w:marTop w:val="0"/>
      <w:marBottom w:val="0"/>
      <w:divBdr>
        <w:top w:val="none" w:sz="0" w:space="0" w:color="auto"/>
        <w:left w:val="none" w:sz="0" w:space="0" w:color="auto"/>
        <w:bottom w:val="none" w:sz="0" w:space="0" w:color="auto"/>
        <w:right w:val="none" w:sz="0" w:space="0" w:color="auto"/>
      </w:divBdr>
      <w:divsChild>
        <w:div w:id="311375706">
          <w:marLeft w:val="360"/>
          <w:marRight w:val="0"/>
          <w:marTop w:val="0"/>
          <w:marBottom w:val="0"/>
          <w:divBdr>
            <w:top w:val="none" w:sz="0" w:space="0" w:color="auto"/>
            <w:left w:val="none" w:sz="0" w:space="0" w:color="auto"/>
            <w:bottom w:val="none" w:sz="0" w:space="0" w:color="auto"/>
            <w:right w:val="none" w:sz="0" w:space="0" w:color="auto"/>
          </w:divBdr>
        </w:div>
        <w:div w:id="1376201157">
          <w:marLeft w:val="360"/>
          <w:marRight w:val="0"/>
          <w:marTop w:val="0"/>
          <w:marBottom w:val="0"/>
          <w:divBdr>
            <w:top w:val="none" w:sz="0" w:space="0" w:color="auto"/>
            <w:left w:val="none" w:sz="0" w:space="0" w:color="auto"/>
            <w:bottom w:val="none" w:sz="0" w:space="0" w:color="auto"/>
            <w:right w:val="none" w:sz="0" w:space="0" w:color="auto"/>
          </w:divBdr>
        </w:div>
        <w:div w:id="259148746">
          <w:marLeft w:val="360"/>
          <w:marRight w:val="0"/>
          <w:marTop w:val="0"/>
          <w:marBottom w:val="0"/>
          <w:divBdr>
            <w:top w:val="none" w:sz="0" w:space="0" w:color="auto"/>
            <w:left w:val="none" w:sz="0" w:space="0" w:color="auto"/>
            <w:bottom w:val="none" w:sz="0" w:space="0" w:color="auto"/>
            <w:right w:val="none" w:sz="0" w:space="0" w:color="auto"/>
          </w:divBdr>
        </w:div>
      </w:divsChild>
    </w:div>
    <w:div w:id="357969057">
      <w:bodyDiv w:val="1"/>
      <w:marLeft w:val="0"/>
      <w:marRight w:val="0"/>
      <w:marTop w:val="0"/>
      <w:marBottom w:val="0"/>
      <w:divBdr>
        <w:top w:val="none" w:sz="0" w:space="0" w:color="auto"/>
        <w:left w:val="none" w:sz="0" w:space="0" w:color="auto"/>
        <w:bottom w:val="none" w:sz="0" w:space="0" w:color="auto"/>
        <w:right w:val="none" w:sz="0" w:space="0" w:color="auto"/>
      </w:divBdr>
    </w:div>
    <w:div w:id="366879544">
      <w:bodyDiv w:val="1"/>
      <w:marLeft w:val="0"/>
      <w:marRight w:val="0"/>
      <w:marTop w:val="0"/>
      <w:marBottom w:val="0"/>
      <w:divBdr>
        <w:top w:val="none" w:sz="0" w:space="0" w:color="auto"/>
        <w:left w:val="none" w:sz="0" w:space="0" w:color="auto"/>
        <w:bottom w:val="none" w:sz="0" w:space="0" w:color="auto"/>
        <w:right w:val="none" w:sz="0" w:space="0" w:color="auto"/>
      </w:divBdr>
    </w:div>
    <w:div w:id="374235498">
      <w:bodyDiv w:val="1"/>
      <w:marLeft w:val="0"/>
      <w:marRight w:val="0"/>
      <w:marTop w:val="0"/>
      <w:marBottom w:val="0"/>
      <w:divBdr>
        <w:top w:val="none" w:sz="0" w:space="0" w:color="auto"/>
        <w:left w:val="none" w:sz="0" w:space="0" w:color="auto"/>
        <w:bottom w:val="none" w:sz="0" w:space="0" w:color="auto"/>
        <w:right w:val="none" w:sz="0" w:space="0" w:color="auto"/>
      </w:divBdr>
    </w:div>
    <w:div w:id="376440477">
      <w:bodyDiv w:val="1"/>
      <w:marLeft w:val="0"/>
      <w:marRight w:val="0"/>
      <w:marTop w:val="0"/>
      <w:marBottom w:val="0"/>
      <w:divBdr>
        <w:top w:val="none" w:sz="0" w:space="0" w:color="auto"/>
        <w:left w:val="none" w:sz="0" w:space="0" w:color="auto"/>
        <w:bottom w:val="none" w:sz="0" w:space="0" w:color="auto"/>
        <w:right w:val="none" w:sz="0" w:space="0" w:color="auto"/>
      </w:divBdr>
    </w:div>
    <w:div w:id="385111716">
      <w:bodyDiv w:val="1"/>
      <w:marLeft w:val="0"/>
      <w:marRight w:val="0"/>
      <w:marTop w:val="0"/>
      <w:marBottom w:val="0"/>
      <w:divBdr>
        <w:top w:val="none" w:sz="0" w:space="0" w:color="auto"/>
        <w:left w:val="none" w:sz="0" w:space="0" w:color="auto"/>
        <w:bottom w:val="none" w:sz="0" w:space="0" w:color="auto"/>
        <w:right w:val="none" w:sz="0" w:space="0" w:color="auto"/>
      </w:divBdr>
    </w:div>
    <w:div w:id="395973572">
      <w:bodyDiv w:val="1"/>
      <w:marLeft w:val="0"/>
      <w:marRight w:val="0"/>
      <w:marTop w:val="0"/>
      <w:marBottom w:val="0"/>
      <w:divBdr>
        <w:top w:val="none" w:sz="0" w:space="0" w:color="auto"/>
        <w:left w:val="none" w:sz="0" w:space="0" w:color="auto"/>
        <w:bottom w:val="none" w:sz="0" w:space="0" w:color="auto"/>
        <w:right w:val="none" w:sz="0" w:space="0" w:color="auto"/>
      </w:divBdr>
    </w:div>
    <w:div w:id="403185451">
      <w:bodyDiv w:val="1"/>
      <w:marLeft w:val="0"/>
      <w:marRight w:val="0"/>
      <w:marTop w:val="0"/>
      <w:marBottom w:val="0"/>
      <w:divBdr>
        <w:top w:val="none" w:sz="0" w:space="0" w:color="auto"/>
        <w:left w:val="none" w:sz="0" w:space="0" w:color="auto"/>
        <w:bottom w:val="none" w:sz="0" w:space="0" w:color="auto"/>
        <w:right w:val="none" w:sz="0" w:space="0" w:color="auto"/>
      </w:divBdr>
    </w:div>
    <w:div w:id="437259830">
      <w:bodyDiv w:val="1"/>
      <w:marLeft w:val="0"/>
      <w:marRight w:val="0"/>
      <w:marTop w:val="0"/>
      <w:marBottom w:val="0"/>
      <w:divBdr>
        <w:top w:val="none" w:sz="0" w:space="0" w:color="auto"/>
        <w:left w:val="none" w:sz="0" w:space="0" w:color="auto"/>
        <w:bottom w:val="none" w:sz="0" w:space="0" w:color="auto"/>
        <w:right w:val="none" w:sz="0" w:space="0" w:color="auto"/>
      </w:divBdr>
    </w:div>
    <w:div w:id="437339069">
      <w:bodyDiv w:val="1"/>
      <w:marLeft w:val="0"/>
      <w:marRight w:val="0"/>
      <w:marTop w:val="0"/>
      <w:marBottom w:val="0"/>
      <w:divBdr>
        <w:top w:val="none" w:sz="0" w:space="0" w:color="auto"/>
        <w:left w:val="none" w:sz="0" w:space="0" w:color="auto"/>
        <w:bottom w:val="none" w:sz="0" w:space="0" w:color="auto"/>
        <w:right w:val="none" w:sz="0" w:space="0" w:color="auto"/>
      </w:divBdr>
    </w:div>
    <w:div w:id="440807589">
      <w:bodyDiv w:val="1"/>
      <w:marLeft w:val="0"/>
      <w:marRight w:val="0"/>
      <w:marTop w:val="0"/>
      <w:marBottom w:val="0"/>
      <w:divBdr>
        <w:top w:val="none" w:sz="0" w:space="0" w:color="auto"/>
        <w:left w:val="none" w:sz="0" w:space="0" w:color="auto"/>
        <w:bottom w:val="none" w:sz="0" w:space="0" w:color="auto"/>
        <w:right w:val="none" w:sz="0" w:space="0" w:color="auto"/>
      </w:divBdr>
    </w:div>
    <w:div w:id="444429423">
      <w:bodyDiv w:val="1"/>
      <w:marLeft w:val="0"/>
      <w:marRight w:val="0"/>
      <w:marTop w:val="0"/>
      <w:marBottom w:val="0"/>
      <w:divBdr>
        <w:top w:val="none" w:sz="0" w:space="0" w:color="auto"/>
        <w:left w:val="none" w:sz="0" w:space="0" w:color="auto"/>
        <w:bottom w:val="none" w:sz="0" w:space="0" w:color="auto"/>
        <w:right w:val="none" w:sz="0" w:space="0" w:color="auto"/>
      </w:divBdr>
    </w:div>
    <w:div w:id="462774489">
      <w:bodyDiv w:val="1"/>
      <w:marLeft w:val="0"/>
      <w:marRight w:val="0"/>
      <w:marTop w:val="0"/>
      <w:marBottom w:val="0"/>
      <w:divBdr>
        <w:top w:val="none" w:sz="0" w:space="0" w:color="auto"/>
        <w:left w:val="none" w:sz="0" w:space="0" w:color="auto"/>
        <w:bottom w:val="none" w:sz="0" w:space="0" w:color="auto"/>
        <w:right w:val="none" w:sz="0" w:space="0" w:color="auto"/>
      </w:divBdr>
      <w:divsChild>
        <w:div w:id="1150364721">
          <w:marLeft w:val="274"/>
          <w:marRight w:val="0"/>
          <w:marTop w:val="0"/>
          <w:marBottom w:val="0"/>
          <w:divBdr>
            <w:top w:val="none" w:sz="0" w:space="0" w:color="auto"/>
            <w:left w:val="none" w:sz="0" w:space="0" w:color="auto"/>
            <w:bottom w:val="none" w:sz="0" w:space="0" w:color="auto"/>
            <w:right w:val="none" w:sz="0" w:space="0" w:color="auto"/>
          </w:divBdr>
        </w:div>
        <w:div w:id="2135832437">
          <w:marLeft w:val="274"/>
          <w:marRight w:val="0"/>
          <w:marTop w:val="0"/>
          <w:marBottom w:val="0"/>
          <w:divBdr>
            <w:top w:val="none" w:sz="0" w:space="0" w:color="auto"/>
            <w:left w:val="none" w:sz="0" w:space="0" w:color="auto"/>
            <w:bottom w:val="none" w:sz="0" w:space="0" w:color="auto"/>
            <w:right w:val="none" w:sz="0" w:space="0" w:color="auto"/>
          </w:divBdr>
        </w:div>
      </w:divsChild>
    </w:div>
    <w:div w:id="485629708">
      <w:bodyDiv w:val="1"/>
      <w:marLeft w:val="0"/>
      <w:marRight w:val="0"/>
      <w:marTop w:val="0"/>
      <w:marBottom w:val="0"/>
      <w:divBdr>
        <w:top w:val="none" w:sz="0" w:space="0" w:color="auto"/>
        <w:left w:val="none" w:sz="0" w:space="0" w:color="auto"/>
        <w:bottom w:val="none" w:sz="0" w:space="0" w:color="auto"/>
        <w:right w:val="none" w:sz="0" w:space="0" w:color="auto"/>
      </w:divBdr>
    </w:div>
    <w:div w:id="499272552">
      <w:bodyDiv w:val="1"/>
      <w:marLeft w:val="0"/>
      <w:marRight w:val="0"/>
      <w:marTop w:val="0"/>
      <w:marBottom w:val="0"/>
      <w:divBdr>
        <w:top w:val="none" w:sz="0" w:space="0" w:color="auto"/>
        <w:left w:val="none" w:sz="0" w:space="0" w:color="auto"/>
        <w:bottom w:val="none" w:sz="0" w:space="0" w:color="auto"/>
        <w:right w:val="none" w:sz="0" w:space="0" w:color="auto"/>
      </w:divBdr>
    </w:div>
    <w:div w:id="533425571">
      <w:bodyDiv w:val="1"/>
      <w:marLeft w:val="0"/>
      <w:marRight w:val="0"/>
      <w:marTop w:val="0"/>
      <w:marBottom w:val="0"/>
      <w:divBdr>
        <w:top w:val="none" w:sz="0" w:space="0" w:color="auto"/>
        <w:left w:val="none" w:sz="0" w:space="0" w:color="auto"/>
        <w:bottom w:val="none" w:sz="0" w:space="0" w:color="auto"/>
        <w:right w:val="none" w:sz="0" w:space="0" w:color="auto"/>
      </w:divBdr>
    </w:div>
    <w:div w:id="543834030">
      <w:bodyDiv w:val="1"/>
      <w:marLeft w:val="0"/>
      <w:marRight w:val="0"/>
      <w:marTop w:val="0"/>
      <w:marBottom w:val="0"/>
      <w:divBdr>
        <w:top w:val="none" w:sz="0" w:space="0" w:color="auto"/>
        <w:left w:val="none" w:sz="0" w:space="0" w:color="auto"/>
        <w:bottom w:val="none" w:sz="0" w:space="0" w:color="auto"/>
        <w:right w:val="none" w:sz="0" w:space="0" w:color="auto"/>
      </w:divBdr>
      <w:divsChild>
        <w:div w:id="315885199">
          <w:marLeft w:val="547"/>
          <w:marRight w:val="0"/>
          <w:marTop w:val="0"/>
          <w:marBottom w:val="120"/>
          <w:divBdr>
            <w:top w:val="none" w:sz="0" w:space="0" w:color="auto"/>
            <w:left w:val="none" w:sz="0" w:space="0" w:color="auto"/>
            <w:bottom w:val="none" w:sz="0" w:space="0" w:color="auto"/>
            <w:right w:val="none" w:sz="0" w:space="0" w:color="auto"/>
          </w:divBdr>
        </w:div>
        <w:div w:id="397945850">
          <w:marLeft w:val="547"/>
          <w:marRight w:val="0"/>
          <w:marTop w:val="0"/>
          <w:marBottom w:val="0"/>
          <w:divBdr>
            <w:top w:val="none" w:sz="0" w:space="0" w:color="auto"/>
            <w:left w:val="none" w:sz="0" w:space="0" w:color="auto"/>
            <w:bottom w:val="none" w:sz="0" w:space="0" w:color="auto"/>
            <w:right w:val="none" w:sz="0" w:space="0" w:color="auto"/>
          </w:divBdr>
        </w:div>
        <w:div w:id="480076350">
          <w:marLeft w:val="994"/>
          <w:marRight w:val="0"/>
          <w:marTop w:val="0"/>
          <w:marBottom w:val="120"/>
          <w:divBdr>
            <w:top w:val="none" w:sz="0" w:space="0" w:color="auto"/>
            <w:left w:val="none" w:sz="0" w:space="0" w:color="auto"/>
            <w:bottom w:val="none" w:sz="0" w:space="0" w:color="auto"/>
            <w:right w:val="none" w:sz="0" w:space="0" w:color="auto"/>
          </w:divBdr>
        </w:div>
        <w:div w:id="593048411">
          <w:marLeft w:val="547"/>
          <w:marRight w:val="0"/>
          <w:marTop w:val="0"/>
          <w:marBottom w:val="0"/>
          <w:divBdr>
            <w:top w:val="none" w:sz="0" w:space="0" w:color="auto"/>
            <w:left w:val="none" w:sz="0" w:space="0" w:color="auto"/>
            <w:bottom w:val="none" w:sz="0" w:space="0" w:color="auto"/>
            <w:right w:val="none" w:sz="0" w:space="0" w:color="auto"/>
          </w:divBdr>
        </w:div>
        <w:div w:id="679042946">
          <w:marLeft w:val="547"/>
          <w:marRight w:val="0"/>
          <w:marTop w:val="0"/>
          <w:marBottom w:val="0"/>
          <w:divBdr>
            <w:top w:val="none" w:sz="0" w:space="0" w:color="auto"/>
            <w:left w:val="none" w:sz="0" w:space="0" w:color="auto"/>
            <w:bottom w:val="none" w:sz="0" w:space="0" w:color="auto"/>
            <w:right w:val="none" w:sz="0" w:space="0" w:color="auto"/>
          </w:divBdr>
        </w:div>
        <w:div w:id="817308230">
          <w:marLeft w:val="994"/>
          <w:marRight w:val="0"/>
          <w:marTop w:val="0"/>
          <w:marBottom w:val="0"/>
          <w:divBdr>
            <w:top w:val="none" w:sz="0" w:space="0" w:color="auto"/>
            <w:left w:val="none" w:sz="0" w:space="0" w:color="auto"/>
            <w:bottom w:val="none" w:sz="0" w:space="0" w:color="auto"/>
            <w:right w:val="none" w:sz="0" w:space="0" w:color="auto"/>
          </w:divBdr>
        </w:div>
        <w:div w:id="925000119">
          <w:marLeft w:val="994"/>
          <w:marRight w:val="0"/>
          <w:marTop w:val="0"/>
          <w:marBottom w:val="120"/>
          <w:divBdr>
            <w:top w:val="none" w:sz="0" w:space="0" w:color="auto"/>
            <w:left w:val="none" w:sz="0" w:space="0" w:color="auto"/>
            <w:bottom w:val="none" w:sz="0" w:space="0" w:color="auto"/>
            <w:right w:val="none" w:sz="0" w:space="0" w:color="auto"/>
          </w:divBdr>
        </w:div>
        <w:div w:id="974332084">
          <w:marLeft w:val="547"/>
          <w:marRight w:val="0"/>
          <w:marTop w:val="0"/>
          <w:marBottom w:val="0"/>
          <w:divBdr>
            <w:top w:val="none" w:sz="0" w:space="0" w:color="auto"/>
            <w:left w:val="none" w:sz="0" w:space="0" w:color="auto"/>
            <w:bottom w:val="none" w:sz="0" w:space="0" w:color="auto"/>
            <w:right w:val="none" w:sz="0" w:space="0" w:color="auto"/>
          </w:divBdr>
        </w:div>
        <w:div w:id="975404423">
          <w:marLeft w:val="994"/>
          <w:marRight w:val="0"/>
          <w:marTop w:val="0"/>
          <w:marBottom w:val="120"/>
          <w:divBdr>
            <w:top w:val="none" w:sz="0" w:space="0" w:color="auto"/>
            <w:left w:val="none" w:sz="0" w:space="0" w:color="auto"/>
            <w:bottom w:val="none" w:sz="0" w:space="0" w:color="auto"/>
            <w:right w:val="none" w:sz="0" w:space="0" w:color="auto"/>
          </w:divBdr>
        </w:div>
        <w:div w:id="1023899399">
          <w:marLeft w:val="994"/>
          <w:marRight w:val="0"/>
          <w:marTop w:val="0"/>
          <w:marBottom w:val="120"/>
          <w:divBdr>
            <w:top w:val="none" w:sz="0" w:space="0" w:color="auto"/>
            <w:left w:val="none" w:sz="0" w:space="0" w:color="auto"/>
            <w:bottom w:val="none" w:sz="0" w:space="0" w:color="auto"/>
            <w:right w:val="none" w:sz="0" w:space="0" w:color="auto"/>
          </w:divBdr>
        </w:div>
        <w:div w:id="1773670211">
          <w:marLeft w:val="547"/>
          <w:marRight w:val="0"/>
          <w:marTop w:val="0"/>
          <w:marBottom w:val="120"/>
          <w:divBdr>
            <w:top w:val="none" w:sz="0" w:space="0" w:color="auto"/>
            <w:left w:val="none" w:sz="0" w:space="0" w:color="auto"/>
            <w:bottom w:val="none" w:sz="0" w:space="0" w:color="auto"/>
            <w:right w:val="none" w:sz="0" w:space="0" w:color="auto"/>
          </w:divBdr>
        </w:div>
        <w:div w:id="1817338990">
          <w:marLeft w:val="994"/>
          <w:marRight w:val="0"/>
          <w:marTop w:val="0"/>
          <w:marBottom w:val="0"/>
          <w:divBdr>
            <w:top w:val="none" w:sz="0" w:space="0" w:color="auto"/>
            <w:left w:val="none" w:sz="0" w:space="0" w:color="auto"/>
            <w:bottom w:val="none" w:sz="0" w:space="0" w:color="auto"/>
            <w:right w:val="none" w:sz="0" w:space="0" w:color="auto"/>
          </w:divBdr>
        </w:div>
        <w:div w:id="1916817090">
          <w:marLeft w:val="547"/>
          <w:marRight w:val="0"/>
          <w:marTop w:val="0"/>
          <w:marBottom w:val="0"/>
          <w:divBdr>
            <w:top w:val="none" w:sz="0" w:space="0" w:color="auto"/>
            <w:left w:val="none" w:sz="0" w:space="0" w:color="auto"/>
            <w:bottom w:val="none" w:sz="0" w:space="0" w:color="auto"/>
            <w:right w:val="none" w:sz="0" w:space="0" w:color="auto"/>
          </w:divBdr>
        </w:div>
        <w:div w:id="1948078208">
          <w:marLeft w:val="547"/>
          <w:marRight w:val="0"/>
          <w:marTop w:val="0"/>
          <w:marBottom w:val="120"/>
          <w:divBdr>
            <w:top w:val="none" w:sz="0" w:space="0" w:color="auto"/>
            <w:left w:val="none" w:sz="0" w:space="0" w:color="auto"/>
            <w:bottom w:val="none" w:sz="0" w:space="0" w:color="auto"/>
            <w:right w:val="none" w:sz="0" w:space="0" w:color="auto"/>
          </w:divBdr>
        </w:div>
        <w:div w:id="1966082485">
          <w:marLeft w:val="994"/>
          <w:marRight w:val="0"/>
          <w:marTop w:val="0"/>
          <w:marBottom w:val="120"/>
          <w:divBdr>
            <w:top w:val="none" w:sz="0" w:space="0" w:color="auto"/>
            <w:left w:val="none" w:sz="0" w:space="0" w:color="auto"/>
            <w:bottom w:val="none" w:sz="0" w:space="0" w:color="auto"/>
            <w:right w:val="none" w:sz="0" w:space="0" w:color="auto"/>
          </w:divBdr>
        </w:div>
      </w:divsChild>
    </w:div>
    <w:div w:id="580068971">
      <w:bodyDiv w:val="1"/>
      <w:marLeft w:val="0"/>
      <w:marRight w:val="0"/>
      <w:marTop w:val="0"/>
      <w:marBottom w:val="0"/>
      <w:divBdr>
        <w:top w:val="none" w:sz="0" w:space="0" w:color="auto"/>
        <w:left w:val="none" w:sz="0" w:space="0" w:color="auto"/>
        <w:bottom w:val="none" w:sz="0" w:space="0" w:color="auto"/>
        <w:right w:val="none" w:sz="0" w:space="0" w:color="auto"/>
      </w:divBdr>
    </w:div>
    <w:div w:id="641082137">
      <w:bodyDiv w:val="1"/>
      <w:marLeft w:val="0"/>
      <w:marRight w:val="0"/>
      <w:marTop w:val="0"/>
      <w:marBottom w:val="0"/>
      <w:divBdr>
        <w:top w:val="none" w:sz="0" w:space="0" w:color="auto"/>
        <w:left w:val="none" w:sz="0" w:space="0" w:color="auto"/>
        <w:bottom w:val="none" w:sz="0" w:space="0" w:color="auto"/>
        <w:right w:val="none" w:sz="0" w:space="0" w:color="auto"/>
      </w:divBdr>
    </w:div>
    <w:div w:id="661272267">
      <w:bodyDiv w:val="1"/>
      <w:marLeft w:val="0"/>
      <w:marRight w:val="0"/>
      <w:marTop w:val="0"/>
      <w:marBottom w:val="0"/>
      <w:divBdr>
        <w:top w:val="none" w:sz="0" w:space="0" w:color="auto"/>
        <w:left w:val="none" w:sz="0" w:space="0" w:color="auto"/>
        <w:bottom w:val="none" w:sz="0" w:space="0" w:color="auto"/>
        <w:right w:val="none" w:sz="0" w:space="0" w:color="auto"/>
      </w:divBdr>
    </w:div>
    <w:div w:id="667487011">
      <w:bodyDiv w:val="1"/>
      <w:marLeft w:val="0"/>
      <w:marRight w:val="0"/>
      <w:marTop w:val="0"/>
      <w:marBottom w:val="0"/>
      <w:divBdr>
        <w:top w:val="none" w:sz="0" w:space="0" w:color="auto"/>
        <w:left w:val="none" w:sz="0" w:space="0" w:color="auto"/>
        <w:bottom w:val="none" w:sz="0" w:space="0" w:color="auto"/>
        <w:right w:val="none" w:sz="0" w:space="0" w:color="auto"/>
      </w:divBdr>
    </w:div>
    <w:div w:id="684135778">
      <w:bodyDiv w:val="1"/>
      <w:marLeft w:val="0"/>
      <w:marRight w:val="0"/>
      <w:marTop w:val="0"/>
      <w:marBottom w:val="0"/>
      <w:divBdr>
        <w:top w:val="none" w:sz="0" w:space="0" w:color="auto"/>
        <w:left w:val="none" w:sz="0" w:space="0" w:color="auto"/>
        <w:bottom w:val="none" w:sz="0" w:space="0" w:color="auto"/>
        <w:right w:val="none" w:sz="0" w:space="0" w:color="auto"/>
      </w:divBdr>
    </w:div>
    <w:div w:id="716005552">
      <w:bodyDiv w:val="1"/>
      <w:marLeft w:val="0"/>
      <w:marRight w:val="0"/>
      <w:marTop w:val="0"/>
      <w:marBottom w:val="0"/>
      <w:divBdr>
        <w:top w:val="none" w:sz="0" w:space="0" w:color="auto"/>
        <w:left w:val="none" w:sz="0" w:space="0" w:color="auto"/>
        <w:bottom w:val="none" w:sz="0" w:space="0" w:color="auto"/>
        <w:right w:val="none" w:sz="0" w:space="0" w:color="auto"/>
      </w:divBdr>
    </w:div>
    <w:div w:id="718432314">
      <w:bodyDiv w:val="1"/>
      <w:marLeft w:val="0"/>
      <w:marRight w:val="0"/>
      <w:marTop w:val="0"/>
      <w:marBottom w:val="0"/>
      <w:divBdr>
        <w:top w:val="none" w:sz="0" w:space="0" w:color="auto"/>
        <w:left w:val="none" w:sz="0" w:space="0" w:color="auto"/>
        <w:bottom w:val="none" w:sz="0" w:space="0" w:color="auto"/>
        <w:right w:val="none" w:sz="0" w:space="0" w:color="auto"/>
      </w:divBdr>
    </w:div>
    <w:div w:id="735128775">
      <w:bodyDiv w:val="1"/>
      <w:marLeft w:val="0"/>
      <w:marRight w:val="0"/>
      <w:marTop w:val="0"/>
      <w:marBottom w:val="0"/>
      <w:divBdr>
        <w:top w:val="none" w:sz="0" w:space="0" w:color="auto"/>
        <w:left w:val="none" w:sz="0" w:space="0" w:color="auto"/>
        <w:bottom w:val="none" w:sz="0" w:space="0" w:color="auto"/>
        <w:right w:val="none" w:sz="0" w:space="0" w:color="auto"/>
      </w:divBdr>
    </w:div>
    <w:div w:id="736778387">
      <w:bodyDiv w:val="1"/>
      <w:marLeft w:val="0"/>
      <w:marRight w:val="0"/>
      <w:marTop w:val="0"/>
      <w:marBottom w:val="0"/>
      <w:divBdr>
        <w:top w:val="none" w:sz="0" w:space="0" w:color="auto"/>
        <w:left w:val="none" w:sz="0" w:space="0" w:color="auto"/>
        <w:bottom w:val="none" w:sz="0" w:space="0" w:color="auto"/>
        <w:right w:val="none" w:sz="0" w:space="0" w:color="auto"/>
      </w:divBdr>
    </w:div>
    <w:div w:id="742610023">
      <w:bodyDiv w:val="1"/>
      <w:marLeft w:val="0"/>
      <w:marRight w:val="0"/>
      <w:marTop w:val="0"/>
      <w:marBottom w:val="0"/>
      <w:divBdr>
        <w:top w:val="none" w:sz="0" w:space="0" w:color="auto"/>
        <w:left w:val="none" w:sz="0" w:space="0" w:color="auto"/>
        <w:bottom w:val="none" w:sz="0" w:space="0" w:color="auto"/>
        <w:right w:val="none" w:sz="0" w:space="0" w:color="auto"/>
      </w:divBdr>
    </w:div>
    <w:div w:id="758982942">
      <w:bodyDiv w:val="1"/>
      <w:marLeft w:val="0"/>
      <w:marRight w:val="0"/>
      <w:marTop w:val="0"/>
      <w:marBottom w:val="0"/>
      <w:divBdr>
        <w:top w:val="none" w:sz="0" w:space="0" w:color="auto"/>
        <w:left w:val="none" w:sz="0" w:space="0" w:color="auto"/>
        <w:bottom w:val="none" w:sz="0" w:space="0" w:color="auto"/>
        <w:right w:val="none" w:sz="0" w:space="0" w:color="auto"/>
      </w:divBdr>
    </w:div>
    <w:div w:id="761411701">
      <w:bodyDiv w:val="1"/>
      <w:marLeft w:val="0"/>
      <w:marRight w:val="0"/>
      <w:marTop w:val="0"/>
      <w:marBottom w:val="0"/>
      <w:divBdr>
        <w:top w:val="none" w:sz="0" w:space="0" w:color="auto"/>
        <w:left w:val="none" w:sz="0" w:space="0" w:color="auto"/>
        <w:bottom w:val="none" w:sz="0" w:space="0" w:color="auto"/>
        <w:right w:val="none" w:sz="0" w:space="0" w:color="auto"/>
      </w:divBdr>
    </w:div>
    <w:div w:id="771054084">
      <w:bodyDiv w:val="1"/>
      <w:marLeft w:val="0"/>
      <w:marRight w:val="0"/>
      <w:marTop w:val="0"/>
      <w:marBottom w:val="0"/>
      <w:divBdr>
        <w:top w:val="none" w:sz="0" w:space="0" w:color="auto"/>
        <w:left w:val="none" w:sz="0" w:space="0" w:color="auto"/>
        <w:bottom w:val="none" w:sz="0" w:space="0" w:color="auto"/>
        <w:right w:val="none" w:sz="0" w:space="0" w:color="auto"/>
      </w:divBdr>
    </w:div>
    <w:div w:id="774708696">
      <w:bodyDiv w:val="1"/>
      <w:marLeft w:val="0"/>
      <w:marRight w:val="0"/>
      <w:marTop w:val="0"/>
      <w:marBottom w:val="0"/>
      <w:divBdr>
        <w:top w:val="none" w:sz="0" w:space="0" w:color="auto"/>
        <w:left w:val="none" w:sz="0" w:space="0" w:color="auto"/>
        <w:bottom w:val="none" w:sz="0" w:space="0" w:color="auto"/>
        <w:right w:val="none" w:sz="0" w:space="0" w:color="auto"/>
      </w:divBdr>
    </w:div>
    <w:div w:id="799878850">
      <w:bodyDiv w:val="1"/>
      <w:marLeft w:val="0"/>
      <w:marRight w:val="0"/>
      <w:marTop w:val="0"/>
      <w:marBottom w:val="0"/>
      <w:divBdr>
        <w:top w:val="none" w:sz="0" w:space="0" w:color="auto"/>
        <w:left w:val="none" w:sz="0" w:space="0" w:color="auto"/>
        <w:bottom w:val="none" w:sz="0" w:space="0" w:color="auto"/>
        <w:right w:val="none" w:sz="0" w:space="0" w:color="auto"/>
      </w:divBdr>
    </w:div>
    <w:div w:id="823469895">
      <w:bodyDiv w:val="1"/>
      <w:marLeft w:val="0"/>
      <w:marRight w:val="0"/>
      <w:marTop w:val="0"/>
      <w:marBottom w:val="0"/>
      <w:divBdr>
        <w:top w:val="none" w:sz="0" w:space="0" w:color="auto"/>
        <w:left w:val="none" w:sz="0" w:space="0" w:color="auto"/>
        <w:bottom w:val="none" w:sz="0" w:space="0" w:color="auto"/>
        <w:right w:val="none" w:sz="0" w:space="0" w:color="auto"/>
      </w:divBdr>
    </w:div>
    <w:div w:id="840970685">
      <w:bodyDiv w:val="1"/>
      <w:marLeft w:val="0"/>
      <w:marRight w:val="0"/>
      <w:marTop w:val="0"/>
      <w:marBottom w:val="0"/>
      <w:divBdr>
        <w:top w:val="none" w:sz="0" w:space="0" w:color="auto"/>
        <w:left w:val="none" w:sz="0" w:space="0" w:color="auto"/>
        <w:bottom w:val="none" w:sz="0" w:space="0" w:color="auto"/>
        <w:right w:val="none" w:sz="0" w:space="0" w:color="auto"/>
      </w:divBdr>
    </w:div>
    <w:div w:id="845903896">
      <w:bodyDiv w:val="1"/>
      <w:marLeft w:val="0"/>
      <w:marRight w:val="0"/>
      <w:marTop w:val="0"/>
      <w:marBottom w:val="0"/>
      <w:divBdr>
        <w:top w:val="none" w:sz="0" w:space="0" w:color="auto"/>
        <w:left w:val="none" w:sz="0" w:space="0" w:color="auto"/>
        <w:bottom w:val="none" w:sz="0" w:space="0" w:color="auto"/>
        <w:right w:val="none" w:sz="0" w:space="0" w:color="auto"/>
      </w:divBdr>
    </w:div>
    <w:div w:id="851802892">
      <w:bodyDiv w:val="1"/>
      <w:marLeft w:val="0"/>
      <w:marRight w:val="0"/>
      <w:marTop w:val="0"/>
      <w:marBottom w:val="0"/>
      <w:divBdr>
        <w:top w:val="none" w:sz="0" w:space="0" w:color="auto"/>
        <w:left w:val="none" w:sz="0" w:space="0" w:color="auto"/>
        <w:bottom w:val="none" w:sz="0" w:space="0" w:color="auto"/>
        <w:right w:val="none" w:sz="0" w:space="0" w:color="auto"/>
      </w:divBdr>
    </w:div>
    <w:div w:id="852034961">
      <w:bodyDiv w:val="1"/>
      <w:marLeft w:val="0"/>
      <w:marRight w:val="0"/>
      <w:marTop w:val="0"/>
      <w:marBottom w:val="0"/>
      <w:divBdr>
        <w:top w:val="none" w:sz="0" w:space="0" w:color="auto"/>
        <w:left w:val="none" w:sz="0" w:space="0" w:color="auto"/>
        <w:bottom w:val="none" w:sz="0" w:space="0" w:color="auto"/>
        <w:right w:val="none" w:sz="0" w:space="0" w:color="auto"/>
      </w:divBdr>
    </w:div>
    <w:div w:id="856433179">
      <w:bodyDiv w:val="1"/>
      <w:marLeft w:val="0"/>
      <w:marRight w:val="0"/>
      <w:marTop w:val="0"/>
      <w:marBottom w:val="0"/>
      <w:divBdr>
        <w:top w:val="none" w:sz="0" w:space="0" w:color="auto"/>
        <w:left w:val="none" w:sz="0" w:space="0" w:color="auto"/>
        <w:bottom w:val="none" w:sz="0" w:space="0" w:color="auto"/>
        <w:right w:val="none" w:sz="0" w:space="0" w:color="auto"/>
      </w:divBdr>
    </w:div>
    <w:div w:id="893583517">
      <w:bodyDiv w:val="1"/>
      <w:marLeft w:val="0"/>
      <w:marRight w:val="0"/>
      <w:marTop w:val="0"/>
      <w:marBottom w:val="0"/>
      <w:divBdr>
        <w:top w:val="none" w:sz="0" w:space="0" w:color="auto"/>
        <w:left w:val="none" w:sz="0" w:space="0" w:color="auto"/>
        <w:bottom w:val="none" w:sz="0" w:space="0" w:color="auto"/>
        <w:right w:val="none" w:sz="0" w:space="0" w:color="auto"/>
      </w:divBdr>
    </w:div>
    <w:div w:id="909853633">
      <w:bodyDiv w:val="1"/>
      <w:marLeft w:val="0"/>
      <w:marRight w:val="0"/>
      <w:marTop w:val="0"/>
      <w:marBottom w:val="0"/>
      <w:divBdr>
        <w:top w:val="none" w:sz="0" w:space="0" w:color="auto"/>
        <w:left w:val="none" w:sz="0" w:space="0" w:color="auto"/>
        <w:bottom w:val="none" w:sz="0" w:space="0" w:color="auto"/>
        <w:right w:val="none" w:sz="0" w:space="0" w:color="auto"/>
      </w:divBdr>
    </w:div>
    <w:div w:id="916986952">
      <w:bodyDiv w:val="1"/>
      <w:marLeft w:val="0"/>
      <w:marRight w:val="0"/>
      <w:marTop w:val="0"/>
      <w:marBottom w:val="0"/>
      <w:divBdr>
        <w:top w:val="none" w:sz="0" w:space="0" w:color="auto"/>
        <w:left w:val="none" w:sz="0" w:space="0" w:color="auto"/>
        <w:bottom w:val="none" w:sz="0" w:space="0" w:color="auto"/>
        <w:right w:val="none" w:sz="0" w:space="0" w:color="auto"/>
      </w:divBdr>
    </w:div>
    <w:div w:id="917373584">
      <w:bodyDiv w:val="1"/>
      <w:marLeft w:val="0"/>
      <w:marRight w:val="0"/>
      <w:marTop w:val="0"/>
      <w:marBottom w:val="0"/>
      <w:divBdr>
        <w:top w:val="none" w:sz="0" w:space="0" w:color="auto"/>
        <w:left w:val="none" w:sz="0" w:space="0" w:color="auto"/>
        <w:bottom w:val="none" w:sz="0" w:space="0" w:color="auto"/>
        <w:right w:val="none" w:sz="0" w:space="0" w:color="auto"/>
      </w:divBdr>
    </w:div>
    <w:div w:id="918683684">
      <w:bodyDiv w:val="1"/>
      <w:marLeft w:val="0"/>
      <w:marRight w:val="0"/>
      <w:marTop w:val="0"/>
      <w:marBottom w:val="0"/>
      <w:divBdr>
        <w:top w:val="none" w:sz="0" w:space="0" w:color="auto"/>
        <w:left w:val="none" w:sz="0" w:space="0" w:color="auto"/>
        <w:bottom w:val="none" w:sz="0" w:space="0" w:color="auto"/>
        <w:right w:val="none" w:sz="0" w:space="0" w:color="auto"/>
      </w:divBdr>
    </w:div>
    <w:div w:id="922177854">
      <w:bodyDiv w:val="1"/>
      <w:marLeft w:val="0"/>
      <w:marRight w:val="0"/>
      <w:marTop w:val="0"/>
      <w:marBottom w:val="0"/>
      <w:divBdr>
        <w:top w:val="none" w:sz="0" w:space="0" w:color="auto"/>
        <w:left w:val="none" w:sz="0" w:space="0" w:color="auto"/>
        <w:bottom w:val="none" w:sz="0" w:space="0" w:color="auto"/>
        <w:right w:val="none" w:sz="0" w:space="0" w:color="auto"/>
      </w:divBdr>
    </w:div>
    <w:div w:id="929892885">
      <w:bodyDiv w:val="1"/>
      <w:marLeft w:val="0"/>
      <w:marRight w:val="0"/>
      <w:marTop w:val="0"/>
      <w:marBottom w:val="0"/>
      <w:divBdr>
        <w:top w:val="none" w:sz="0" w:space="0" w:color="auto"/>
        <w:left w:val="none" w:sz="0" w:space="0" w:color="auto"/>
        <w:bottom w:val="none" w:sz="0" w:space="0" w:color="auto"/>
        <w:right w:val="none" w:sz="0" w:space="0" w:color="auto"/>
      </w:divBdr>
      <w:divsChild>
        <w:div w:id="1884947661">
          <w:marLeft w:val="274"/>
          <w:marRight w:val="0"/>
          <w:marTop w:val="0"/>
          <w:marBottom w:val="0"/>
          <w:divBdr>
            <w:top w:val="none" w:sz="0" w:space="0" w:color="auto"/>
            <w:left w:val="none" w:sz="0" w:space="0" w:color="auto"/>
            <w:bottom w:val="none" w:sz="0" w:space="0" w:color="auto"/>
            <w:right w:val="none" w:sz="0" w:space="0" w:color="auto"/>
          </w:divBdr>
        </w:div>
        <w:div w:id="500507261">
          <w:marLeft w:val="274"/>
          <w:marRight w:val="0"/>
          <w:marTop w:val="0"/>
          <w:marBottom w:val="0"/>
          <w:divBdr>
            <w:top w:val="none" w:sz="0" w:space="0" w:color="auto"/>
            <w:left w:val="none" w:sz="0" w:space="0" w:color="auto"/>
            <w:bottom w:val="none" w:sz="0" w:space="0" w:color="auto"/>
            <w:right w:val="none" w:sz="0" w:space="0" w:color="auto"/>
          </w:divBdr>
        </w:div>
      </w:divsChild>
    </w:div>
    <w:div w:id="930624413">
      <w:bodyDiv w:val="1"/>
      <w:marLeft w:val="0"/>
      <w:marRight w:val="0"/>
      <w:marTop w:val="0"/>
      <w:marBottom w:val="0"/>
      <w:divBdr>
        <w:top w:val="none" w:sz="0" w:space="0" w:color="auto"/>
        <w:left w:val="none" w:sz="0" w:space="0" w:color="auto"/>
        <w:bottom w:val="none" w:sz="0" w:space="0" w:color="auto"/>
        <w:right w:val="none" w:sz="0" w:space="0" w:color="auto"/>
      </w:divBdr>
    </w:div>
    <w:div w:id="934630921">
      <w:bodyDiv w:val="1"/>
      <w:marLeft w:val="0"/>
      <w:marRight w:val="0"/>
      <w:marTop w:val="0"/>
      <w:marBottom w:val="0"/>
      <w:divBdr>
        <w:top w:val="none" w:sz="0" w:space="0" w:color="auto"/>
        <w:left w:val="none" w:sz="0" w:space="0" w:color="auto"/>
        <w:bottom w:val="none" w:sz="0" w:space="0" w:color="auto"/>
        <w:right w:val="none" w:sz="0" w:space="0" w:color="auto"/>
      </w:divBdr>
    </w:div>
    <w:div w:id="942998567">
      <w:bodyDiv w:val="1"/>
      <w:marLeft w:val="0"/>
      <w:marRight w:val="0"/>
      <w:marTop w:val="0"/>
      <w:marBottom w:val="0"/>
      <w:divBdr>
        <w:top w:val="none" w:sz="0" w:space="0" w:color="auto"/>
        <w:left w:val="none" w:sz="0" w:space="0" w:color="auto"/>
        <w:bottom w:val="none" w:sz="0" w:space="0" w:color="auto"/>
        <w:right w:val="none" w:sz="0" w:space="0" w:color="auto"/>
      </w:divBdr>
    </w:div>
    <w:div w:id="952639179">
      <w:bodyDiv w:val="1"/>
      <w:marLeft w:val="0"/>
      <w:marRight w:val="0"/>
      <w:marTop w:val="0"/>
      <w:marBottom w:val="0"/>
      <w:divBdr>
        <w:top w:val="none" w:sz="0" w:space="0" w:color="auto"/>
        <w:left w:val="none" w:sz="0" w:space="0" w:color="auto"/>
        <w:bottom w:val="none" w:sz="0" w:space="0" w:color="auto"/>
        <w:right w:val="none" w:sz="0" w:space="0" w:color="auto"/>
      </w:divBdr>
    </w:div>
    <w:div w:id="955597880">
      <w:bodyDiv w:val="1"/>
      <w:marLeft w:val="0"/>
      <w:marRight w:val="0"/>
      <w:marTop w:val="0"/>
      <w:marBottom w:val="0"/>
      <w:divBdr>
        <w:top w:val="none" w:sz="0" w:space="0" w:color="auto"/>
        <w:left w:val="none" w:sz="0" w:space="0" w:color="auto"/>
        <w:bottom w:val="none" w:sz="0" w:space="0" w:color="auto"/>
        <w:right w:val="none" w:sz="0" w:space="0" w:color="auto"/>
      </w:divBdr>
    </w:div>
    <w:div w:id="976103706">
      <w:bodyDiv w:val="1"/>
      <w:marLeft w:val="0"/>
      <w:marRight w:val="0"/>
      <w:marTop w:val="0"/>
      <w:marBottom w:val="0"/>
      <w:divBdr>
        <w:top w:val="none" w:sz="0" w:space="0" w:color="auto"/>
        <w:left w:val="none" w:sz="0" w:space="0" w:color="auto"/>
        <w:bottom w:val="none" w:sz="0" w:space="0" w:color="auto"/>
        <w:right w:val="none" w:sz="0" w:space="0" w:color="auto"/>
      </w:divBdr>
    </w:div>
    <w:div w:id="983240067">
      <w:bodyDiv w:val="1"/>
      <w:marLeft w:val="0"/>
      <w:marRight w:val="0"/>
      <w:marTop w:val="0"/>
      <w:marBottom w:val="0"/>
      <w:divBdr>
        <w:top w:val="none" w:sz="0" w:space="0" w:color="auto"/>
        <w:left w:val="none" w:sz="0" w:space="0" w:color="auto"/>
        <w:bottom w:val="none" w:sz="0" w:space="0" w:color="auto"/>
        <w:right w:val="none" w:sz="0" w:space="0" w:color="auto"/>
      </w:divBdr>
    </w:div>
    <w:div w:id="997879988">
      <w:bodyDiv w:val="1"/>
      <w:marLeft w:val="0"/>
      <w:marRight w:val="0"/>
      <w:marTop w:val="0"/>
      <w:marBottom w:val="0"/>
      <w:divBdr>
        <w:top w:val="none" w:sz="0" w:space="0" w:color="auto"/>
        <w:left w:val="none" w:sz="0" w:space="0" w:color="auto"/>
        <w:bottom w:val="none" w:sz="0" w:space="0" w:color="auto"/>
        <w:right w:val="none" w:sz="0" w:space="0" w:color="auto"/>
      </w:divBdr>
    </w:div>
    <w:div w:id="1003168246">
      <w:bodyDiv w:val="1"/>
      <w:marLeft w:val="0"/>
      <w:marRight w:val="0"/>
      <w:marTop w:val="0"/>
      <w:marBottom w:val="0"/>
      <w:divBdr>
        <w:top w:val="none" w:sz="0" w:space="0" w:color="auto"/>
        <w:left w:val="none" w:sz="0" w:space="0" w:color="auto"/>
        <w:bottom w:val="none" w:sz="0" w:space="0" w:color="auto"/>
        <w:right w:val="none" w:sz="0" w:space="0" w:color="auto"/>
      </w:divBdr>
    </w:div>
    <w:div w:id="1008100295">
      <w:bodyDiv w:val="1"/>
      <w:marLeft w:val="0"/>
      <w:marRight w:val="0"/>
      <w:marTop w:val="0"/>
      <w:marBottom w:val="0"/>
      <w:divBdr>
        <w:top w:val="none" w:sz="0" w:space="0" w:color="auto"/>
        <w:left w:val="none" w:sz="0" w:space="0" w:color="auto"/>
        <w:bottom w:val="none" w:sz="0" w:space="0" w:color="auto"/>
        <w:right w:val="none" w:sz="0" w:space="0" w:color="auto"/>
      </w:divBdr>
    </w:div>
    <w:div w:id="1010915819">
      <w:bodyDiv w:val="1"/>
      <w:marLeft w:val="0"/>
      <w:marRight w:val="0"/>
      <w:marTop w:val="0"/>
      <w:marBottom w:val="0"/>
      <w:divBdr>
        <w:top w:val="none" w:sz="0" w:space="0" w:color="auto"/>
        <w:left w:val="none" w:sz="0" w:space="0" w:color="auto"/>
        <w:bottom w:val="none" w:sz="0" w:space="0" w:color="auto"/>
        <w:right w:val="none" w:sz="0" w:space="0" w:color="auto"/>
      </w:divBdr>
    </w:div>
    <w:div w:id="1017777407">
      <w:bodyDiv w:val="1"/>
      <w:marLeft w:val="0"/>
      <w:marRight w:val="0"/>
      <w:marTop w:val="0"/>
      <w:marBottom w:val="0"/>
      <w:divBdr>
        <w:top w:val="none" w:sz="0" w:space="0" w:color="auto"/>
        <w:left w:val="none" w:sz="0" w:space="0" w:color="auto"/>
        <w:bottom w:val="none" w:sz="0" w:space="0" w:color="auto"/>
        <w:right w:val="none" w:sz="0" w:space="0" w:color="auto"/>
      </w:divBdr>
    </w:div>
    <w:div w:id="1028676898">
      <w:bodyDiv w:val="1"/>
      <w:marLeft w:val="0"/>
      <w:marRight w:val="0"/>
      <w:marTop w:val="0"/>
      <w:marBottom w:val="0"/>
      <w:divBdr>
        <w:top w:val="none" w:sz="0" w:space="0" w:color="auto"/>
        <w:left w:val="none" w:sz="0" w:space="0" w:color="auto"/>
        <w:bottom w:val="none" w:sz="0" w:space="0" w:color="auto"/>
        <w:right w:val="none" w:sz="0" w:space="0" w:color="auto"/>
      </w:divBdr>
    </w:div>
    <w:div w:id="1059671204">
      <w:bodyDiv w:val="1"/>
      <w:marLeft w:val="0"/>
      <w:marRight w:val="0"/>
      <w:marTop w:val="0"/>
      <w:marBottom w:val="0"/>
      <w:divBdr>
        <w:top w:val="none" w:sz="0" w:space="0" w:color="auto"/>
        <w:left w:val="none" w:sz="0" w:space="0" w:color="auto"/>
        <w:bottom w:val="none" w:sz="0" w:space="0" w:color="auto"/>
        <w:right w:val="none" w:sz="0" w:space="0" w:color="auto"/>
      </w:divBdr>
    </w:div>
    <w:div w:id="1062098008">
      <w:bodyDiv w:val="1"/>
      <w:marLeft w:val="0"/>
      <w:marRight w:val="0"/>
      <w:marTop w:val="0"/>
      <w:marBottom w:val="0"/>
      <w:divBdr>
        <w:top w:val="none" w:sz="0" w:space="0" w:color="auto"/>
        <w:left w:val="none" w:sz="0" w:space="0" w:color="auto"/>
        <w:bottom w:val="none" w:sz="0" w:space="0" w:color="auto"/>
        <w:right w:val="none" w:sz="0" w:space="0" w:color="auto"/>
      </w:divBdr>
    </w:div>
    <w:div w:id="1074621283">
      <w:bodyDiv w:val="1"/>
      <w:marLeft w:val="0"/>
      <w:marRight w:val="0"/>
      <w:marTop w:val="0"/>
      <w:marBottom w:val="0"/>
      <w:divBdr>
        <w:top w:val="none" w:sz="0" w:space="0" w:color="auto"/>
        <w:left w:val="none" w:sz="0" w:space="0" w:color="auto"/>
        <w:bottom w:val="none" w:sz="0" w:space="0" w:color="auto"/>
        <w:right w:val="none" w:sz="0" w:space="0" w:color="auto"/>
      </w:divBdr>
    </w:div>
    <w:div w:id="1075592785">
      <w:bodyDiv w:val="1"/>
      <w:marLeft w:val="0"/>
      <w:marRight w:val="0"/>
      <w:marTop w:val="0"/>
      <w:marBottom w:val="0"/>
      <w:divBdr>
        <w:top w:val="none" w:sz="0" w:space="0" w:color="auto"/>
        <w:left w:val="none" w:sz="0" w:space="0" w:color="auto"/>
        <w:bottom w:val="none" w:sz="0" w:space="0" w:color="auto"/>
        <w:right w:val="none" w:sz="0" w:space="0" w:color="auto"/>
      </w:divBdr>
    </w:div>
    <w:div w:id="1084954635">
      <w:bodyDiv w:val="1"/>
      <w:marLeft w:val="0"/>
      <w:marRight w:val="0"/>
      <w:marTop w:val="0"/>
      <w:marBottom w:val="0"/>
      <w:divBdr>
        <w:top w:val="none" w:sz="0" w:space="0" w:color="auto"/>
        <w:left w:val="none" w:sz="0" w:space="0" w:color="auto"/>
        <w:bottom w:val="none" w:sz="0" w:space="0" w:color="auto"/>
        <w:right w:val="none" w:sz="0" w:space="0" w:color="auto"/>
      </w:divBdr>
    </w:div>
    <w:div w:id="1104615227">
      <w:bodyDiv w:val="1"/>
      <w:marLeft w:val="0"/>
      <w:marRight w:val="0"/>
      <w:marTop w:val="0"/>
      <w:marBottom w:val="0"/>
      <w:divBdr>
        <w:top w:val="none" w:sz="0" w:space="0" w:color="auto"/>
        <w:left w:val="none" w:sz="0" w:space="0" w:color="auto"/>
        <w:bottom w:val="none" w:sz="0" w:space="0" w:color="auto"/>
        <w:right w:val="none" w:sz="0" w:space="0" w:color="auto"/>
      </w:divBdr>
    </w:div>
    <w:div w:id="1107114246">
      <w:bodyDiv w:val="1"/>
      <w:marLeft w:val="0"/>
      <w:marRight w:val="0"/>
      <w:marTop w:val="0"/>
      <w:marBottom w:val="0"/>
      <w:divBdr>
        <w:top w:val="none" w:sz="0" w:space="0" w:color="auto"/>
        <w:left w:val="none" w:sz="0" w:space="0" w:color="auto"/>
        <w:bottom w:val="none" w:sz="0" w:space="0" w:color="auto"/>
        <w:right w:val="none" w:sz="0" w:space="0" w:color="auto"/>
      </w:divBdr>
    </w:div>
    <w:div w:id="1128208539">
      <w:bodyDiv w:val="1"/>
      <w:marLeft w:val="0"/>
      <w:marRight w:val="0"/>
      <w:marTop w:val="0"/>
      <w:marBottom w:val="0"/>
      <w:divBdr>
        <w:top w:val="none" w:sz="0" w:space="0" w:color="auto"/>
        <w:left w:val="none" w:sz="0" w:space="0" w:color="auto"/>
        <w:bottom w:val="none" w:sz="0" w:space="0" w:color="auto"/>
        <w:right w:val="none" w:sz="0" w:space="0" w:color="auto"/>
      </w:divBdr>
    </w:div>
    <w:div w:id="1133253599">
      <w:bodyDiv w:val="1"/>
      <w:marLeft w:val="0"/>
      <w:marRight w:val="0"/>
      <w:marTop w:val="0"/>
      <w:marBottom w:val="0"/>
      <w:divBdr>
        <w:top w:val="none" w:sz="0" w:space="0" w:color="auto"/>
        <w:left w:val="none" w:sz="0" w:space="0" w:color="auto"/>
        <w:bottom w:val="none" w:sz="0" w:space="0" w:color="auto"/>
        <w:right w:val="none" w:sz="0" w:space="0" w:color="auto"/>
      </w:divBdr>
    </w:div>
    <w:div w:id="1148327489">
      <w:bodyDiv w:val="1"/>
      <w:marLeft w:val="0"/>
      <w:marRight w:val="0"/>
      <w:marTop w:val="0"/>
      <w:marBottom w:val="0"/>
      <w:divBdr>
        <w:top w:val="none" w:sz="0" w:space="0" w:color="auto"/>
        <w:left w:val="none" w:sz="0" w:space="0" w:color="auto"/>
        <w:bottom w:val="none" w:sz="0" w:space="0" w:color="auto"/>
        <w:right w:val="none" w:sz="0" w:space="0" w:color="auto"/>
      </w:divBdr>
    </w:div>
    <w:div w:id="1162508835">
      <w:bodyDiv w:val="1"/>
      <w:marLeft w:val="0"/>
      <w:marRight w:val="0"/>
      <w:marTop w:val="0"/>
      <w:marBottom w:val="0"/>
      <w:divBdr>
        <w:top w:val="none" w:sz="0" w:space="0" w:color="auto"/>
        <w:left w:val="none" w:sz="0" w:space="0" w:color="auto"/>
        <w:bottom w:val="none" w:sz="0" w:space="0" w:color="auto"/>
        <w:right w:val="none" w:sz="0" w:space="0" w:color="auto"/>
      </w:divBdr>
    </w:div>
    <w:div w:id="1184707685">
      <w:bodyDiv w:val="1"/>
      <w:marLeft w:val="0"/>
      <w:marRight w:val="0"/>
      <w:marTop w:val="0"/>
      <w:marBottom w:val="0"/>
      <w:divBdr>
        <w:top w:val="none" w:sz="0" w:space="0" w:color="auto"/>
        <w:left w:val="none" w:sz="0" w:space="0" w:color="auto"/>
        <w:bottom w:val="none" w:sz="0" w:space="0" w:color="auto"/>
        <w:right w:val="none" w:sz="0" w:space="0" w:color="auto"/>
      </w:divBdr>
    </w:div>
    <w:div w:id="1198007162">
      <w:bodyDiv w:val="1"/>
      <w:marLeft w:val="0"/>
      <w:marRight w:val="0"/>
      <w:marTop w:val="0"/>
      <w:marBottom w:val="0"/>
      <w:divBdr>
        <w:top w:val="none" w:sz="0" w:space="0" w:color="auto"/>
        <w:left w:val="none" w:sz="0" w:space="0" w:color="auto"/>
        <w:bottom w:val="none" w:sz="0" w:space="0" w:color="auto"/>
        <w:right w:val="none" w:sz="0" w:space="0" w:color="auto"/>
      </w:divBdr>
    </w:div>
    <w:div w:id="1207260197">
      <w:bodyDiv w:val="1"/>
      <w:marLeft w:val="0"/>
      <w:marRight w:val="0"/>
      <w:marTop w:val="0"/>
      <w:marBottom w:val="0"/>
      <w:divBdr>
        <w:top w:val="none" w:sz="0" w:space="0" w:color="auto"/>
        <w:left w:val="none" w:sz="0" w:space="0" w:color="auto"/>
        <w:bottom w:val="none" w:sz="0" w:space="0" w:color="auto"/>
        <w:right w:val="none" w:sz="0" w:space="0" w:color="auto"/>
      </w:divBdr>
    </w:div>
    <w:div w:id="1212840006">
      <w:bodyDiv w:val="1"/>
      <w:marLeft w:val="0"/>
      <w:marRight w:val="0"/>
      <w:marTop w:val="0"/>
      <w:marBottom w:val="0"/>
      <w:divBdr>
        <w:top w:val="none" w:sz="0" w:space="0" w:color="auto"/>
        <w:left w:val="none" w:sz="0" w:space="0" w:color="auto"/>
        <w:bottom w:val="none" w:sz="0" w:space="0" w:color="auto"/>
        <w:right w:val="none" w:sz="0" w:space="0" w:color="auto"/>
      </w:divBdr>
    </w:div>
    <w:div w:id="1222136383">
      <w:bodyDiv w:val="1"/>
      <w:marLeft w:val="0"/>
      <w:marRight w:val="0"/>
      <w:marTop w:val="0"/>
      <w:marBottom w:val="0"/>
      <w:divBdr>
        <w:top w:val="none" w:sz="0" w:space="0" w:color="auto"/>
        <w:left w:val="none" w:sz="0" w:space="0" w:color="auto"/>
        <w:bottom w:val="none" w:sz="0" w:space="0" w:color="auto"/>
        <w:right w:val="none" w:sz="0" w:space="0" w:color="auto"/>
      </w:divBdr>
    </w:div>
    <w:div w:id="1222401206">
      <w:bodyDiv w:val="1"/>
      <w:marLeft w:val="0"/>
      <w:marRight w:val="0"/>
      <w:marTop w:val="0"/>
      <w:marBottom w:val="0"/>
      <w:divBdr>
        <w:top w:val="none" w:sz="0" w:space="0" w:color="auto"/>
        <w:left w:val="none" w:sz="0" w:space="0" w:color="auto"/>
        <w:bottom w:val="none" w:sz="0" w:space="0" w:color="auto"/>
        <w:right w:val="none" w:sz="0" w:space="0" w:color="auto"/>
      </w:divBdr>
    </w:div>
    <w:div w:id="1226143601">
      <w:bodyDiv w:val="1"/>
      <w:marLeft w:val="0"/>
      <w:marRight w:val="0"/>
      <w:marTop w:val="0"/>
      <w:marBottom w:val="0"/>
      <w:divBdr>
        <w:top w:val="none" w:sz="0" w:space="0" w:color="auto"/>
        <w:left w:val="none" w:sz="0" w:space="0" w:color="auto"/>
        <w:bottom w:val="none" w:sz="0" w:space="0" w:color="auto"/>
        <w:right w:val="none" w:sz="0" w:space="0" w:color="auto"/>
      </w:divBdr>
    </w:div>
    <w:div w:id="1236160074">
      <w:bodyDiv w:val="1"/>
      <w:marLeft w:val="0"/>
      <w:marRight w:val="0"/>
      <w:marTop w:val="0"/>
      <w:marBottom w:val="0"/>
      <w:divBdr>
        <w:top w:val="none" w:sz="0" w:space="0" w:color="auto"/>
        <w:left w:val="none" w:sz="0" w:space="0" w:color="auto"/>
        <w:bottom w:val="none" w:sz="0" w:space="0" w:color="auto"/>
        <w:right w:val="none" w:sz="0" w:space="0" w:color="auto"/>
      </w:divBdr>
    </w:div>
    <w:div w:id="1237938793">
      <w:bodyDiv w:val="1"/>
      <w:marLeft w:val="0"/>
      <w:marRight w:val="0"/>
      <w:marTop w:val="0"/>
      <w:marBottom w:val="0"/>
      <w:divBdr>
        <w:top w:val="none" w:sz="0" w:space="0" w:color="auto"/>
        <w:left w:val="none" w:sz="0" w:space="0" w:color="auto"/>
        <w:bottom w:val="none" w:sz="0" w:space="0" w:color="auto"/>
        <w:right w:val="none" w:sz="0" w:space="0" w:color="auto"/>
      </w:divBdr>
    </w:div>
    <w:div w:id="1249536642">
      <w:bodyDiv w:val="1"/>
      <w:marLeft w:val="0"/>
      <w:marRight w:val="0"/>
      <w:marTop w:val="0"/>
      <w:marBottom w:val="0"/>
      <w:divBdr>
        <w:top w:val="none" w:sz="0" w:space="0" w:color="auto"/>
        <w:left w:val="none" w:sz="0" w:space="0" w:color="auto"/>
        <w:bottom w:val="none" w:sz="0" w:space="0" w:color="auto"/>
        <w:right w:val="none" w:sz="0" w:space="0" w:color="auto"/>
      </w:divBdr>
    </w:div>
    <w:div w:id="1257403129">
      <w:bodyDiv w:val="1"/>
      <w:marLeft w:val="0"/>
      <w:marRight w:val="0"/>
      <w:marTop w:val="0"/>
      <w:marBottom w:val="0"/>
      <w:divBdr>
        <w:top w:val="none" w:sz="0" w:space="0" w:color="auto"/>
        <w:left w:val="none" w:sz="0" w:space="0" w:color="auto"/>
        <w:bottom w:val="none" w:sz="0" w:space="0" w:color="auto"/>
        <w:right w:val="none" w:sz="0" w:space="0" w:color="auto"/>
      </w:divBdr>
    </w:div>
    <w:div w:id="1277829434">
      <w:bodyDiv w:val="1"/>
      <w:marLeft w:val="0"/>
      <w:marRight w:val="0"/>
      <w:marTop w:val="0"/>
      <w:marBottom w:val="0"/>
      <w:divBdr>
        <w:top w:val="none" w:sz="0" w:space="0" w:color="auto"/>
        <w:left w:val="none" w:sz="0" w:space="0" w:color="auto"/>
        <w:bottom w:val="none" w:sz="0" w:space="0" w:color="auto"/>
        <w:right w:val="none" w:sz="0" w:space="0" w:color="auto"/>
      </w:divBdr>
    </w:div>
    <w:div w:id="1313215911">
      <w:bodyDiv w:val="1"/>
      <w:marLeft w:val="0"/>
      <w:marRight w:val="0"/>
      <w:marTop w:val="0"/>
      <w:marBottom w:val="0"/>
      <w:divBdr>
        <w:top w:val="none" w:sz="0" w:space="0" w:color="auto"/>
        <w:left w:val="none" w:sz="0" w:space="0" w:color="auto"/>
        <w:bottom w:val="none" w:sz="0" w:space="0" w:color="auto"/>
        <w:right w:val="none" w:sz="0" w:space="0" w:color="auto"/>
      </w:divBdr>
    </w:div>
    <w:div w:id="1336617531">
      <w:bodyDiv w:val="1"/>
      <w:marLeft w:val="0"/>
      <w:marRight w:val="0"/>
      <w:marTop w:val="0"/>
      <w:marBottom w:val="0"/>
      <w:divBdr>
        <w:top w:val="none" w:sz="0" w:space="0" w:color="auto"/>
        <w:left w:val="none" w:sz="0" w:space="0" w:color="auto"/>
        <w:bottom w:val="none" w:sz="0" w:space="0" w:color="auto"/>
        <w:right w:val="none" w:sz="0" w:space="0" w:color="auto"/>
      </w:divBdr>
    </w:div>
    <w:div w:id="1363751343">
      <w:bodyDiv w:val="1"/>
      <w:marLeft w:val="0"/>
      <w:marRight w:val="0"/>
      <w:marTop w:val="0"/>
      <w:marBottom w:val="0"/>
      <w:divBdr>
        <w:top w:val="none" w:sz="0" w:space="0" w:color="auto"/>
        <w:left w:val="none" w:sz="0" w:space="0" w:color="auto"/>
        <w:bottom w:val="none" w:sz="0" w:space="0" w:color="auto"/>
        <w:right w:val="none" w:sz="0" w:space="0" w:color="auto"/>
      </w:divBdr>
    </w:div>
    <w:div w:id="1384522636">
      <w:bodyDiv w:val="1"/>
      <w:marLeft w:val="0"/>
      <w:marRight w:val="0"/>
      <w:marTop w:val="0"/>
      <w:marBottom w:val="0"/>
      <w:divBdr>
        <w:top w:val="none" w:sz="0" w:space="0" w:color="auto"/>
        <w:left w:val="none" w:sz="0" w:space="0" w:color="auto"/>
        <w:bottom w:val="none" w:sz="0" w:space="0" w:color="auto"/>
        <w:right w:val="none" w:sz="0" w:space="0" w:color="auto"/>
      </w:divBdr>
    </w:div>
    <w:div w:id="1391003960">
      <w:bodyDiv w:val="1"/>
      <w:marLeft w:val="0"/>
      <w:marRight w:val="0"/>
      <w:marTop w:val="0"/>
      <w:marBottom w:val="0"/>
      <w:divBdr>
        <w:top w:val="none" w:sz="0" w:space="0" w:color="auto"/>
        <w:left w:val="none" w:sz="0" w:space="0" w:color="auto"/>
        <w:bottom w:val="none" w:sz="0" w:space="0" w:color="auto"/>
        <w:right w:val="none" w:sz="0" w:space="0" w:color="auto"/>
      </w:divBdr>
      <w:divsChild>
        <w:div w:id="1774010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69294">
      <w:bodyDiv w:val="1"/>
      <w:marLeft w:val="0"/>
      <w:marRight w:val="0"/>
      <w:marTop w:val="0"/>
      <w:marBottom w:val="0"/>
      <w:divBdr>
        <w:top w:val="none" w:sz="0" w:space="0" w:color="auto"/>
        <w:left w:val="none" w:sz="0" w:space="0" w:color="auto"/>
        <w:bottom w:val="none" w:sz="0" w:space="0" w:color="auto"/>
        <w:right w:val="none" w:sz="0" w:space="0" w:color="auto"/>
      </w:divBdr>
    </w:div>
    <w:div w:id="1408723728">
      <w:bodyDiv w:val="1"/>
      <w:marLeft w:val="0"/>
      <w:marRight w:val="0"/>
      <w:marTop w:val="0"/>
      <w:marBottom w:val="0"/>
      <w:divBdr>
        <w:top w:val="none" w:sz="0" w:space="0" w:color="auto"/>
        <w:left w:val="none" w:sz="0" w:space="0" w:color="auto"/>
        <w:bottom w:val="none" w:sz="0" w:space="0" w:color="auto"/>
        <w:right w:val="none" w:sz="0" w:space="0" w:color="auto"/>
      </w:divBdr>
    </w:div>
    <w:div w:id="1436242068">
      <w:bodyDiv w:val="1"/>
      <w:marLeft w:val="0"/>
      <w:marRight w:val="0"/>
      <w:marTop w:val="0"/>
      <w:marBottom w:val="0"/>
      <w:divBdr>
        <w:top w:val="none" w:sz="0" w:space="0" w:color="auto"/>
        <w:left w:val="none" w:sz="0" w:space="0" w:color="auto"/>
        <w:bottom w:val="none" w:sz="0" w:space="0" w:color="auto"/>
        <w:right w:val="none" w:sz="0" w:space="0" w:color="auto"/>
      </w:divBdr>
    </w:div>
    <w:div w:id="1437408515">
      <w:bodyDiv w:val="1"/>
      <w:marLeft w:val="0"/>
      <w:marRight w:val="0"/>
      <w:marTop w:val="0"/>
      <w:marBottom w:val="0"/>
      <w:divBdr>
        <w:top w:val="none" w:sz="0" w:space="0" w:color="auto"/>
        <w:left w:val="none" w:sz="0" w:space="0" w:color="auto"/>
        <w:bottom w:val="none" w:sz="0" w:space="0" w:color="auto"/>
        <w:right w:val="none" w:sz="0" w:space="0" w:color="auto"/>
      </w:divBdr>
    </w:div>
    <w:div w:id="1439762075">
      <w:bodyDiv w:val="1"/>
      <w:marLeft w:val="0"/>
      <w:marRight w:val="0"/>
      <w:marTop w:val="0"/>
      <w:marBottom w:val="0"/>
      <w:divBdr>
        <w:top w:val="none" w:sz="0" w:space="0" w:color="auto"/>
        <w:left w:val="none" w:sz="0" w:space="0" w:color="auto"/>
        <w:bottom w:val="none" w:sz="0" w:space="0" w:color="auto"/>
        <w:right w:val="none" w:sz="0" w:space="0" w:color="auto"/>
      </w:divBdr>
    </w:div>
    <w:div w:id="1441296755">
      <w:bodyDiv w:val="1"/>
      <w:marLeft w:val="0"/>
      <w:marRight w:val="0"/>
      <w:marTop w:val="0"/>
      <w:marBottom w:val="0"/>
      <w:divBdr>
        <w:top w:val="none" w:sz="0" w:space="0" w:color="auto"/>
        <w:left w:val="none" w:sz="0" w:space="0" w:color="auto"/>
        <w:bottom w:val="none" w:sz="0" w:space="0" w:color="auto"/>
        <w:right w:val="none" w:sz="0" w:space="0" w:color="auto"/>
      </w:divBdr>
    </w:div>
    <w:div w:id="1441753909">
      <w:bodyDiv w:val="1"/>
      <w:marLeft w:val="0"/>
      <w:marRight w:val="0"/>
      <w:marTop w:val="0"/>
      <w:marBottom w:val="0"/>
      <w:divBdr>
        <w:top w:val="none" w:sz="0" w:space="0" w:color="auto"/>
        <w:left w:val="none" w:sz="0" w:space="0" w:color="auto"/>
        <w:bottom w:val="none" w:sz="0" w:space="0" w:color="auto"/>
        <w:right w:val="none" w:sz="0" w:space="0" w:color="auto"/>
      </w:divBdr>
    </w:div>
    <w:div w:id="1474173501">
      <w:bodyDiv w:val="1"/>
      <w:marLeft w:val="0"/>
      <w:marRight w:val="0"/>
      <w:marTop w:val="0"/>
      <w:marBottom w:val="0"/>
      <w:divBdr>
        <w:top w:val="none" w:sz="0" w:space="0" w:color="auto"/>
        <w:left w:val="none" w:sz="0" w:space="0" w:color="auto"/>
        <w:bottom w:val="none" w:sz="0" w:space="0" w:color="auto"/>
        <w:right w:val="none" w:sz="0" w:space="0" w:color="auto"/>
      </w:divBdr>
      <w:divsChild>
        <w:div w:id="115566445">
          <w:marLeft w:val="360"/>
          <w:marRight w:val="0"/>
          <w:marTop w:val="0"/>
          <w:marBottom w:val="0"/>
          <w:divBdr>
            <w:top w:val="none" w:sz="0" w:space="0" w:color="auto"/>
            <w:left w:val="none" w:sz="0" w:space="0" w:color="auto"/>
            <w:bottom w:val="none" w:sz="0" w:space="0" w:color="auto"/>
            <w:right w:val="none" w:sz="0" w:space="0" w:color="auto"/>
          </w:divBdr>
        </w:div>
        <w:div w:id="1422142948">
          <w:marLeft w:val="360"/>
          <w:marRight w:val="0"/>
          <w:marTop w:val="0"/>
          <w:marBottom w:val="0"/>
          <w:divBdr>
            <w:top w:val="none" w:sz="0" w:space="0" w:color="auto"/>
            <w:left w:val="none" w:sz="0" w:space="0" w:color="auto"/>
            <w:bottom w:val="none" w:sz="0" w:space="0" w:color="auto"/>
            <w:right w:val="none" w:sz="0" w:space="0" w:color="auto"/>
          </w:divBdr>
        </w:div>
        <w:div w:id="772866237">
          <w:marLeft w:val="360"/>
          <w:marRight w:val="0"/>
          <w:marTop w:val="0"/>
          <w:marBottom w:val="0"/>
          <w:divBdr>
            <w:top w:val="none" w:sz="0" w:space="0" w:color="auto"/>
            <w:left w:val="none" w:sz="0" w:space="0" w:color="auto"/>
            <w:bottom w:val="none" w:sz="0" w:space="0" w:color="auto"/>
            <w:right w:val="none" w:sz="0" w:space="0" w:color="auto"/>
          </w:divBdr>
        </w:div>
      </w:divsChild>
    </w:div>
    <w:div w:id="1486825034">
      <w:bodyDiv w:val="1"/>
      <w:marLeft w:val="0"/>
      <w:marRight w:val="0"/>
      <w:marTop w:val="0"/>
      <w:marBottom w:val="0"/>
      <w:divBdr>
        <w:top w:val="none" w:sz="0" w:space="0" w:color="auto"/>
        <w:left w:val="none" w:sz="0" w:space="0" w:color="auto"/>
        <w:bottom w:val="none" w:sz="0" w:space="0" w:color="auto"/>
        <w:right w:val="none" w:sz="0" w:space="0" w:color="auto"/>
      </w:divBdr>
    </w:div>
    <w:div w:id="1487546810">
      <w:bodyDiv w:val="1"/>
      <w:marLeft w:val="0"/>
      <w:marRight w:val="0"/>
      <w:marTop w:val="0"/>
      <w:marBottom w:val="0"/>
      <w:divBdr>
        <w:top w:val="none" w:sz="0" w:space="0" w:color="auto"/>
        <w:left w:val="none" w:sz="0" w:space="0" w:color="auto"/>
        <w:bottom w:val="none" w:sz="0" w:space="0" w:color="auto"/>
        <w:right w:val="none" w:sz="0" w:space="0" w:color="auto"/>
      </w:divBdr>
    </w:div>
    <w:div w:id="1487627312">
      <w:bodyDiv w:val="1"/>
      <w:marLeft w:val="0"/>
      <w:marRight w:val="0"/>
      <w:marTop w:val="0"/>
      <w:marBottom w:val="0"/>
      <w:divBdr>
        <w:top w:val="none" w:sz="0" w:space="0" w:color="auto"/>
        <w:left w:val="none" w:sz="0" w:space="0" w:color="auto"/>
        <w:bottom w:val="none" w:sz="0" w:space="0" w:color="auto"/>
        <w:right w:val="none" w:sz="0" w:space="0" w:color="auto"/>
      </w:divBdr>
    </w:div>
    <w:div w:id="1488549139">
      <w:bodyDiv w:val="1"/>
      <w:marLeft w:val="0"/>
      <w:marRight w:val="0"/>
      <w:marTop w:val="0"/>
      <w:marBottom w:val="0"/>
      <w:divBdr>
        <w:top w:val="none" w:sz="0" w:space="0" w:color="auto"/>
        <w:left w:val="none" w:sz="0" w:space="0" w:color="auto"/>
        <w:bottom w:val="none" w:sz="0" w:space="0" w:color="auto"/>
        <w:right w:val="none" w:sz="0" w:space="0" w:color="auto"/>
      </w:divBdr>
    </w:div>
    <w:div w:id="1489398087">
      <w:bodyDiv w:val="1"/>
      <w:marLeft w:val="0"/>
      <w:marRight w:val="0"/>
      <w:marTop w:val="0"/>
      <w:marBottom w:val="0"/>
      <w:divBdr>
        <w:top w:val="none" w:sz="0" w:space="0" w:color="auto"/>
        <w:left w:val="none" w:sz="0" w:space="0" w:color="auto"/>
        <w:bottom w:val="none" w:sz="0" w:space="0" w:color="auto"/>
        <w:right w:val="none" w:sz="0" w:space="0" w:color="auto"/>
      </w:divBdr>
    </w:div>
    <w:div w:id="1490900524">
      <w:bodyDiv w:val="1"/>
      <w:marLeft w:val="0"/>
      <w:marRight w:val="0"/>
      <w:marTop w:val="0"/>
      <w:marBottom w:val="0"/>
      <w:divBdr>
        <w:top w:val="none" w:sz="0" w:space="0" w:color="auto"/>
        <w:left w:val="none" w:sz="0" w:space="0" w:color="auto"/>
        <w:bottom w:val="none" w:sz="0" w:space="0" w:color="auto"/>
        <w:right w:val="none" w:sz="0" w:space="0" w:color="auto"/>
      </w:divBdr>
    </w:div>
    <w:div w:id="1496384817">
      <w:bodyDiv w:val="1"/>
      <w:marLeft w:val="0"/>
      <w:marRight w:val="0"/>
      <w:marTop w:val="0"/>
      <w:marBottom w:val="0"/>
      <w:divBdr>
        <w:top w:val="none" w:sz="0" w:space="0" w:color="auto"/>
        <w:left w:val="none" w:sz="0" w:space="0" w:color="auto"/>
        <w:bottom w:val="none" w:sz="0" w:space="0" w:color="auto"/>
        <w:right w:val="none" w:sz="0" w:space="0" w:color="auto"/>
      </w:divBdr>
    </w:div>
    <w:div w:id="1511093797">
      <w:bodyDiv w:val="1"/>
      <w:marLeft w:val="0"/>
      <w:marRight w:val="0"/>
      <w:marTop w:val="0"/>
      <w:marBottom w:val="0"/>
      <w:divBdr>
        <w:top w:val="none" w:sz="0" w:space="0" w:color="auto"/>
        <w:left w:val="none" w:sz="0" w:space="0" w:color="auto"/>
        <w:bottom w:val="none" w:sz="0" w:space="0" w:color="auto"/>
        <w:right w:val="none" w:sz="0" w:space="0" w:color="auto"/>
      </w:divBdr>
      <w:divsChild>
        <w:div w:id="1393500634">
          <w:marLeft w:val="274"/>
          <w:marRight w:val="0"/>
          <w:marTop w:val="0"/>
          <w:marBottom w:val="0"/>
          <w:divBdr>
            <w:top w:val="none" w:sz="0" w:space="0" w:color="auto"/>
            <w:left w:val="none" w:sz="0" w:space="0" w:color="auto"/>
            <w:bottom w:val="none" w:sz="0" w:space="0" w:color="auto"/>
            <w:right w:val="none" w:sz="0" w:space="0" w:color="auto"/>
          </w:divBdr>
        </w:div>
        <w:div w:id="1009404903">
          <w:marLeft w:val="274"/>
          <w:marRight w:val="0"/>
          <w:marTop w:val="0"/>
          <w:marBottom w:val="0"/>
          <w:divBdr>
            <w:top w:val="none" w:sz="0" w:space="0" w:color="auto"/>
            <w:left w:val="none" w:sz="0" w:space="0" w:color="auto"/>
            <w:bottom w:val="none" w:sz="0" w:space="0" w:color="auto"/>
            <w:right w:val="none" w:sz="0" w:space="0" w:color="auto"/>
          </w:divBdr>
        </w:div>
        <w:div w:id="1900675890">
          <w:marLeft w:val="274"/>
          <w:marRight w:val="0"/>
          <w:marTop w:val="0"/>
          <w:marBottom w:val="0"/>
          <w:divBdr>
            <w:top w:val="none" w:sz="0" w:space="0" w:color="auto"/>
            <w:left w:val="none" w:sz="0" w:space="0" w:color="auto"/>
            <w:bottom w:val="none" w:sz="0" w:space="0" w:color="auto"/>
            <w:right w:val="none" w:sz="0" w:space="0" w:color="auto"/>
          </w:divBdr>
        </w:div>
        <w:div w:id="1610889283">
          <w:marLeft w:val="274"/>
          <w:marRight w:val="0"/>
          <w:marTop w:val="0"/>
          <w:marBottom w:val="0"/>
          <w:divBdr>
            <w:top w:val="none" w:sz="0" w:space="0" w:color="auto"/>
            <w:left w:val="none" w:sz="0" w:space="0" w:color="auto"/>
            <w:bottom w:val="none" w:sz="0" w:space="0" w:color="auto"/>
            <w:right w:val="none" w:sz="0" w:space="0" w:color="auto"/>
          </w:divBdr>
        </w:div>
        <w:div w:id="437987077">
          <w:marLeft w:val="274"/>
          <w:marRight w:val="0"/>
          <w:marTop w:val="0"/>
          <w:marBottom w:val="0"/>
          <w:divBdr>
            <w:top w:val="none" w:sz="0" w:space="0" w:color="auto"/>
            <w:left w:val="none" w:sz="0" w:space="0" w:color="auto"/>
            <w:bottom w:val="none" w:sz="0" w:space="0" w:color="auto"/>
            <w:right w:val="none" w:sz="0" w:space="0" w:color="auto"/>
          </w:divBdr>
        </w:div>
        <w:div w:id="796338440">
          <w:marLeft w:val="274"/>
          <w:marRight w:val="0"/>
          <w:marTop w:val="0"/>
          <w:marBottom w:val="0"/>
          <w:divBdr>
            <w:top w:val="none" w:sz="0" w:space="0" w:color="auto"/>
            <w:left w:val="none" w:sz="0" w:space="0" w:color="auto"/>
            <w:bottom w:val="none" w:sz="0" w:space="0" w:color="auto"/>
            <w:right w:val="none" w:sz="0" w:space="0" w:color="auto"/>
          </w:divBdr>
        </w:div>
        <w:div w:id="1724868144">
          <w:marLeft w:val="274"/>
          <w:marRight w:val="0"/>
          <w:marTop w:val="0"/>
          <w:marBottom w:val="0"/>
          <w:divBdr>
            <w:top w:val="none" w:sz="0" w:space="0" w:color="auto"/>
            <w:left w:val="none" w:sz="0" w:space="0" w:color="auto"/>
            <w:bottom w:val="none" w:sz="0" w:space="0" w:color="auto"/>
            <w:right w:val="none" w:sz="0" w:space="0" w:color="auto"/>
          </w:divBdr>
        </w:div>
      </w:divsChild>
    </w:div>
    <w:div w:id="1514883793">
      <w:bodyDiv w:val="1"/>
      <w:marLeft w:val="0"/>
      <w:marRight w:val="0"/>
      <w:marTop w:val="0"/>
      <w:marBottom w:val="0"/>
      <w:divBdr>
        <w:top w:val="none" w:sz="0" w:space="0" w:color="auto"/>
        <w:left w:val="none" w:sz="0" w:space="0" w:color="auto"/>
        <w:bottom w:val="none" w:sz="0" w:space="0" w:color="auto"/>
        <w:right w:val="none" w:sz="0" w:space="0" w:color="auto"/>
      </w:divBdr>
    </w:div>
    <w:div w:id="1515150735">
      <w:bodyDiv w:val="1"/>
      <w:marLeft w:val="0"/>
      <w:marRight w:val="0"/>
      <w:marTop w:val="0"/>
      <w:marBottom w:val="0"/>
      <w:divBdr>
        <w:top w:val="none" w:sz="0" w:space="0" w:color="auto"/>
        <w:left w:val="none" w:sz="0" w:space="0" w:color="auto"/>
        <w:bottom w:val="none" w:sz="0" w:space="0" w:color="auto"/>
        <w:right w:val="none" w:sz="0" w:space="0" w:color="auto"/>
      </w:divBdr>
    </w:div>
    <w:div w:id="1516191375">
      <w:bodyDiv w:val="1"/>
      <w:marLeft w:val="0"/>
      <w:marRight w:val="0"/>
      <w:marTop w:val="0"/>
      <w:marBottom w:val="0"/>
      <w:divBdr>
        <w:top w:val="none" w:sz="0" w:space="0" w:color="auto"/>
        <w:left w:val="none" w:sz="0" w:space="0" w:color="auto"/>
        <w:bottom w:val="none" w:sz="0" w:space="0" w:color="auto"/>
        <w:right w:val="none" w:sz="0" w:space="0" w:color="auto"/>
      </w:divBdr>
    </w:div>
    <w:div w:id="1519077768">
      <w:bodyDiv w:val="1"/>
      <w:marLeft w:val="0"/>
      <w:marRight w:val="0"/>
      <w:marTop w:val="0"/>
      <w:marBottom w:val="0"/>
      <w:divBdr>
        <w:top w:val="none" w:sz="0" w:space="0" w:color="auto"/>
        <w:left w:val="none" w:sz="0" w:space="0" w:color="auto"/>
        <w:bottom w:val="none" w:sz="0" w:space="0" w:color="auto"/>
        <w:right w:val="none" w:sz="0" w:space="0" w:color="auto"/>
      </w:divBdr>
    </w:div>
    <w:div w:id="1533542604">
      <w:bodyDiv w:val="1"/>
      <w:marLeft w:val="0"/>
      <w:marRight w:val="0"/>
      <w:marTop w:val="0"/>
      <w:marBottom w:val="0"/>
      <w:divBdr>
        <w:top w:val="none" w:sz="0" w:space="0" w:color="auto"/>
        <w:left w:val="none" w:sz="0" w:space="0" w:color="auto"/>
        <w:bottom w:val="none" w:sz="0" w:space="0" w:color="auto"/>
        <w:right w:val="none" w:sz="0" w:space="0" w:color="auto"/>
      </w:divBdr>
    </w:div>
    <w:div w:id="1546336144">
      <w:bodyDiv w:val="1"/>
      <w:marLeft w:val="0"/>
      <w:marRight w:val="0"/>
      <w:marTop w:val="0"/>
      <w:marBottom w:val="0"/>
      <w:divBdr>
        <w:top w:val="none" w:sz="0" w:space="0" w:color="auto"/>
        <w:left w:val="none" w:sz="0" w:space="0" w:color="auto"/>
        <w:bottom w:val="none" w:sz="0" w:space="0" w:color="auto"/>
        <w:right w:val="none" w:sz="0" w:space="0" w:color="auto"/>
      </w:divBdr>
    </w:div>
    <w:div w:id="1548026108">
      <w:bodyDiv w:val="1"/>
      <w:marLeft w:val="0"/>
      <w:marRight w:val="0"/>
      <w:marTop w:val="0"/>
      <w:marBottom w:val="0"/>
      <w:divBdr>
        <w:top w:val="none" w:sz="0" w:space="0" w:color="auto"/>
        <w:left w:val="none" w:sz="0" w:space="0" w:color="auto"/>
        <w:bottom w:val="none" w:sz="0" w:space="0" w:color="auto"/>
        <w:right w:val="none" w:sz="0" w:space="0" w:color="auto"/>
      </w:divBdr>
    </w:div>
    <w:div w:id="1551183945">
      <w:bodyDiv w:val="1"/>
      <w:marLeft w:val="0"/>
      <w:marRight w:val="0"/>
      <w:marTop w:val="0"/>
      <w:marBottom w:val="0"/>
      <w:divBdr>
        <w:top w:val="none" w:sz="0" w:space="0" w:color="auto"/>
        <w:left w:val="none" w:sz="0" w:space="0" w:color="auto"/>
        <w:bottom w:val="none" w:sz="0" w:space="0" w:color="auto"/>
        <w:right w:val="none" w:sz="0" w:space="0" w:color="auto"/>
      </w:divBdr>
    </w:div>
    <w:div w:id="1559432945">
      <w:bodyDiv w:val="1"/>
      <w:marLeft w:val="0"/>
      <w:marRight w:val="0"/>
      <w:marTop w:val="0"/>
      <w:marBottom w:val="0"/>
      <w:divBdr>
        <w:top w:val="none" w:sz="0" w:space="0" w:color="auto"/>
        <w:left w:val="none" w:sz="0" w:space="0" w:color="auto"/>
        <w:bottom w:val="none" w:sz="0" w:space="0" w:color="auto"/>
        <w:right w:val="none" w:sz="0" w:space="0" w:color="auto"/>
      </w:divBdr>
    </w:div>
    <w:div w:id="1562253005">
      <w:bodyDiv w:val="1"/>
      <w:marLeft w:val="0"/>
      <w:marRight w:val="0"/>
      <w:marTop w:val="0"/>
      <w:marBottom w:val="0"/>
      <w:divBdr>
        <w:top w:val="none" w:sz="0" w:space="0" w:color="auto"/>
        <w:left w:val="none" w:sz="0" w:space="0" w:color="auto"/>
        <w:bottom w:val="none" w:sz="0" w:space="0" w:color="auto"/>
        <w:right w:val="none" w:sz="0" w:space="0" w:color="auto"/>
      </w:divBdr>
    </w:div>
    <w:div w:id="1566573956">
      <w:bodyDiv w:val="1"/>
      <w:marLeft w:val="0"/>
      <w:marRight w:val="0"/>
      <w:marTop w:val="0"/>
      <w:marBottom w:val="0"/>
      <w:divBdr>
        <w:top w:val="none" w:sz="0" w:space="0" w:color="auto"/>
        <w:left w:val="none" w:sz="0" w:space="0" w:color="auto"/>
        <w:bottom w:val="none" w:sz="0" w:space="0" w:color="auto"/>
        <w:right w:val="none" w:sz="0" w:space="0" w:color="auto"/>
      </w:divBdr>
    </w:div>
    <w:div w:id="1581014023">
      <w:bodyDiv w:val="1"/>
      <w:marLeft w:val="0"/>
      <w:marRight w:val="0"/>
      <w:marTop w:val="0"/>
      <w:marBottom w:val="0"/>
      <w:divBdr>
        <w:top w:val="none" w:sz="0" w:space="0" w:color="auto"/>
        <w:left w:val="none" w:sz="0" w:space="0" w:color="auto"/>
        <w:bottom w:val="none" w:sz="0" w:space="0" w:color="auto"/>
        <w:right w:val="none" w:sz="0" w:space="0" w:color="auto"/>
      </w:divBdr>
    </w:div>
    <w:div w:id="1590964594">
      <w:bodyDiv w:val="1"/>
      <w:marLeft w:val="0"/>
      <w:marRight w:val="0"/>
      <w:marTop w:val="0"/>
      <w:marBottom w:val="0"/>
      <w:divBdr>
        <w:top w:val="none" w:sz="0" w:space="0" w:color="auto"/>
        <w:left w:val="none" w:sz="0" w:space="0" w:color="auto"/>
        <w:bottom w:val="none" w:sz="0" w:space="0" w:color="auto"/>
        <w:right w:val="none" w:sz="0" w:space="0" w:color="auto"/>
      </w:divBdr>
      <w:divsChild>
        <w:div w:id="1513034654">
          <w:marLeft w:val="274"/>
          <w:marRight w:val="0"/>
          <w:marTop w:val="0"/>
          <w:marBottom w:val="0"/>
          <w:divBdr>
            <w:top w:val="none" w:sz="0" w:space="0" w:color="auto"/>
            <w:left w:val="none" w:sz="0" w:space="0" w:color="auto"/>
            <w:bottom w:val="none" w:sz="0" w:space="0" w:color="auto"/>
            <w:right w:val="none" w:sz="0" w:space="0" w:color="auto"/>
          </w:divBdr>
        </w:div>
        <w:div w:id="981033166">
          <w:marLeft w:val="274"/>
          <w:marRight w:val="0"/>
          <w:marTop w:val="0"/>
          <w:marBottom w:val="0"/>
          <w:divBdr>
            <w:top w:val="none" w:sz="0" w:space="0" w:color="auto"/>
            <w:left w:val="none" w:sz="0" w:space="0" w:color="auto"/>
            <w:bottom w:val="none" w:sz="0" w:space="0" w:color="auto"/>
            <w:right w:val="none" w:sz="0" w:space="0" w:color="auto"/>
          </w:divBdr>
        </w:div>
      </w:divsChild>
    </w:div>
    <w:div w:id="1597711827">
      <w:bodyDiv w:val="1"/>
      <w:marLeft w:val="0"/>
      <w:marRight w:val="0"/>
      <w:marTop w:val="0"/>
      <w:marBottom w:val="0"/>
      <w:divBdr>
        <w:top w:val="none" w:sz="0" w:space="0" w:color="auto"/>
        <w:left w:val="none" w:sz="0" w:space="0" w:color="auto"/>
        <w:bottom w:val="none" w:sz="0" w:space="0" w:color="auto"/>
        <w:right w:val="none" w:sz="0" w:space="0" w:color="auto"/>
      </w:divBdr>
    </w:div>
    <w:div w:id="1611205735">
      <w:bodyDiv w:val="1"/>
      <w:marLeft w:val="0"/>
      <w:marRight w:val="0"/>
      <w:marTop w:val="0"/>
      <w:marBottom w:val="0"/>
      <w:divBdr>
        <w:top w:val="none" w:sz="0" w:space="0" w:color="auto"/>
        <w:left w:val="none" w:sz="0" w:space="0" w:color="auto"/>
        <w:bottom w:val="none" w:sz="0" w:space="0" w:color="auto"/>
        <w:right w:val="none" w:sz="0" w:space="0" w:color="auto"/>
      </w:divBdr>
    </w:div>
    <w:div w:id="1619023519">
      <w:bodyDiv w:val="1"/>
      <w:marLeft w:val="0"/>
      <w:marRight w:val="0"/>
      <w:marTop w:val="0"/>
      <w:marBottom w:val="0"/>
      <w:divBdr>
        <w:top w:val="none" w:sz="0" w:space="0" w:color="auto"/>
        <w:left w:val="none" w:sz="0" w:space="0" w:color="auto"/>
        <w:bottom w:val="none" w:sz="0" w:space="0" w:color="auto"/>
        <w:right w:val="none" w:sz="0" w:space="0" w:color="auto"/>
      </w:divBdr>
    </w:div>
    <w:div w:id="1625115156">
      <w:bodyDiv w:val="1"/>
      <w:marLeft w:val="0"/>
      <w:marRight w:val="0"/>
      <w:marTop w:val="0"/>
      <w:marBottom w:val="0"/>
      <w:divBdr>
        <w:top w:val="none" w:sz="0" w:space="0" w:color="auto"/>
        <w:left w:val="none" w:sz="0" w:space="0" w:color="auto"/>
        <w:bottom w:val="none" w:sz="0" w:space="0" w:color="auto"/>
        <w:right w:val="none" w:sz="0" w:space="0" w:color="auto"/>
      </w:divBdr>
    </w:div>
    <w:div w:id="1629312899">
      <w:bodyDiv w:val="1"/>
      <w:marLeft w:val="0"/>
      <w:marRight w:val="0"/>
      <w:marTop w:val="0"/>
      <w:marBottom w:val="0"/>
      <w:divBdr>
        <w:top w:val="none" w:sz="0" w:space="0" w:color="auto"/>
        <w:left w:val="none" w:sz="0" w:space="0" w:color="auto"/>
        <w:bottom w:val="none" w:sz="0" w:space="0" w:color="auto"/>
        <w:right w:val="none" w:sz="0" w:space="0" w:color="auto"/>
      </w:divBdr>
    </w:div>
    <w:div w:id="1633827873">
      <w:bodyDiv w:val="1"/>
      <w:marLeft w:val="0"/>
      <w:marRight w:val="0"/>
      <w:marTop w:val="0"/>
      <w:marBottom w:val="0"/>
      <w:divBdr>
        <w:top w:val="none" w:sz="0" w:space="0" w:color="auto"/>
        <w:left w:val="none" w:sz="0" w:space="0" w:color="auto"/>
        <w:bottom w:val="none" w:sz="0" w:space="0" w:color="auto"/>
        <w:right w:val="none" w:sz="0" w:space="0" w:color="auto"/>
      </w:divBdr>
    </w:div>
    <w:div w:id="1641300489">
      <w:bodyDiv w:val="1"/>
      <w:marLeft w:val="0"/>
      <w:marRight w:val="0"/>
      <w:marTop w:val="0"/>
      <w:marBottom w:val="0"/>
      <w:divBdr>
        <w:top w:val="none" w:sz="0" w:space="0" w:color="auto"/>
        <w:left w:val="none" w:sz="0" w:space="0" w:color="auto"/>
        <w:bottom w:val="none" w:sz="0" w:space="0" w:color="auto"/>
        <w:right w:val="none" w:sz="0" w:space="0" w:color="auto"/>
      </w:divBdr>
    </w:div>
    <w:div w:id="1645424027">
      <w:bodyDiv w:val="1"/>
      <w:marLeft w:val="0"/>
      <w:marRight w:val="0"/>
      <w:marTop w:val="0"/>
      <w:marBottom w:val="0"/>
      <w:divBdr>
        <w:top w:val="none" w:sz="0" w:space="0" w:color="auto"/>
        <w:left w:val="none" w:sz="0" w:space="0" w:color="auto"/>
        <w:bottom w:val="none" w:sz="0" w:space="0" w:color="auto"/>
        <w:right w:val="none" w:sz="0" w:space="0" w:color="auto"/>
      </w:divBdr>
    </w:div>
    <w:div w:id="1645767615">
      <w:bodyDiv w:val="1"/>
      <w:marLeft w:val="0"/>
      <w:marRight w:val="0"/>
      <w:marTop w:val="0"/>
      <w:marBottom w:val="0"/>
      <w:divBdr>
        <w:top w:val="none" w:sz="0" w:space="0" w:color="auto"/>
        <w:left w:val="none" w:sz="0" w:space="0" w:color="auto"/>
        <w:bottom w:val="none" w:sz="0" w:space="0" w:color="auto"/>
        <w:right w:val="none" w:sz="0" w:space="0" w:color="auto"/>
      </w:divBdr>
    </w:div>
    <w:div w:id="1657370716">
      <w:bodyDiv w:val="1"/>
      <w:marLeft w:val="0"/>
      <w:marRight w:val="0"/>
      <w:marTop w:val="0"/>
      <w:marBottom w:val="0"/>
      <w:divBdr>
        <w:top w:val="none" w:sz="0" w:space="0" w:color="auto"/>
        <w:left w:val="none" w:sz="0" w:space="0" w:color="auto"/>
        <w:bottom w:val="none" w:sz="0" w:space="0" w:color="auto"/>
        <w:right w:val="none" w:sz="0" w:space="0" w:color="auto"/>
      </w:divBdr>
    </w:div>
    <w:div w:id="1666326329">
      <w:bodyDiv w:val="1"/>
      <w:marLeft w:val="0"/>
      <w:marRight w:val="0"/>
      <w:marTop w:val="0"/>
      <w:marBottom w:val="0"/>
      <w:divBdr>
        <w:top w:val="none" w:sz="0" w:space="0" w:color="auto"/>
        <w:left w:val="none" w:sz="0" w:space="0" w:color="auto"/>
        <w:bottom w:val="none" w:sz="0" w:space="0" w:color="auto"/>
        <w:right w:val="none" w:sz="0" w:space="0" w:color="auto"/>
      </w:divBdr>
    </w:div>
    <w:div w:id="1670596359">
      <w:bodyDiv w:val="1"/>
      <w:marLeft w:val="0"/>
      <w:marRight w:val="0"/>
      <w:marTop w:val="0"/>
      <w:marBottom w:val="0"/>
      <w:divBdr>
        <w:top w:val="none" w:sz="0" w:space="0" w:color="auto"/>
        <w:left w:val="none" w:sz="0" w:space="0" w:color="auto"/>
        <w:bottom w:val="none" w:sz="0" w:space="0" w:color="auto"/>
        <w:right w:val="none" w:sz="0" w:space="0" w:color="auto"/>
      </w:divBdr>
    </w:div>
    <w:div w:id="1678580955">
      <w:bodyDiv w:val="1"/>
      <w:marLeft w:val="0"/>
      <w:marRight w:val="0"/>
      <w:marTop w:val="0"/>
      <w:marBottom w:val="0"/>
      <w:divBdr>
        <w:top w:val="none" w:sz="0" w:space="0" w:color="auto"/>
        <w:left w:val="none" w:sz="0" w:space="0" w:color="auto"/>
        <w:bottom w:val="none" w:sz="0" w:space="0" w:color="auto"/>
        <w:right w:val="none" w:sz="0" w:space="0" w:color="auto"/>
      </w:divBdr>
    </w:div>
    <w:div w:id="1687440954">
      <w:bodyDiv w:val="1"/>
      <w:marLeft w:val="0"/>
      <w:marRight w:val="0"/>
      <w:marTop w:val="0"/>
      <w:marBottom w:val="0"/>
      <w:divBdr>
        <w:top w:val="none" w:sz="0" w:space="0" w:color="auto"/>
        <w:left w:val="none" w:sz="0" w:space="0" w:color="auto"/>
        <w:bottom w:val="none" w:sz="0" w:space="0" w:color="auto"/>
        <w:right w:val="none" w:sz="0" w:space="0" w:color="auto"/>
      </w:divBdr>
    </w:div>
    <w:div w:id="1690335023">
      <w:bodyDiv w:val="1"/>
      <w:marLeft w:val="0"/>
      <w:marRight w:val="0"/>
      <w:marTop w:val="0"/>
      <w:marBottom w:val="0"/>
      <w:divBdr>
        <w:top w:val="none" w:sz="0" w:space="0" w:color="auto"/>
        <w:left w:val="none" w:sz="0" w:space="0" w:color="auto"/>
        <w:bottom w:val="none" w:sz="0" w:space="0" w:color="auto"/>
        <w:right w:val="none" w:sz="0" w:space="0" w:color="auto"/>
      </w:divBdr>
    </w:div>
    <w:div w:id="1692142824">
      <w:bodyDiv w:val="1"/>
      <w:marLeft w:val="0"/>
      <w:marRight w:val="0"/>
      <w:marTop w:val="0"/>
      <w:marBottom w:val="0"/>
      <w:divBdr>
        <w:top w:val="none" w:sz="0" w:space="0" w:color="auto"/>
        <w:left w:val="none" w:sz="0" w:space="0" w:color="auto"/>
        <w:bottom w:val="none" w:sz="0" w:space="0" w:color="auto"/>
        <w:right w:val="none" w:sz="0" w:space="0" w:color="auto"/>
      </w:divBdr>
    </w:div>
    <w:div w:id="1695762931">
      <w:bodyDiv w:val="1"/>
      <w:marLeft w:val="0"/>
      <w:marRight w:val="0"/>
      <w:marTop w:val="0"/>
      <w:marBottom w:val="0"/>
      <w:divBdr>
        <w:top w:val="none" w:sz="0" w:space="0" w:color="auto"/>
        <w:left w:val="none" w:sz="0" w:space="0" w:color="auto"/>
        <w:bottom w:val="none" w:sz="0" w:space="0" w:color="auto"/>
        <w:right w:val="none" w:sz="0" w:space="0" w:color="auto"/>
      </w:divBdr>
    </w:div>
    <w:div w:id="1697611529">
      <w:bodyDiv w:val="1"/>
      <w:marLeft w:val="0"/>
      <w:marRight w:val="0"/>
      <w:marTop w:val="0"/>
      <w:marBottom w:val="0"/>
      <w:divBdr>
        <w:top w:val="none" w:sz="0" w:space="0" w:color="auto"/>
        <w:left w:val="none" w:sz="0" w:space="0" w:color="auto"/>
        <w:bottom w:val="none" w:sz="0" w:space="0" w:color="auto"/>
        <w:right w:val="none" w:sz="0" w:space="0" w:color="auto"/>
      </w:divBdr>
    </w:div>
    <w:div w:id="1699698973">
      <w:bodyDiv w:val="1"/>
      <w:marLeft w:val="0"/>
      <w:marRight w:val="0"/>
      <w:marTop w:val="0"/>
      <w:marBottom w:val="0"/>
      <w:divBdr>
        <w:top w:val="none" w:sz="0" w:space="0" w:color="auto"/>
        <w:left w:val="none" w:sz="0" w:space="0" w:color="auto"/>
        <w:bottom w:val="none" w:sz="0" w:space="0" w:color="auto"/>
        <w:right w:val="none" w:sz="0" w:space="0" w:color="auto"/>
      </w:divBdr>
    </w:div>
    <w:div w:id="1701734495">
      <w:bodyDiv w:val="1"/>
      <w:marLeft w:val="0"/>
      <w:marRight w:val="0"/>
      <w:marTop w:val="0"/>
      <w:marBottom w:val="0"/>
      <w:divBdr>
        <w:top w:val="none" w:sz="0" w:space="0" w:color="auto"/>
        <w:left w:val="none" w:sz="0" w:space="0" w:color="auto"/>
        <w:bottom w:val="none" w:sz="0" w:space="0" w:color="auto"/>
        <w:right w:val="none" w:sz="0" w:space="0" w:color="auto"/>
      </w:divBdr>
    </w:div>
    <w:div w:id="1704399017">
      <w:bodyDiv w:val="1"/>
      <w:marLeft w:val="0"/>
      <w:marRight w:val="0"/>
      <w:marTop w:val="0"/>
      <w:marBottom w:val="0"/>
      <w:divBdr>
        <w:top w:val="none" w:sz="0" w:space="0" w:color="auto"/>
        <w:left w:val="none" w:sz="0" w:space="0" w:color="auto"/>
        <w:bottom w:val="none" w:sz="0" w:space="0" w:color="auto"/>
        <w:right w:val="none" w:sz="0" w:space="0" w:color="auto"/>
      </w:divBdr>
    </w:div>
    <w:div w:id="1706828173">
      <w:bodyDiv w:val="1"/>
      <w:marLeft w:val="0"/>
      <w:marRight w:val="0"/>
      <w:marTop w:val="0"/>
      <w:marBottom w:val="0"/>
      <w:divBdr>
        <w:top w:val="none" w:sz="0" w:space="0" w:color="auto"/>
        <w:left w:val="none" w:sz="0" w:space="0" w:color="auto"/>
        <w:bottom w:val="none" w:sz="0" w:space="0" w:color="auto"/>
        <w:right w:val="none" w:sz="0" w:space="0" w:color="auto"/>
      </w:divBdr>
    </w:div>
    <w:div w:id="1710375571">
      <w:bodyDiv w:val="1"/>
      <w:marLeft w:val="0"/>
      <w:marRight w:val="0"/>
      <w:marTop w:val="0"/>
      <w:marBottom w:val="0"/>
      <w:divBdr>
        <w:top w:val="none" w:sz="0" w:space="0" w:color="auto"/>
        <w:left w:val="none" w:sz="0" w:space="0" w:color="auto"/>
        <w:bottom w:val="none" w:sz="0" w:space="0" w:color="auto"/>
        <w:right w:val="none" w:sz="0" w:space="0" w:color="auto"/>
      </w:divBdr>
    </w:div>
    <w:div w:id="1720205896">
      <w:bodyDiv w:val="1"/>
      <w:marLeft w:val="0"/>
      <w:marRight w:val="0"/>
      <w:marTop w:val="0"/>
      <w:marBottom w:val="0"/>
      <w:divBdr>
        <w:top w:val="none" w:sz="0" w:space="0" w:color="auto"/>
        <w:left w:val="none" w:sz="0" w:space="0" w:color="auto"/>
        <w:bottom w:val="none" w:sz="0" w:space="0" w:color="auto"/>
        <w:right w:val="none" w:sz="0" w:space="0" w:color="auto"/>
      </w:divBdr>
    </w:div>
    <w:div w:id="1737973767">
      <w:bodyDiv w:val="1"/>
      <w:marLeft w:val="0"/>
      <w:marRight w:val="0"/>
      <w:marTop w:val="0"/>
      <w:marBottom w:val="0"/>
      <w:divBdr>
        <w:top w:val="none" w:sz="0" w:space="0" w:color="auto"/>
        <w:left w:val="none" w:sz="0" w:space="0" w:color="auto"/>
        <w:bottom w:val="none" w:sz="0" w:space="0" w:color="auto"/>
        <w:right w:val="none" w:sz="0" w:space="0" w:color="auto"/>
      </w:divBdr>
    </w:div>
    <w:div w:id="1746684657">
      <w:bodyDiv w:val="1"/>
      <w:marLeft w:val="0"/>
      <w:marRight w:val="0"/>
      <w:marTop w:val="0"/>
      <w:marBottom w:val="0"/>
      <w:divBdr>
        <w:top w:val="none" w:sz="0" w:space="0" w:color="auto"/>
        <w:left w:val="none" w:sz="0" w:space="0" w:color="auto"/>
        <w:bottom w:val="none" w:sz="0" w:space="0" w:color="auto"/>
        <w:right w:val="none" w:sz="0" w:space="0" w:color="auto"/>
      </w:divBdr>
    </w:div>
    <w:div w:id="1746687124">
      <w:bodyDiv w:val="1"/>
      <w:marLeft w:val="0"/>
      <w:marRight w:val="0"/>
      <w:marTop w:val="0"/>
      <w:marBottom w:val="0"/>
      <w:divBdr>
        <w:top w:val="none" w:sz="0" w:space="0" w:color="auto"/>
        <w:left w:val="none" w:sz="0" w:space="0" w:color="auto"/>
        <w:bottom w:val="none" w:sz="0" w:space="0" w:color="auto"/>
        <w:right w:val="none" w:sz="0" w:space="0" w:color="auto"/>
      </w:divBdr>
    </w:div>
    <w:div w:id="1779249218">
      <w:bodyDiv w:val="1"/>
      <w:marLeft w:val="0"/>
      <w:marRight w:val="0"/>
      <w:marTop w:val="0"/>
      <w:marBottom w:val="0"/>
      <w:divBdr>
        <w:top w:val="none" w:sz="0" w:space="0" w:color="auto"/>
        <w:left w:val="none" w:sz="0" w:space="0" w:color="auto"/>
        <w:bottom w:val="none" w:sz="0" w:space="0" w:color="auto"/>
        <w:right w:val="none" w:sz="0" w:space="0" w:color="auto"/>
      </w:divBdr>
    </w:div>
    <w:div w:id="1785271981">
      <w:bodyDiv w:val="1"/>
      <w:marLeft w:val="0"/>
      <w:marRight w:val="0"/>
      <w:marTop w:val="0"/>
      <w:marBottom w:val="0"/>
      <w:divBdr>
        <w:top w:val="none" w:sz="0" w:space="0" w:color="auto"/>
        <w:left w:val="none" w:sz="0" w:space="0" w:color="auto"/>
        <w:bottom w:val="none" w:sz="0" w:space="0" w:color="auto"/>
        <w:right w:val="none" w:sz="0" w:space="0" w:color="auto"/>
      </w:divBdr>
    </w:div>
    <w:div w:id="1796867030">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 w:id="1831091973">
      <w:bodyDiv w:val="1"/>
      <w:marLeft w:val="0"/>
      <w:marRight w:val="0"/>
      <w:marTop w:val="0"/>
      <w:marBottom w:val="0"/>
      <w:divBdr>
        <w:top w:val="none" w:sz="0" w:space="0" w:color="auto"/>
        <w:left w:val="none" w:sz="0" w:space="0" w:color="auto"/>
        <w:bottom w:val="none" w:sz="0" w:space="0" w:color="auto"/>
        <w:right w:val="none" w:sz="0" w:space="0" w:color="auto"/>
      </w:divBdr>
    </w:div>
    <w:div w:id="1848473882">
      <w:bodyDiv w:val="1"/>
      <w:marLeft w:val="0"/>
      <w:marRight w:val="0"/>
      <w:marTop w:val="0"/>
      <w:marBottom w:val="0"/>
      <w:divBdr>
        <w:top w:val="none" w:sz="0" w:space="0" w:color="auto"/>
        <w:left w:val="none" w:sz="0" w:space="0" w:color="auto"/>
        <w:bottom w:val="none" w:sz="0" w:space="0" w:color="auto"/>
        <w:right w:val="none" w:sz="0" w:space="0" w:color="auto"/>
      </w:divBdr>
    </w:div>
    <w:div w:id="1858538515">
      <w:bodyDiv w:val="1"/>
      <w:marLeft w:val="0"/>
      <w:marRight w:val="0"/>
      <w:marTop w:val="0"/>
      <w:marBottom w:val="0"/>
      <w:divBdr>
        <w:top w:val="none" w:sz="0" w:space="0" w:color="auto"/>
        <w:left w:val="none" w:sz="0" w:space="0" w:color="auto"/>
        <w:bottom w:val="none" w:sz="0" w:space="0" w:color="auto"/>
        <w:right w:val="none" w:sz="0" w:space="0" w:color="auto"/>
      </w:divBdr>
    </w:div>
    <w:div w:id="1859736853">
      <w:bodyDiv w:val="1"/>
      <w:marLeft w:val="0"/>
      <w:marRight w:val="0"/>
      <w:marTop w:val="0"/>
      <w:marBottom w:val="0"/>
      <w:divBdr>
        <w:top w:val="none" w:sz="0" w:space="0" w:color="auto"/>
        <w:left w:val="none" w:sz="0" w:space="0" w:color="auto"/>
        <w:bottom w:val="none" w:sz="0" w:space="0" w:color="auto"/>
        <w:right w:val="none" w:sz="0" w:space="0" w:color="auto"/>
      </w:divBdr>
    </w:div>
    <w:div w:id="1861747183">
      <w:bodyDiv w:val="1"/>
      <w:marLeft w:val="0"/>
      <w:marRight w:val="0"/>
      <w:marTop w:val="0"/>
      <w:marBottom w:val="0"/>
      <w:divBdr>
        <w:top w:val="none" w:sz="0" w:space="0" w:color="auto"/>
        <w:left w:val="none" w:sz="0" w:space="0" w:color="auto"/>
        <w:bottom w:val="none" w:sz="0" w:space="0" w:color="auto"/>
        <w:right w:val="none" w:sz="0" w:space="0" w:color="auto"/>
      </w:divBdr>
      <w:divsChild>
        <w:div w:id="880824949">
          <w:marLeft w:val="0"/>
          <w:marRight w:val="0"/>
          <w:marTop w:val="0"/>
          <w:marBottom w:val="0"/>
          <w:divBdr>
            <w:top w:val="none" w:sz="0" w:space="0" w:color="auto"/>
            <w:left w:val="none" w:sz="0" w:space="0" w:color="auto"/>
            <w:bottom w:val="none" w:sz="0" w:space="0" w:color="auto"/>
            <w:right w:val="none" w:sz="0" w:space="0" w:color="auto"/>
          </w:divBdr>
          <w:divsChild>
            <w:div w:id="140734523">
              <w:marLeft w:val="0"/>
              <w:marRight w:val="0"/>
              <w:marTop w:val="0"/>
              <w:marBottom w:val="0"/>
              <w:divBdr>
                <w:top w:val="none" w:sz="0" w:space="0" w:color="auto"/>
                <w:left w:val="none" w:sz="0" w:space="0" w:color="auto"/>
                <w:bottom w:val="none" w:sz="0" w:space="0" w:color="auto"/>
                <w:right w:val="none" w:sz="0" w:space="0" w:color="auto"/>
              </w:divBdr>
              <w:divsChild>
                <w:div w:id="1415593485">
                  <w:marLeft w:val="0"/>
                  <w:marRight w:val="0"/>
                  <w:marTop w:val="0"/>
                  <w:marBottom w:val="0"/>
                  <w:divBdr>
                    <w:top w:val="none" w:sz="0" w:space="0" w:color="auto"/>
                    <w:left w:val="none" w:sz="0" w:space="0" w:color="auto"/>
                    <w:bottom w:val="none" w:sz="0" w:space="0" w:color="auto"/>
                    <w:right w:val="none" w:sz="0" w:space="0" w:color="auto"/>
                  </w:divBdr>
                  <w:divsChild>
                    <w:div w:id="12681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6526">
      <w:bodyDiv w:val="1"/>
      <w:marLeft w:val="0"/>
      <w:marRight w:val="0"/>
      <w:marTop w:val="0"/>
      <w:marBottom w:val="0"/>
      <w:divBdr>
        <w:top w:val="none" w:sz="0" w:space="0" w:color="auto"/>
        <w:left w:val="none" w:sz="0" w:space="0" w:color="auto"/>
        <w:bottom w:val="none" w:sz="0" w:space="0" w:color="auto"/>
        <w:right w:val="none" w:sz="0" w:space="0" w:color="auto"/>
      </w:divBdr>
    </w:div>
    <w:div w:id="1874609884">
      <w:bodyDiv w:val="1"/>
      <w:marLeft w:val="0"/>
      <w:marRight w:val="0"/>
      <w:marTop w:val="0"/>
      <w:marBottom w:val="0"/>
      <w:divBdr>
        <w:top w:val="none" w:sz="0" w:space="0" w:color="auto"/>
        <w:left w:val="none" w:sz="0" w:space="0" w:color="auto"/>
        <w:bottom w:val="none" w:sz="0" w:space="0" w:color="auto"/>
        <w:right w:val="none" w:sz="0" w:space="0" w:color="auto"/>
      </w:divBdr>
    </w:div>
    <w:div w:id="1875539194">
      <w:bodyDiv w:val="1"/>
      <w:marLeft w:val="0"/>
      <w:marRight w:val="0"/>
      <w:marTop w:val="0"/>
      <w:marBottom w:val="0"/>
      <w:divBdr>
        <w:top w:val="none" w:sz="0" w:space="0" w:color="auto"/>
        <w:left w:val="none" w:sz="0" w:space="0" w:color="auto"/>
        <w:bottom w:val="none" w:sz="0" w:space="0" w:color="auto"/>
        <w:right w:val="none" w:sz="0" w:space="0" w:color="auto"/>
      </w:divBdr>
    </w:div>
    <w:div w:id="1889877808">
      <w:bodyDiv w:val="1"/>
      <w:marLeft w:val="0"/>
      <w:marRight w:val="0"/>
      <w:marTop w:val="0"/>
      <w:marBottom w:val="0"/>
      <w:divBdr>
        <w:top w:val="none" w:sz="0" w:space="0" w:color="auto"/>
        <w:left w:val="none" w:sz="0" w:space="0" w:color="auto"/>
        <w:bottom w:val="none" w:sz="0" w:space="0" w:color="auto"/>
        <w:right w:val="none" w:sz="0" w:space="0" w:color="auto"/>
      </w:divBdr>
    </w:div>
    <w:div w:id="1903982843">
      <w:bodyDiv w:val="1"/>
      <w:marLeft w:val="0"/>
      <w:marRight w:val="0"/>
      <w:marTop w:val="0"/>
      <w:marBottom w:val="0"/>
      <w:divBdr>
        <w:top w:val="none" w:sz="0" w:space="0" w:color="auto"/>
        <w:left w:val="none" w:sz="0" w:space="0" w:color="auto"/>
        <w:bottom w:val="none" w:sz="0" w:space="0" w:color="auto"/>
        <w:right w:val="none" w:sz="0" w:space="0" w:color="auto"/>
      </w:divBdr>
    </w:div>
    <w:div w:id="1910726328">
      <w:bodyDiv w:val="1"/>
      <w:marLeft w:val="0"/>
      <w:marRight w:val="0"/>
      <w:marTop w:val="0"/>
      <w:marBottom w:val="0"/>
      <w:divBdr>
        <w:top w:val="none" w:sz="0" w:space="0" w:color="auto"/>
        <w:left w:val="none" w:sz="0" w:space="0" w:color="auto"/>
        <w:bottom w:val="none" w:sz="0" w:space="0" w:color="auto"/>
        <w:right w:val="none" w:sz="0" w:space="0" w:color="auto"/>
      </w:divBdr>
    </w:div>
    <w:div w:id="1911499323">
      <w:bodyDiv w:val="1"/>
      <w:marLeft w:val="0"/>
      <w:marRight w:val="0"/>
      <w:marTop w:val="0"/>
      <w:marBottom w:val="0"/>
      <w:divBdr>
        <w:top w:val="none" w:sz="0" w:space="0" w:color="auto"/>
        <w:left w:val="none" w:sz="0" w:space="0" w:color="auto"/>
        <w:bottom w:val="none" w:sz="0" w:space="0" w:color="auto"/>
        <w:right w:val="none" w:sz="0" w:space="0" w:color="auto"/>
      </w:divBdr>
    </w:div>
    <w:div w:id="1919174635">
      <w:bodyDiv w:val="1"/>
      <w:marLeft w:val="0"/>
      <w:marRight w:val="0"/>
      <w:marTop w:val="0"/>
      <w:marBottom w:val="0"/>
      <w:divBdr>
        <w:top w:val="none" w:sz="0" w:space="0" w:color="auto"/>
        <w:left w:val="none" w:sz="0" w:space="0" w:color="auto"/>
        <w:bottom w:val="none" w:sz="0" w:space="0" w:color="auto"/>
        <w:right w:val="none" w:sz="0" w:space="0" w:color="auto"/>
      </w:divBdr>
    </w:div>
    <w:div w:id="1930037612">
      <w:bodyDiv w:val="1"/>
      <w:marLeft w:val="0"/>
      <w:marRight w:val="0"/>
      <w:marTop w:val="0"/>
      <w:marBottom w:val="0"/>
      <w:divBdr>
        <w:top w:val="none" w:sz="0" w:space="0" w:color="auto"/>
        <w:left w:val="none" w:sz="0" w:space="0" w:color="auto"/>
        <w:bottom w:val="none" w:sz="0" w:space="0" w:color="auto"/>
        <w:right w:val="none" w:sz="0" w:space="0" w:color="auto"/>
      </w:divBdr>
    </w:div>
    <w:div w:id="1936589833">
      <w:bodyDiv w:val="1"/>
      <w:marLeft w:val="0"/>
      <w:marRight w:val="0"/>
      <w:marTop w:val="0"/>
      <w:marBottom w:val="0"/>
      <w:divBdr>
        <w:top w:val="none" w:sz="0" w:space="0" w:color="auto"/>
        <w:left w:val="none" w:sz="0" w:space="0" w:color="auto"/>
        <w:bottom w:val="none" w:sz="0" w:space="0" w:color="auto"/>
        <w:right w:val="none" w:sz="0" w:space="0" w:color="auto"/>
      </w:divBdr>
    </w:div>
    <w:div w:id="1949971416">
      <w:bodyDiv w:val="1"/>
      <w:marLeft w:val="0"/>
      <w:marRight w:val="0"/>
      <w:marTop w:val="0"/>
      <w:marBottom w:val="0"/>
      <w:divBdr>
        <w:top w:val="none" w:sz="0" w:space="0" w:color="auto"/>
        <w:left w:val="none" w:sz="0" w:space="0" w:color="auto"/>
        <w:bottom w:val="none" w:sz="0" w:space="0" w:color="auto"/>
        <w:right w:val="none" w:sz="0" w:space="0" w:color="auto"/>
      </w:divBdr>
    </w:div>
    <w:div w:id="1956717823">
      <w:bodyDiv w:val="1"/>
      <w:marLeft w:val="0"/>
      <w:marRight w:val="0"/>
      <w:marTop w:val="0"/>
      <w:marBottom w:val="0"/>
      <w:divBdr>
        <w:top w:val="none" w:sz="0" w:space="0" w:color="auto"/>
        <w:left w:val="none" w:sz="0" w:space="0" w:color="auto"/>
        <w:bottom w:val="none" w:sz="0" w:space="0" w:color="auto"/>
        <w:right w:val="none" w:sz="0" w:space="0" w:color="auto"/>
      </w:divBdr>
    </w:div>
    <w:div w:id="1982076632">
      <w:bodyDiv w:val="1"/>
      <w:marLeft w:val="0"/>
      <w:marRight w:val="0"/>
      <w:marTop w:val="0"/>
      <w:marBottom w:val="0"/>
      <w:divBdr>
        <w:top w:val="none" w:sz="0" w:space="0" w:color="auto"/>
        <w:left w:val="none" w:sz="0" w:space="0" w:color="auto"/>
        <w:bottom w:val="none" w:sz="0" w:space="0" w:color="auto"/>
        <w:right w:val="none" w:sz="0" w:space="0" w:color="auto"/>
      </w:divBdr>
    </w:div>
    <w:div w:id="1987927880">
      <w:bodyDiv w:val="1"/>
      <w:marLeft w:val="0"/>
      <w:marRight w:val="0"/>
      <w:marTop w:val="0"/>
      <w:marBottom w:val="0"/>
      <w:divBdr>
        <w:top w:val="none" w:sz="0" w:space="0" w:color="auto"/>
        <w:left w:val="none" w:sz="0" w:space="0" w:color="auto"/>
        <w:bottom w:val="none" w:sz="0" w:space="0" w:color="auto"/>
        <w:right w:val="none" w:sz="0" w:space="0" w:color="auto"/>
      </w:divBdr>
    </w:div>
    <w:div w:id="1989288368">
      <w:bodyDiv w:val="1"/>
      <w:marLeft w:val="0"/>
      <w:marRight w:val="0"/>
      <w:marTop w:val="0"/>
      <w:marBottom w:val="0"/>
      <w:divBdr>
        <w:top w:val="none" w:sz="0" w:space="0" w:color="auto"/>
        <w:left w:val="none" w:sz="0" w:space="0" w:color="auto"/>
        <w:bottom w:val="none" w:sz="0" w:space="0" w:color="auto"/>
        <w:right w:val="none" w:sz="0" w:space="0" w:color="auto"/>
      </w:divBdr>
    </w:div>
    <w:div w:id="1992247491">
      <w:bodyDiv w:val="1"/>
      <w:marLeft w:val="0"/>
      <w:marRight w:val="0"/>
      <w:marTop w:val="0"/>
      <w:marBottom w:val="0"/>
      <w:divBdr>
        <w:top w:val="none" w:sz="0" w:space="0" w:color="auto"/>
        <w:left w:val="none" w:sz="0" w:space="0" w:color="auto"/>
        <w:bottom w:val="none" w:sz="0" w:space="0" w:color="auto"/>
        <w:right w:val="none" w:sz="0" w:space="0" w:color="auto"/>
      </w:divBdr>
      <w:divsChild>
        <w:div w:id="665404805">
          <w:marLeft w:val="274"/>
          <w:marRight w:val="0"/>
          <w:marTop w:val="0"/>
          <w:marBottom w:val="0"/>
          <w:divBdr>
            <w:top w:val="none" w:sz="0" w:space="0" w:color="auto"/>
            <w:left w:val="none" w:sz="0" w:space="0" w:color="auto"/>
            <w:bottom w:val="none" w:sz="0" w:space="0" w:color="auto"/>
            <w:right w:val="none" w:sz="0" w:space="0" w:color="auto"/>
          </w:divBdr>
        </w:div>
        <w:div w:id="1046181649">
          <w:marLeft w:val="274"/>
          <w:marRight w:val="0"/>
          <w:marTop w:val="0"/>
          <w:marBottom w:val="0"/>
          <w:divBdr>
            <w:top w:val="none" w:sz="0" w:space="0" w:color="auto"/>
            <w:left w:val="none" w:sz="0" w:space="0" w:color="auto"/>
            <w:bottom w:val="none" w:sz="0" w:space="0" w:color="auto"/>
            <w:right w:val="none" w:sz="0" w:space="0" w:color="auto"/>
          </w:divBdr>
        </w:div>
        <w:div w:id="704209378">
          <w:marLeft w:val="274"/>
          <w:marRight w:val="0"/>
          <w:marTop w:val="0"/>
          <w:marBottom w:val="0"/>
          <w:divBdr>
            <w:top w:val="none" w:sz="0" w:space="0" w:color="auto"/>
            <w:left w:val="none" w:sz="0" w:space="0" w:color="auto"/>
            <w:bottom w:val="none" w:sz="0" w:space="0" w:color="auto"/>
            <w:right w:val="none" w:sz="0" w:space="0" w:color="auto"/>
          </w:divBdr>
        </w:div>
        <w:div w:id="1698848309">
          <w:marLeft w:val="274"/>
          <w:marRight w:val="0"/>
          <w:marTop w:val="0"/>
          <w:marBottom w:val="0"/>
          <w:divBdr>
            <w:top w:val="none" w:sz="0" w:space="0" w:color="auto"/>
            <w:left w:val="none" w:sz="0" w:space="0" w:color="auto"/>
            <w:bottom w:val="none" w:sz="0" w:space="0" w:color="auto"/>
            <w:right w:val="none" w:sz="0" w:space="0" w:color="auto"/>
          </w:divBdr>
        </w:div>
        <w:div w:id="369574672">
          <w:marLeft w:val="274"/>
          <w:marRight w:val="0"/>
          <w:marTop w:val="0"/>
          <w:marBottom w:val="0"/>
          <w:divBdr>
            <w:top w:val="none" w:sz="0" w:space="0" w:color="auto"/>
            <w:left w:val="none" w:sz="0" w:space="0" w:color="auto"/>
            <w:bottom w:val="none" w:sz="0" w:space="0" w:color="auto"/>
            <w:right w:val="none" w:sz="0" w:space="0" w:color="auto"/>
          </w:divBdr>
        </w:div>
        <w:div w:id="1570967122">
          <w:marLeft w:val="274"/>
          <w:marRight w:val="0"/>
          <w:marTop w:val="0"/>
          <w:marBottom w:val="0"/>
          <w:divBdr>
            <w:top w:val="none" w:sz="0" w:space="0" w:color="auto"/>
            <w:left w:val="none" w:sz="0" w:space="0" w:color="auto"/>
            <w:bottom w:val="none" w:sz="0" w:space="0" w:color="auto"/>
            <w:right w:val="none" w:sz="0" w:space="0" w:color="auto"/>
          </w:divBdr>
        </w:div>
        <w:div w:id="1114591752">
          <w:marLeft w:val="274"/>
          <w:marRight w:val="0"/>
          <w:marTop w:val="0"/>
          <w:marBottom w:val="0"/>
          <w:divBdr>
            <w:top w:val="none" w:sz="0" w:space="0" w:color="auto"/>
            <w:left w:val="none" w:sz="0" w:space="0" w:color="auto"/>
            <w:bottom w:val="none" w:sz="0" w:space="0" w:color="auto"/>
            <w:right w:val="none" w:sz="0" w:space="0" w:color="auto"/>
          </w:divBdr>
        </w:div>
        <w:div w:id="454955643">
          <w:marLeft w:val="274"/>
          <w:marRight w:val="0"/>
          <w:marTop w:val="0"/>
          <w:marBottom w:val="0"/>
          <w:divBdr>
            <w:top w:val="none" w:sz="0" w:space="0" w:color="auto"/>
            <w:left w:val="none" w:sz="0" w:space="0" w:color="auto"/>
            <w:bottom w:val="none" w:sz="0" w:space="0" w:color="auto"/>
            <w:right w:val="none" w:sz="0" w:space="0" w:color="auto"/>
          </w:divBdr>
        </w:div>
      </w:divsChild>
    </w:div>
    <w:div w:id="2001226925">
      <w:bodyDiv w:val="1"/>
      <w:marLeft w:val="0"/>
      <w:marRight w:val="0"/>
      <w:marTop w:val="0"/>
      <w:marBottom w:val="0"/>
      <w:divBdr>
        <w:top w:val="none" w:sz="0" w:space="0" w:color="auto"/>
        <w:left w:val="none" w:sz="0" w:space="0" w:color="auto"/>
        <w:bottom w:val="none" w:sz="0" w:space="0" w:color="auto"/>
        <w:right w:val="none" w:sz="0" w:space="0" w:color="auto"/>
      </w:divBdr>
    </w:div>
    <w:div w:id="2008053479">
      <w:bodyDiv w:val="1"/>
      <w:marLeft w:val="0"/>
      <w:marRight w:val="0"/>
      <w:marTop w:val="0"/>
      <w:marBottom w:val="0"/>
      <w:divBdr>
        <w:top w:val="none" w:sz="0" w:space="0" w:color="auto"/>
        <w:left w:val="none" w:sz="0" w:space="0" w:color="auto"/>
        <w:bottom w:val="none" w:sz="0" w:space="0" w:color="auto"/>
        <w:right w:val="none" w:sz="0" w:space="0" w:color="auto"/>
      </w:divBdr>
    </w:div>
    <w:div w:id="2014333866">
      <w:bodyDiv w:val="1"/>
      <w:marLeft w:val="0"/>
      <w:marRight w:val="0"/>
      <w:marTop w:val="0"/>
      <w:marBottom w:val="0"/>
      <w:divBdr>
        <w:top w:val="none" w:sz="0" w:space="0" w:color="auto"/>
        <w:left w:val="none" w:sz="0" w:space="0" w:color="auto"/>
        <w:bottom w:val="none" w:sz="0" w:space="0" w:color="auto"/>
        <w:right w:val="none" w:sz="0" w:space="0" w:color="auto"/>
      </w:divBdr>
    </w:div>
    <w:div w:id="2016110532">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sChild>
        <w:div w:id="362824726">
          <w:marLeft w:val="994"/>
          <w:marRight w:val="0"/>
          <w:marTop w:val="0"/>
          <w:marBottom w:val="0"/>
          <w:divBdr>
            <w:top w:val="none" w:sz="0" w:space="0" w:color="auto"/>
            <w:left w:val="none" w:sz="0" w:space="0" w:color="auto"/>
            <w:bottom w:val="none" w:sz="0" w:space="0" w:color="auto"/>
            <w:right w:val="none" w:sz="0" w:space="0" w:color="auto"/>
          </w:divBdr>
        </w:div>
        <w:div w:id="388186571">
          <w:marLeft w:val="994"/>
          <w:marRight w:val="0"/>
          <w:marTop w:val="0"/>
          <w:marBottom w:val="120"/>
          <w:divBdr>
            <w:top w:val="none" w:sz="0" w:space="0" w:color="auto"/>
            <w:left w:val="none" w:sz="0" w:space="0" w:color="auto"/>
            <w:bottom w:val="none" w:sz="0" w:space="0" w:color="auto"/>
            <w:right w:val="none" w:sz="0" w:space="0" w:color="auto"/>
          </w:divBdr>
        </w:div>
        <w:div w:id="846017297">
          <w:marLeft w:val="994"/>
          <w:marRight w:val="0"/>
          <w:marTop w:val="0"/>
          <w:marBottom w:val="0"/>
          <w:divBdr>
            <w:top w:val="none" w:sz="0" w:space="0" w:color="auto"/>
            <w:left w:val="none" w:sz="0" w:space="0" w:color="auto"/>
            <w:bottom w:val="none" w:sz="0" w:space="0" w:color="auto"/>
            <w:right w:val="none" w:sz="0" w:space="0" w:color="auto"/>
          </w:divBdr>
        </w:div>
        <w:div w:id="871259756">
          <w:marLeft w:val="994"/>
          <w:marRight w:val="0"/>
          <w:marTop w:val="0"/>
          <w:marBottom w:val="0"/>
          <w:divBdr>
            <w:top w:val="none" w:sz="0" w:space="0" w:color="auto"/>
            <w:left w:val="none" w:sz="0" w:space="0" w:color="auto"/>
            <w:bottom w:val="none" w:sz="0" w:space="0" w:color="auto"/>
            <w:right w:val="none" w:sz="0" w:space="0" w:color="auto"/>
          </w:divBdr>
        </w:div>
        <w:div w:id="935526812">
          <w:marLeft w:val="547"/>
          <w:marRight w:val="0"/>
          <w:marTop w:val="0"/>
          <w:marBottom w:val="0"/>
          <w:divBdr>
            <w:top w:val="none" w:sz="0" w:space="0" w:color="auto"/>
            <w:left w:val="none" w:sz="0" w:space="0" w:color="auto"/>
            <w:bottom w:val="none" w:sz="0" w:space="0" w:color="auto"/>
            <w:right w:val="none" w:sz="0" w:space="0" w:color="auto"/>
          </w:divBdr>
        </w:div>
        <w:div w:id="997612257">
          <w:marLeft w:val="994"/>
          <w:marRight w:val="0"/>
          <w:marTop w:val="0"/>
          <w:marBottom w:val="120"/>
          <w:divBdr>
            <w:top w:val="none" w:sz="0" w:space="0" w:color="auto"/>
            <w:left w:val="none" w:sz="0" w:space="0" w:color="auto"/>
            <w:bottom w:val="none" w:sz="0" w:space="0" w:color="auto"/>
            <w:right w:val="none" w:sz="0" w:space="0" w:color="auto"/>
          </w:divBdr>
        </w:div>
        <w:div w:id="1023629610">
          <w:marLeft w:val="994"/>
          <w:marRight w:val="0"/>
          <w:marTop w:val="0"/>
          <w:marBottom w:val="120"/>
          <w:divBdr>
            <w:top w:val="none" w:sz="0" w:space="0" w:color="auto"/>
            <w:left w:val="none" w:sz="0" w:space="0" w:color="auto"/>
            <w:bottom w:val="none" w:sz="0" w:space="0" w:color="auto"/>
            <w:right w:val="none" w:sz="0" w:space="0" w:color="auto"/>
          </w:divBdr>
        </w:div>
        <w:div w:id="1249575778">
          <w:marLeft w:val="547"/>
          <w:marRight w:val="0"/>
          <w:marTop w:val="0"/>
          <w:marBottom w:val="0"/>
          <w:divBdr>
            <w:top w:val="none" w:sz="0" w:space="0" w:color="auto"/>
            <w:left w:val="none" w:sz="0" w:space="0" w:color="auto"/>
            <w:bottom w:val="none" w:sz="0" w:space="0" w:color="auto"/>
            <w:right w:val="none" w:sz="0" w:space="0" w:color="auto"/>
          </w:divBdr>
        </w:div>
        <w:div w:id="1262183867">
          <w:marLeft w:val="547"/>
          <w:marRight w:val="0"/>
          <w:marTop w:val="0"/>
          <w:marBottom w:val="0"/>
          <w:divBdr>
            <w:top w:val="none" w:sz="0" w:space="0" w:color="auto"/>
            <w:left w:val="none" w:sz="0" w:space="0" w:color="auto"/>
            <w:bottom w:val="none" w:sz="0" w:space="0" w:color="auto"/>
            <w:right w:val="none" w:sz="0" w:space="0" w:color="auto"/>
          </w:divBdr>
        </w:div>
        <w:div w:id="1304310395">
          <w:marLeft w:val="994"/>
          <w:marRight w:val="0"/>
          <w:marTop w:val="0"/>
          <w:marBottom w:val="0"/>
          <w:divBdr>
            <w:top w:val="none" w:sz="0" w:space="0" w:color="auto"/>
            <w:left w:val="none" w:sz="0" w:space="0" w:color="auto"/>
            <w:bottom w:val="none" w:sz="0" w:space="0" w:color="auto"/>
            <w:right w:val="none" w:sz="0" w:space="0" w:color="auto"/>
          </w:divBdr>
        </w:div>
        <w:div w:id="1372413684">
          <w:marLeft w:val="994"/>
          <w:marRight w:val="0"/>
          <w:marTop w:val="0"/>
          <w:marBottom w:val="0"/>
          <w:divBdr>
            <w:top w:val="none" w:sz="0" w:space="0" w:color="auto"/>
            <w:left w:val="none" w:sz="0" w:space="0" w:color="auto"/>
            <w:bottom w:val="none" w:sz="0" w:space="0" w:color="auto"/>
            <w:right w:val="none" w:sz="0" w:space="0" w:color="auto"/>
          </w:divBdr>
        </w:div>
        <w:div w:id="1395351272">
          <w:marLeft w:val="994"/>
          <w:marRight w:val="0"/>
          <w:marTop w:val="0"/>
          <w:marBottom w:val="0"/>
          <w:divBdr>
            <w:top w:val="none" w:sz="0" w:space="0" w:color="auto"/>
            <w:left w:val="none" w:sz="0" w:space="0" w:color="auto"/>
            <w:bottom w:val="none" w:sz="0" w:space="0" w:color="auto"/>
            <w:right w:val="none" w:sz="0" w:space="0" w:color="auto"/>
          </w:divBdr>
        </w:div>
        <w:div w:id="1583639445">
          <w:marLeft w:val="994"/>
          <w:marRight w:val="0"/>
          <w:marTop w:val="0"/>
          <w:marBottom w:val="0"/>
          <w:divBdr>
            <w:top w:val="none" w:sz="0" w:space="0" w:color="auto"/>
            <w:left w:val="none" w:sz="0" w:space="0" w:color="auto"/>
            <w:bottom w:val="none" w:sz="0" w:space="0" w:color="auto"/>
            <w:right w:val="none" w:sz="0" w:space="0" w:color="auto"/>
          </w:divBdr>
        </w:div>
        <w:div w:id="1732772190">
          <w:marLeft w:val="994"/>
          <w:marRight w:val="0"/>
          <w:marTop w:val="0"/>
          <w:marBottom w:val="0"/>
          <w:divBdr>
            <w:top w:val="none" w:sz="0" w:space="0" w:color="auto"/>
            <w:left w:val="none" w:sz="0" w:space="0" w:color="auto"/>
            <w:bottom w:val="none" w:sz="0" w:space="0" w:color="auto"/>
            <w:right w:val="none" w:sz="0" w:space="0" w:color="auto"/>
          </w:divBdr>
        </w:div>
        <w:div w:id="1772894747">
          <w:marLeft w:val="994"/>
          <w:marRight w:val="0"/>
          <w:marTop w:val="0"/>
          <w:marBottom w:val="0"/>
          <w:divBdr>
            <w:top w:val="none" w:sz="0" w:space="0" w:color="auto"/>
            <w:left w:val="none" w:sz="0" w:space="0" w:color="auto"/>
            <w:bottom w:val="none" w:sz="0" w:space="0" w:color="auto"/>
            <w:right w:val="none" w:sz="0" w:space="0" w:color="auto"/>
          </w:divBdr>
        </w:div>
        <w:div w:id="1947039353">
          <w:marLeft w:val="994"/>
          <w:marRight w:val="0"/>
          <w:marTop w:val="0"/>
          <w:marBottom w:val="0"/>
          <w:divBdr>
            <w:top w:val="none" w:sz="0" w:space="0" w:color="auto"/>
            <w:left w:val="none" w:sz="0" w:space="0" w:color="auto"/>
            <w:bottom w:val="none" w:sz="0" w:space="0" w:color="auto"/>
            <w:right w:val="none" w:sz="0" w:space="0" w:color="auto"/>
          </w:divBdr>
        </w:div>
        <w:div w:id="2010325425">
          <w:marLeft w:val="994"/>
          <w:marRight w:val="0"/>
          <w:marTop w:val="0"/>
          <w:marBottom w:val="0"/>
          <w:divBdr>
            <w:top w:val="none" w:sz="0" w:space="0" w:color="auto"/>
            <w:left w:val="none" w:sz="0" w:space="0" w:color="auto"/>
            <w:bottom w:val="none" w:sz="0" w:space="0" w:color="auto"/>
            <w:right w:val="none" w:sz="0" w:space="0" w:color="auto"/>
          </w:divBdr>
        </w:div>
        <w:div w:id="2069838502">
          <w:marLeft w:val="994"/>
          <w:marRight w:val="0"/>
          <w:marTop w:val="0"/>
          <w:marBottom w:val="0"/>
          <w:divBdr>
            <w:top w:val="none" w:sz="0" w:space="0" w:color="auto"/>
            <w:left w:val="none" w:sz="0" w:space="0" w:color="auto"/>
            <w:bottom w:val="none" w:sz="0" w:space="0" w:color="auto"/>
            <w:right w:val="none" w:sz="0" w:space="0" w:color="auto"/>
          </w:divBdr>
        </w:div>
        <w:div w:id="2110002188">
          <w:marLeft w:val="994"/>
          <w:marRight w:val="0"/>
          <w:marTop w:val="0"/>
          <w:marBottom w:val="0"/>
          <w:divBdr>
            <w:top w:val="none" w:sz="0" w:space="0" w:color="auto"/>
            <w:left w:val="none" w:sz="0" w:space="0" w:color="auto"/>
            <w:bottom w:val="none" w:sz="0" w:space="0" w:color="auto"/>
            <w:right w:val="none" w:sz="0" w:space="0" w:color="auto"/>
          </w:divBdr>
        </w:div>
      </w:divsChild>
    </w:div>
    <w:div w:id="2030252277">
      <w:bodyDiv w:val="1"/>
      <w:marLeft w:val="0"/>
      <w:marRight w:val="0"/>
      <w:marTop w:val="0"/>
      <w:marBottom w:val="0"/>
      <w:divBdr>
        <w:top w:val="none" w:sz="0" w:space="0" w:color="auto"/>
        <w:left w:val="none" w:sz="0" w:space="0" w:color="auto"/>
        <w:bottom w:val="none" w:sz="0" w:space="0" w:color="auto"/>
        <w:right w:val="none" w:sz="0" w:space="0" w:color="auto"/>
      </w:divBdr>
    </w:div>
    <w:div w:id="2049135769">
      <w:bodyDiv w:val="1"/>
      <w:marLeft w:val="0"/>
      <w:marRight w:val="0"/>
      <w:marTop w:val="0"/>
      <w:marBottom w:val="0"/>
      <w:divBdr>
        <w:top w:val="none" w:sz="0" w:space="0" w:color="auto"/>
        <w:left w:val="none" w:sz="0" w:space="0" w:color="auto"/>
        <w:bottom w:val="none" w:sz="0" w:space="0" w:color="auto"/>
        <w:right w:val="none" w:sz="0" w:space="0" w:color="auto"/>
      </w:divBdr>
    </w:div>
    <w:div w:id="2060780617">
      <w:bodyDiv w:val="1"/>
      <w:marLeft w:val="0"/>
      <w:marRight w:val="0"/>
      <w:marTop w:val="0"/>
      <w:marBottom w:val="0"/>
      <w:divBdr>
        <w:top w:val="none" w:sz="0" w:space="0" w:color="auto"/>
        <w:left w:val="none" w:sz="0" w:space="0" w:color="auto"/>
        <w:bottom w:val="none" w:sz="0" w:space="0" w:color="auto"/>
        <w:right w:val="none" w:sz="0" w:space="0" w:color="auto"/>
      </w:divBdr>
    </w:div>
    <w:div w:id="2081058718">
      <w:bodyDiv w:val="1"/>
      <w:marLeft w:val="0"/>
      <w:marRight w:val="0"/>
      <w:marTop w:val="0"/>
      <w:marBottom w:val="0"/>
      <w:divBdr>
        <w:top w:val="none" w:sz="0" w:space="0" w:color="auto"/>
        <w:left w:val="none" w:sz="0" w:space="0" w:color="auto"/>
        <w:bottom w:val="none" w:sz="0" w:space="0" w:color="auto"/>
        <w:right w:val="none" w:sz="0" w:space="0" w:color="auto"/>
      </w:divBdr>
    </w:div>
    <w:div w:id="2103257576">
      <w:bodyDiv w:val="1"/>
      <w:marLeft w:val="0"/>
      <w:marRight w:val="0"/>
      <w:marTop w:val="0"/>
      <w:marBottom w:val="0"/>
      <w:divBdr>
        <w:top w:val="none" w:sz="0" w:space="0" w:color="auto"/>
        <w:left w:val="none" w:sz="0" w:space="0" w:color="auto"/>
        <w:bottom w:val="none" w:sz="0" w:space="0" w:color="auto"/>
        <w:right w:val="none" w:sz="0" w:space="0" w:color="auto"/>
      </w:divBdr>
    </w:div>
    <w:div w:id="2107843292">
      <w:bodyDiv w:val="1"/>
      <w:marLeft w:val="0"/>
      <w:marRight w:val="0"/>
      <w:marTop w:val="0"/>
      <w:marBottom w:val="0"/>
      <w:divBdr>
        <w:top w:val="none" w:sz="0" w:space="0" w:color="auto"/>
        <w:left w:val="none" w:sz="0" w:space="0" w:color="auto"/>
        <w:bottom w:val="none" w:sz="0" w:space="0" w:color="auto"/>
        <w:right w:val="none" w:sz="0" w:space="0" w:color="auto"/>
      </w:divBdr>
    </w:div>
    <w:div w:id="2115396484">
      <w:bodyDiv w:val="1"/>
      <w:marLeft w:val="0"/>
      <w:marRight w:val="0"/>
      <w:marTop w:val="0"/>
      <w:marBottom w:val="0"/>
      <w:divBdr>
        <w:top w:val="none" w:sz="0" w:space="0" w:color="auto"/>
        <w:left w:val="none" w:sz="0" w:space="0" w:color="auto"/>
        <w:bottom w:val="none" w:sz="0" w:space="0" w:color="auto"/>
        <w:right w:val="none" w:sz="0" w:space="0" w:color="auto"/>
      </w:divBdr>
    </w:div>
    <w:div w:id="2123457329">
      <w:bodyDiv w:val="1"/>
      <w:marLeft w:val="0"/>
      <w:marRight w:val="0"/>
      <w:marTop w:val="0"/>
      <w:marBottom w:val="0"/>
      <w:divBdr>
        <w:top w:val="none" w:sz="0" w:space="0" w:color="auto"/>
        <w:left w:val="none" w:sz="0" w:space="0" w:color="auto"/>
        <w:bottom w:val="none" w:sz="0" w:space="0" w:color="auto"/>
        <w:right w:val="none" w:sz="0" w:space="0" w:color="auto"/>
      </w:divBdr>
      <w:divsChild>
        <w:div w:id="1713699">
          <w:marLeft w:val="274"/>
          <w:marRight w:val="0"/>
          <w:marTop w:val="0"/>
          <w:marBottom w:val="0"/>
          <w:divBdr>
            <w:top w:val="none" w:sz="0" w:space="0" w:color="auto"/>
            <w:left w:val="none" w:sz="0" w:space="0" w:color="auto"/>
            <w:bottom w:val="none" w:sz="0" w:space="0" w:color="auto"/>
            <w:right w:val="none" w:sz="0" w:space="0" w:color="auto"/>
          </w:divBdr>
        </w:div>
        <w:div w:id="618923182">
          <w:marLeft w:val="274"/>
          <w:marRight w:val="0"/>
          <w:marTop w:val="0"/>
          <w:marBottom w:val="0"/>
          <w:divBdr>
            <w:top w:val="none" w:sz="0" w:space="0" w:color="auto"/>
            <w:left w:val="none" w:sz="0" w:space="0" w:color="auto"/>
            <w:bottom w:val="none" w:sz="0" w:space="0" w:color="auto"/>
            <w:right w:val="none" w:sz="0" w:space="0" w:color="auto"/>
          </w:divBdr>
        </w:div>
      </w:divsChild>
    </w:div>
    <w:div w:id="2127767566">
      <w:bodyDiv w:val="1"/>
      <w:marLeft w:val="0"/>
      <w:marRight w:val="0"/>
      <w:marTop w:val="0"/>
      <w:marBottom w:val="0"/>
      <w:divBdr>
        <w:top w:val="none" w:sz="0" w:space="0" w:color="auto"/>
        <w:left w:val="none" w:sz="0" w:space="0" w:color="auto"/>
        <w:bottom w:val="none" w:sz="0" w:space="0" w:color="auto"/>
        <w:right w:val="none" w:sz="0" w:space="0" w:color="auto"/>
      </w:divBdr>
    </w:div>
    <w:div w:id="2129465671">
      <w:bodyDiv w:val="1"/>
      <w:marLeft w:val="0"/>
      <w:marRight w:val="0"/>
      <w:marTop w:val="0"/>
      <w:marBottom w:val="0"/>
      <w:divBdr>
        <w:top w:val="none" w:sz="0" w:space="0" w:color="auto"/>
        <w:left w:val="none" w:sz="0" w:space="0" w:color="auto"/>
        <w:bottom w:val="none" w:sz="0" w:space="0" w:color="auto"/>
        <w:right w:val="none" w:sz="0" w:space="0" w:color="auto"/>
      </w:divBdr>
      <w:divsChild>
        <w:div w:id="120929377">
          <w:marLeft w:val="360"/>
          <w:marRight w:val="0"/>
          <w:marTop w:val="0"/>
          <w:marBottom w:val="0"/>
          <w:divBdr>
            <w:top w:val="none" w:sz="0" w:space="0" w:color="auto"/>
            <w:left w:val="none" w:sz="0" w:space="0" w:color="auto"/>
            <w:bottom w:val="none" w:sz="0" w:space="0" w:color="auto"/>
            <w:right w:val="none" w:sz="0" w:space="0" w:color="auto"/>
          </w:divBdr>
        </w:div>
        <w:div w:id="877199411">
          <w:marLeft w:val="360"/>
          <w:marRight w:val="0"/>
          <w:marTop w:val="0"/>
          <w:marBottom w:val="0"/>
          <w:divBdr>
            <w:top w:val="none" w:sz="0" w:space="0" w:color="auto"/>
            <w:left w:val="none" w:sz="0" w:space="0" w:color="auto"/>
            <w:bottom w:val="none" w:sz="0" w:space="0" w:color="auto"/>
            <w:right w:val="none" w:sz="0" w:space="0" w:color="auto"/>
          </w:divBdr>
        </w:div>
        <w:div w:id="1637104350">
          <w:marLeft w:val="360"/>
          <w:marRight w:val="0"/>
          <w:marTop w:val="0"/>
          <w:marBottom w:val="0"/>
          <w:divBdr>
            <w:top w:val="none" w:sz="0" w:space="0" w:color="auto"/>
            <w:left w:val="none" w:sz="0" w:space="0" w:color="auto"/>
            <w:bottom w:val="none" w:sz="0" w:space="0" w:color="auto"/>
            <w:right w:val="none" w:sz="0" w:space="0" w:color="auto"/>
          </w:divBdr>
        </w:div>
      </w:divsChild>
    </w:div>
    <w:div w:id="2140418768">
      <w:bodyDiv w:val="1"/>
      <w:marLeft w:val="0"/>
      <w:marRight w:val="0"/>
      <w:marTop w:val="0"/>
      <w:marBottom w:val="0"/>
      <w:divBdr>
        <w:top w:val="none" w:sz="0" w:space="0" w:color="auto"/>
        <w:left w:val="none" w:sz="0" w:space="0" w:color="auto"/>
        <w:bottom w:val="none" w:sz="0" w:space="0" w:color="auto"/>
        <w:right w:val="none" w:sz="0" w:space="0" w:color="auto"/>
      </w:divBdr>
    </w:div>
    <w:div w:id="2145536382">
      <w:bodyDiv w:val="1"/>
      <w:marLeft w:val="0"/>
      <w:marRight w:val="0"/>
      <w:marTop w:val="0"/>
      <w:marBottom w:val="0"/>
      <w:divBdr>
        <w:top w:val="none" w:sz="0" w:space="0" w:color="auto"/>
        <w:left w:val="none" w:sz="0" w:space="0" w:color="auto"/>
        <w:bottom w:val="none" w:sz="0" w:space="0" w:color="auto"/>
        <w:right w:val="none" w:sz="0" w:space="0" w:color="auto"/>
      </w:divBdr>
    </w:div>
    <w:div w:id="21468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hyperlink" Target="https://kriterieveiviseren.difi.no/"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LINK Arkitektur">
      <a:dk1>
        <a:sysClr val="windowText" lastClr="000000"/>
      </a:dk1>
      <a:lt1>
        <a:sysClr val="window" lastClr="FFFFFF"/>
      </a:lt1>
      <a:dk2>
        <a:srgbClr val="000000"/>
      </a:dk2>
      <a:lt2>
        <a:srgbClr val="FFFFFF"/>
      </a:lt2>
      <a:accent1>
        <a:srgbClr val="FF396F"/>
      </a:accent1>
      <a:accent2>
        <a:srgbClr val="8CC2C1"/>
      </a:accent2>
      <a:accent3>
        <a:srgbClr val="333333"/>
      </a:accent3>
      <a:accent4>
        <a:srgbClr val="F8992E"/>
      </a:accent4>
      <a:accent5>
        <a:srgbClr val="00ABBD"/>
      </a:accent5>
      <a:accent6>
        <a:srgbClr val="00A76D"/>
      </a:accent6>
      <a:hlink>
        <a:srgbClr val="0563C1"/>
      </a:hlink>
      <a:folHlink>
        <a:srgbClr val="954F72"/>
      </a:folHlink>
    </a:clrScheme>
    <a:fontScheme name="LINK Arkitektu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2" ma:contentTypeDescription="Opprett et nytt dokument." ma:contentTypeScope="" ma:versionID="aa0352827a6ae94aebc3adbfae6b300b">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0ae455ca3ae955c46161620b244855bf"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B9B8-1E1C-4803-8B3D-CD7051ABD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47f59-966f-4f74-90a4-b0c02c876487"/>
    <ds:schemaRef ds:uri="57d89b71-6559-43b5-803c-f07c5bf2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6B5F-BBF2-4190-AC5D-41E2C57A8994}">
  <ds:schemaRefs>
    <ds:schemaRef ds:uri="http://schemas.microsoft.com/sharepoint/v3/contenttype/forms"/>
  </ds:schemaRefs>
</ds:datastoreItem>
</file>

<file path=customXml/itemProps3.xml><?xml version="1.0" encoding="utf-8"?>
<ds:datastoreItem xmlns:ds="http://schemas.openxmlformats.org/officeDocument/2006/customXml" ds:itemID="{4BBEDC34-754E-449C-975D-778A1F001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3FAB86-2A6C-42D2-832B-C96C7084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21902</Words>
  <Characters>116086</Characters>
  <Application>Microsoft Office Word</Application>
  <DocSecurity>0</DocSecurity>
  <Lines>967</Lines>
  <Paragraphs>275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Report (Norge)</vt:lpstr>
      <vt:lpstr>Report (Norge)</vt:lpstr>
    </vt:vector>
  </TitlesOfParts>
  <Manager/>
  <Company/>
  <LinksUpToDate>false</LinksUpToDate>
  <CharactersWithSpaces>137713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(Norge)</dc:title>
  <dc:subject/>
  <dc:creator>Arne Førland-Larsen</dc:creator>
  <cp:keywords/>
  <dc:description/>
  <cp:lastModifiedBy>Katerin Lind-Klev</cp:lastModifiedBy>
  <cp:revision>2</cp:revision>
  <cp:lastPrinted>2020-08-18T09:05:00Z</cp:lastPrinted>
  <dcterms:created xsi:type="dcterms:W3CDTF">2020-12-28T13:41:00Z</dcterms:created>
  <dcterms:modified xsi:type="dcterms:W3CDTF">2020-12-28T13:41:00Z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ustomerId">
    <vt:lpwstr>linkarkitektur</vt:lpwstr>
  </property>
  <property fmtid="{D5CDD505-2E9C-101B-9397-08002B2CF9AE}" pid="4" name="TemplateId">
    <vt:lpwstr>636214709006355754</vt:lpwstr>
  </property>
  <property fmtid="{D5CDD505-2E9C-101B-9397-08002B2CF9AE}" pid="5" name="UserProfileId">
    <vt:lpwstr>636432361561365604</vt:lpwstr>
  </property>
  <property fmtid="{D5CDD505-2E9C-101B-9397-08002B2CF9AE}" pid="6" name="ContentTypeId">
    <vt:lpwstr>0x010100D4BD94996EBCDF42A0604EB284EBC9A8</vt:lpwstr>
  </property>
</Properties>
</file>