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lang w:val="en-GB"/>
        </w:rPr>
        <w:id w:val="-741402391"/>
        <w:docPartObj>
          <w:docPartGallery w:val="Cover Pages"/>
          <w:docPartUnique/>
        </w:docPartObj>
      </w:sdtPr>
      <w:sdtEndPr/>
      <w:sdtContent>
        <w:p w:rsidR="00C36550" w:rsidRPr="005F3F46" w:rsidRDefault="00236A55" w:rsidP="00817BB0">
          <w:pPr>
            <w:pStyle w:val="MEGLERStart"/>
            <w:rPr>
              <w:lang w:val="en-GB"/>
            </w:rPr>
          </w:pPr>
          <w:r w:rsidRPr="005F3F46">
            <w:rPr>
              <w:lang w:val="en-GB"/>
            </w:rPr>
            <w:t xml:space="preserve">ESTATE AGENCY STANDARD TERMS, MARCH 2020, FOR THE SALE OF PROPERTY </w:t>
          </w:r>
          <w:r w:rsidRPr="005F3F46">
            <w:rPr>
              <w:u w:val="single"/>
              <w:lang w:val="en-GB"/>
            </w:rPr>
            <w:t>WITH AND WITHOUT</w:t>
          </w:r>
          <w:r w:rsidR="00C36550" w:rsidRPr="005F3F46">
            <w:rPr>
              <w:lang w:val="en-GB"/>
            </w:rPr>
            <w:t xml:space="preserve"> </w:t>
          </w:r>
          <w:r w:rsidR="0026104A" w:rsidRPr="005F3F46">
            <w:rPr>
              <w:lang w:val="en-GB"/>
            </w:rPr>
            <w:t>CLOSING AGENT</w:t>
          </w:r>
          <w:r w:rsidR="00C36550" w:rsidRPr="005F3F46">
            <w:rPr>
              <w:lang w:val="en-GB"/>
            </w:rPr>
            <w:t xml:space="preserve">. </w:t>
          </w:r>
        </w:p>
        <w:p w:rsidR="009D6A85" w:rsidRPr="005F3F46" w:rsidRDefault="009D6A85" w:rsidP="00B501D2">
          <w:pPr>
            <w:pStyle w:val="MEGLERStart"/>
            <w:rPr>
              <w:color w:val="000000"/>
              <w:lang w:val="en-GB"/>
            </w:rPr>
          </w:pPr>
          <w:r w:rsidRPr="005F3F46">
            <w:rPr>
              <w:lang w:val="en-GB"/>
            </w:rPr>
            <w:t xml:space="preserve">Draft A [date] of [Estate Agency] by [author]. [Estate Agency] has not examined issues relating to taxes, duties or accounting. It is recommended that these be examined by the parties’ advisors or auditors. The agreement is concluded upon </w:t>
          </w:r>
          <w:r w:rsidR="00111CE4">
            <w:rPr>
              <w:lang w:val="en-GB"/>
            </w:rPr>
            <w:t>signing</w:t>
          </w:r>
          <w:r w:rsidRPr="005F3F46">
            <w:rPr>
              <w:lang w:val="en-GB"/>
            </w:rPr>
            <w:t xml:space="preserve"> by the Seller and the Purchaser. [Alternatively: </w:t>
          </w:r>
          <w:r w:rsidRPr="005F3F46">
            <w:rPr>
              <w:color w:val="000000"/>
              <w:lang w:val="en-GB"/>
            </w:rPr>
            <w:t>‘The Parties have set out those conditions arising from offer and acceptance of offer and shall not be bound until such time as those conditions are removed.’]</w:t>
          </w:r>
        </w:p>
        <w:p w:rsidR="00BB181A" w:rsidRPr="005F3F46" w:rsidRDefault="00BB181A" w:rsidP="005951B1">
          <w:pPr>
            <w:rPr>
              <w:lang w:val="en-GB"/>
            </w:rPr>
          </w:pPr>
        </w:p>
        <w:p w:rsidR="00BB181A" w:rsidRPr="005F3F46" w:rsidRDefault="00BB181A" w:rsidP="005951B1">
          <w:pPr>
            <w:rPr>
              <w:lang w:val="en-GB"/>
            </w:rPr>
          </w:pPr>
        </w:p>
        <w:p w:rsidR="009D6A85" w:rsidRPr="005F3F46" w:rsidRDefault="002F35B9" w:rsidP="009D6A85">
          <w:pPr>
            <w:jc w:val="center"/>
            <w:rPr>
              <w:b/>
              <w:sz w:val="32"/>
              <w:lang w:val="en-GB"/>
            </w:rPr>
          </w:pPr>
          <w:r w:rsidRPr="005F3F46">
            <w:rPr>
              <w:b/>
              <w:sz w:val="32"/>
              <w:lang w:val="en-GB"/>
            </w:rPr>
            <w:t>SALE AND</w:t>
          </w:r>
          <w:r w:rsidR="009D6A85" w:rsidRPr="005F3F46">
            <w:rPr>
              <w:b/>
              <w:sz w:val="32"/>
              <w:lang w:val="en-GB"/>
            </w:rPr>
            <w:t xml:space="preserve"> PURCHASE AGREEMENT </w:t>
          </w:r>
        </w:p>
        <w:p w:rsidR="009D6A85" w:rsidRPr="005F3F46" w:rsidRDefault="009D6A85" w:rsidP="009D6A85">
          <w:pPr>
            <w:jc w:val="center"/>
            <w:rPr>
              <w:b/>
              <w:sz w:val="32"/>
              <w:lang w:val="en-GB"/>
            </w:rPr>
          </w:pPr>
          <w:r w:rsidRPr="005F3F46">
            <w:rPr>
              <w:b/>
              <w:sz w:val="32"/>
              <w:lang w:val="en-GB"/>
            </w:rPr>
            <w:t>between</w:t>
          </w:r>
        </w:p>
        <w:p w:rsidR="009D6A85" w:rsidRPr="005F3F46" w:rsidRDefault="009D6A85" w:rsidP="009D6A85">
          <w:pPr>
            <w:jc w:val="center"/>
            <w:rPr>
              <w:b/>
              <w:sz w:val="32"/>
              <w:lang w:val="en-GB"/>
            </w:rPr>
          </w:pPr>
          <w:bookmarkStart w:id="1" w:name="Snavn1"/>
          <w:r w:rsidRPr="005F3F46">
            <w:rPr>
              <w:b/>
              <w:sz w:val="32"/>
              <w:lang w:val="en-GB"/>
            </w:rPr>
            <w:t>[Seller]</w:t>
          </w:r>
          <w:bookmarkEnd w:id="1"/>
        </w:p>
        <w:p w:rsidR="009D6A85" w:rsidRPr="005F3F46" w:rsidRDefault="009D6A85" w:rsidP="009D6A85">
          <w:pPr>
            <w:jc w:val="center"/>
            <w:rPr>
              <w:b/>
              <w:sz w:val="32"/>
              <w:lang w:val="en-GB"/>
            </w:rPr>
          </w:pPr>
          <w:r w:rsidRPr="005F3F46">
            <w:rPr>
              <w:b/>
              <w:sz w:val="32"/>
              <w:lang w:val="en-GB"/>
            </w:rPr>
            <w:t>and</w:t>
          </w:r>
        </w:p>
        <w:p w:rsidR="009D6A85" w:rsidRPr="005F3F46" w:rsidRDefault="009D6A85" w:rsidP="009D6A85">
          <w:pPr>
            <w:jc w:val="center"/>
            <w:rPr>
              <w:b/>
              <w:sz w:val="32"/>
              <w:lang w:val="en-GB"/>
            </w:rPr>
          </w:pPr>
          <w:bookmarkStart w:id="2" w:name="Knavn1"/>
          <w:r w:rsidRPr="005F3F46">
            <w:rPr>
              <w:b/>
              <w:sz w:val="32"/>
              <w:lang w:val="en-GB"/>
            </w:rPr>
            <w:t>[Purchaser]</w:t>
          </w:r>
          <w:bookmarkEnd w:id="2"/>
        </w:p>
        <w:p w:rsidR="00BB181A" w:rsidRPr="005F3F46" w:rsidRDefault="009D6A85" w:rsidP="009D6A85">
          <w:pPr>
            <w:jc w:val="center"/>
            <w:rPr>
              <w:b/>
              <w:sz w:val="32"/>
              <w:lang w:val="en-GB"/>
            </w:rPr>
          </w:pPr>
          <w:r w:rsidRPr="005F3F46">
            <w:rPr>
              <w:b/>
              <w:sz w:val="32"/>
              <w:lang w:val="en-GB"/>
            </w:rPr>
            <w:t>relating to the sale of</w:t>
          </w:r>
        </w:p>
        <w:p w:rsidR="00442858" w:rsidRPr="005F3F46" w:rsidRDefault="009D6A85" w:rsidP="005951B1">
          <w:pPr>
            <w:jc w:val="center"/>
            <w:rPr>
              <w:b/>
              <w:sz w:val="32"/>
              <w:lang w:val="en-GB"/>
            </w:rPr>
          </w:pPr>
          <w:bookmarkStart w:id="3" w:name="Målsnavn1"/>
          <w:r w:rsidRPr="005F3F46">
            <w:rPr>
              <w:b/>
              <w:sz w:val="32"/>
              <w:lang w:val="en-GB"/>
            </w:rPr>
            <w:t xml:space="preserve">[specify </w:t>
          </w:r>
          <w:r w:rsidR="0064306C" w:rsidRPr="005F3F46">
            <w:rPr>
              <w:b/>
              <w:sz w:val="32"/>
              <w:lang w:val="en-GB"/>
            </w:rPr>
            <w:t>the Property</w:t>
          </w:r>
          <w:r w:rsidR="00442858" w:rsidRPr="005F3F46">
            <w:rPr>
              <w:b/>
              <w:sz w:val="32"/>
              <w:lang w:val="en-GB"/>
            </w:rPr>
            <w:t>]</w:t>
          </w:r>
          <w:bookmarkEnd w:id="3"/>
        </w:p>
        <w:p w:rsidR="00BB181A" w:rsidRPr="005F3F46" w:rsidRDefault="00BB181A">
          <w:pPr>
            <w:spacing w:after="0" w:line="240" w:lineRule="auto"/>
            <w:jc w:val="left"/>
            <w:rPr>
              <w:lang w:val="en-GB"/>
            </w:rPr>
          </w:pPr>
          <w:r w:rsidRPr="005F3F46">
            <w:rPr>
              <w:lang w:val="en-GB"/>
            </w:rPr>
            <w:br w:type="page"/>
          </w:r>
        </w:p>
      </w:sdtContent>
    </w:sdt>
    <w:p w:rsidR="00BB181A" w:rsidRPr="005F3F46" w:rsidRDefault="00AB151D" w:rsidP="00A8562A">
      <w:pPr>
        <w:pStyle w:val="MEGLEROverskrift1"/>
        <w:rPr>
          <w:lang w:val="en-GB"/>
        </w:rPr>
      </w:pPr>
      <w:r w:rsidRPr="005F3F46">
        <w:rPr>
          <w:lang w:val="en-GB"/>
        </w:rPr>
        <w:lastRenderedPageBreak/>
        <w:t>THE PARTIES AND THE PROPERTY </w:t>
      </w:r>
      <w:r w:rsidR="007A521C" w:rsidRPr="005F3F46">
        <w:rPr>
          <w:rStyle w:val="Fotnotereferanse"/>
          <w:lang w:val="en-GB"/>
        </w:rPr>
        <w:footnoteReference w:id="1"/>
      </w:r>
    </w:p>
    <w:p w:rsidR="00BB181A" w:rsidRPr="005F3F46" w:rsidRDefault="00DA790E" w:rsidP="009C0780">
      <w:pPr>
        <w:pStyle w:val="MEGLERNummerertavsnitt2"/>
        <w:rPr>
          <w:lang w:val="en-GB"/>
        </w:rPr>
      </w:pPr>
      <w:bookmarkStart w:id="4" w:name="Snavn2"/>
      <w:r w:rsidRPr="005F3F46">
        <w:rPr>
          <w:lang w:val="en-GB"/>
        </w:rPr>
        <w:t>[Seller]</w:t>
      </w:r>
      <w:bookmarkEnd w:id="4"/>
      <w:r w:rsidRPr="005F3F46">
        <w:rPr>
          <w:lang w:val="en-GB"/>
        </w:rPr>
        <w:t>, business registration no. [business registration no. of the Seller], (</w:t>
      </w:r>
      <w:r w:rsidRPr="005F3F46">
        <w:rPr>
          <w:b/>
          <w:bCs w:val="0"/>
          <w:lang w:val="en-GB"/>
        </w:rPr>
        <w:t>the</w:t>
      </w:r>
      <w:r w:rsidRPr="005F3F46">
        <w:rPr>
          <w:b/>
          <w:lang w:val="en-GB"/>
        </w:rPr>
        <w:t xml:space="preserve"> Seller</w:t>
      </w:r>
      <w:r w:rsidRPr="005F3F46">
        <w:rPr>
          <w:lang w:val="en-GB"/>
        </w:rPr>
        <w:t>) is the owner of the property situated at land number (</w:t>
      </w:r>
      <w:r w:rsidRPr="005F3F46">
        <w:rPr>
          <w:i/>
          <w:iCs w:val="0"/>
          <w:lang w:val="en-GB"/>
        </w:rPr>
        <w:t>gårdsnummer</w:t>
      </w:r>
      <w:r w:rsidRPr="005F3F46">
        <w:rPr>
          <w:lang w:val="en-GB"/>
        </w:rPr>
        <w:t xml:space="preserve">) </w:t>
      </w:r>
      <w:r w:rsidRPr="005F3F46">
        <w:rPr>
          <w:rFonts w:cs="Calibri"/>
          <w:lang w:val="en-GB"/>
        </w:rPr>
        <w:t xml:space="preserve">[●], </w:t>
      </w:r>
      <w:r w:rsidRPr="005F3F46">
        <w:rPr>
          <w:lang w:val="en-GB"/>
        </w:rPr>
        <w:t>title number (</w:t>
      </w:r>
      <w:r w:rsidRPr="005F3F46">
        <w:rPr>
          <w:i/>
          <w:iCs w:val="0"/>
          <w:lang w:val="en-GB"/>
        </w:rPr>
        <w:t>bruksnummer</w:t>
      </w:r>
      <w:r w:rsidRPr="005F3F46">
        <w:rPr>
          <w:lang w:val="en-GB"/>
        </w:rPr>
        <w:t>)</w:t>
      </w:r>
      <w:r w:rsidRPr="005F3F46">
        <w:rPr>
          <w:rFonts w:cs="Calibri"/>
          <w:lang w:val="en-GB"/>
        </w:rPr>
        <w:t xml:space="preserve"> [●], </w:t>
      </w:r>
      <w:r w:rsidRPr="005F3F46">
        <w:rPr>
          <w:lang w:val="en-GB"/>
        </w:rPr>
        <w:t xml:space="preserve">together with its existing buildings and facilities in the municipality of </w:t>
      </w:r>
      <w:r w:rsidRPr="005F3F46">
        <w:rPr>
          <w:rFonts w:cs="Calibri"/>
          <w:lang w:val="en-GB"/>
        </w:rPr>
        <w:t xml:space="preserve">[●] </w:t>
      </w:r>
      <w:r w:rsidRPr="005F3F46">
        <w:rPr>
          <w:lang w:val="en-GB"/>
        </w:rPr>
        <w:t>(</w:t>
      </w:r>
      <w:r w:rsidRPr="005F3F46">
        <w:rPr>
          <w:b/>
          <w:lang w:val="en-GB"/>
        </w:rPr>
        <w:t>the Property</w:t>
      </w:r>
      <w:r w:rsidRPr="005F3F46">
        <w:rPr>
          <w:lang w:val="en-GB"/>
        </w:rPr>
        <w:t>)</w:t>
      </w:r>
      <w:r w:rsidR="009C0780" w:rsidRPr="005F3F46">
        <w:rPr>
          <w:lang w:val="en-GB"/>
        </w:rPr>
        <w:t>.</w:t>
      </w:r>
    </w:p>
    <w:p w:rsidR="00BB181A" w:rsidRPr="005F3F46" w:rsidRDefault="004B0165" w:rsidP="00CA3ADE">
      <w:pPr>
        <w:pStyle w:val="MEGLERNummerertavsnitt2"/>
        <w:rPr>
          <w:lang w:val="en-GB"/>
        </w:rPr>
      </w:pPr>
      <w:r w:rsidRPr="005F3F46">
        <w:rPr>
          <w:lang w:val="en-GB"/>
        </w:rPr>
        <w:t xml:space="preserve">The Seller and the [Purchaser], business registration no. </w:t>
      </w:r>
      <w:r w:rsidRPr="005F3F46">
        <w:rPr>
          <w:szCs w:val="17"/>
          <w:lang w:val="en-GB"/>
        </w:rPr>
        <w:t>[business registration no. of the Purchaser]</w:t>
      </w:r>
      <w:r w:rsidRPr="005F3F46">
        <w:rPr>
          <w:lang w:val="en-GB"/>
        </w:rPr>
        <w:t>, (</w:t>
      </w:r>
      <w:r w:rsidRPr="005F3F46">
        <w:rPr>
          <w:b/>
          <w:lang w:val="en-GB"/>
        </w:rPr>
        <w:t>the Purchaser</w:t>
      </w:r>
      <w:r w:rsidRPr="005F3F46">
        <w:rPr>
          <w:lang w:val="en-GB"/>
        </w:rPr>
        <w:t>) ag</w:t>
      </w:r>
      <w:r w:rsidRPr="005F3F46">
        <w:rPr>
          <w:rFonts w:cstheme="minorHAnsi"/>
          <w:lang w:val="en-GB"/>
        </w:rPr>
        <w:t xml:space="preserve">ree that the </w:t>
      </w:r>
      <w:r w:rsidRPr="005F3F46">
        <w:rPr>
          <w:lang w:val="en-GB"/>
        </w:rPr>
        <w:t>Property</w:t>
      </w:r>
      <w:r w:rsidR="00297E6D" w:rsidRPr="005F3F46">
        <w:rPr>
          <w:lang w:val="en-GB"/>
        </w:rPr>
        <w:t xml:space="preserve"> </w:t>
      </w:r>
      <w:r w:rsidRPr="005F3F46">
        <w:rPr>
          <w:rFonts w:cstheme="minorHAnsi"/>
          <w:lang w:val="en-GB"/>
        </w:rPr>
        <w:t xml:space="preserve">shall </w:t>
      </w:r>
      <w:r w:rsidRPr="005F3F46">
        <w:rPr>
          <w:rFonts w:cs="Calibri"/>
          <w:lang w:val="en-GB"/>
        </w:rPr>
        <w:t>be transferred from the Seller to the Purchaser under the terms set out in</w:t>
      </w:r>
      <w:r w:rsidRPr="005F3F46">
        <w:rPr>
          <w:lang w:val="en-GB"/>
        </w:rPr>
        <w:t xml:space="preserve"> this Agreement</w:t>
      </w:r>
      <w:r w:rsidR="00844580" w:rsidRPr="005F3F46">
        <w:rPr>
          <w:lang w:val="en-GB"/>
        </w:rPr>
        <w:t>.</w:t>
      </w:r>
    </w:p>
    <w:p w:rsidR="00BB181A" w:rsidRPr="005F3F46" w:rsidRDefault="00E906D0" w:rsidP="00A8562A">
      <w:pPr>
        <w:pStyle w:val="MEGLEROverskrift1"/>
        <w:rPr>
          <w:lang w:val="en-GB"/>
        </w:rPr>
      </w:pPr>
      <w:r w:rsidRPr="005F3F46">
        <w:rPr>
          <w:lang w:val="en-GB"/>
        </w:rPr>
        <w:t xml:space="preserve">PURCHASE PRICE AND THE PROPERTY’S </w:t>
      </w:r>
      <w:r w:rsidR="00DD78BC" w:rsidRPr="005F3F46">
        <w:rPr>
          <w:lang w:val="en-GB"/>
        </w:rPr>
        <w:t>yield</w:t>
      </w:r>
      <w:r w:rsidR="009C0780" w:rsidRPr="005F3F46">
        <w:rPr>
          <w:lang w:val="en-GB"/>
        </w:rPr>
        <w:t xml:space="preserve"> </w:t>
      </w:r>
      <w:r w:rsidRPr="005F3F46">
        <w:rPr>
          <w:lang w:val="en-GB"/>
        </w:rPr>
        <w:t>AND COSTS</w:t>
      </w:r>
    </w:p>
    <w:p w:rsidR="00BB181A" w:rsidRPr="005F3F46" w:rsidRDefault="008F1296" w:rsidP="00A8562A">
      <w:pPr>
        <w:pStyle w:val="MEGLEROverskrift2"/>
        <w:rPr>
          <w:lang w:val="en-GB"/>
        </w:rPr>
      </w:pPr>
      <w:r w:rsidRPr="005F3F46">
        <w:rPr>
          <w:lang w:val="en-GB"/>
        </w:rPr>
        <w:t>Purchase price and costs</w:t>
      </w:r>
    </w:p>
    <w:p w:rsidR="009C0780" w:rsidRPr="005F3F46" w:rsidRDefault="00E36BC6" w:rsidP="00AD1ABB">
      <w:pPr>
        <w:pStyle w:val="MEGLERNummerertavsnitt3"/>
        <w:rPr>
          <w:lang w:val="en-GB"/>
        </w:rPr>
      </w:pPr>
      <w:r w:rsidRPr="005F3F46">
        <w:rPr>
          <w:lang w:val="en-GB"/>
        </w:rPr>
        <w:t xml:space="preserve">The Purchase Price </w:t>
      </w:r>
      <w:r w:rsidR="00FA13F7" w:rsidRPr="005F3F46">
        <w:rPr>
          <w:lang w:val="en-GB"/>
        </w:rPr>
        <w:t>for</w:t>
      </w:r>
      <w:r w:rsidR="009C0780" w:rsidRPr="005F3F46">
        <w:rPr>
          <w:lang w:val="en-GB"/>
        </w:rPr>
        <w:t xml:space="preserve"> </w:t>
      </w:r>
      <w:r w:rsidR="00DD78BC" w:rsidRPr="005F3F46">
        <w:rPr>
          <w:lang w:val="en-GB"/>
        </w:rPr>
        <w:t>the Property</w:t>
      </w:r>
      <w:r w:rsidR="009C0780" w:rsidRPr="005F3F46">
        <w:rPr>
          <w:lang w:val="en-GB"/>
        </w:rPr>
        <w:t xml:space="preserve"> </w:t>
      </w:r>
      <w:r w:rsidRPr="005F3F46">
        <w:rPr>
          <w:lang w:val="en-GB"/>
        </w:rPr>
        <w:t>(</w:t>
      </w:r>
      <w:r w:rsidRPr="005F3F46">
        <w:rPr>
          <w:b/>
          <w:lang w:val="en-GB"/>
        </w:rPr>
        <w:t>the Purchase Price</w:t>
      </w:r>
      <w:r w:rsidRPr="005F3F46">
        <w:rPr>
          <w:lang w:val="en-GB"/>
        </w:rPr>
        <w:t xml:space="preserve">) shall be </w:t>
      </w:r>
      <w:r w:rsidR="009C0780" w:rsidRPr="005F3F46">
        <w:rPr>
          <w:lang w:val="en-GB"/>
        </w:rPr>
        <w:t>NOK [●]</w:t>
      </w:r>
      <w:r w:rsidRPr="005F3F46">
        <w:rPr>
          <w:lang w:val="en-GB"/>
        </w:rPr>
        <w:t>.</w:t>
      </w:r>
    </w:p>
    <w:p w:rsidR="009C0780" w:rsidRPr="005F3F46" w:rsidRDefault="00CF14DF" w:rsidP="00AD1ABB">
      <w:pPr>
        <w:pStyle w:val="MEGLERNummerertavsnitt3"/>
        <w:rPr>
          <w:lang w:val="en-GB"/>
        </w:rPr>
      </w:pPr>
      <w:r w:rsidRPr="005F3F46">
        <w:rPr>
          <w:lang w:val="en-GB"/>
        </w:rPr>
        <w:t>In addition,</w:t>
      </w:r>
      <w:r w:rsidR="009C0780" w:rsidRPr="005F3F46">
        <w:rPr>
          <w:lang w:val="en-GB"/>
        </w:rPr>
        <w:t xml:space="preserve"> </w:t>
      </w:r>
      <w:r w:rsidR="00380F67" w:rsidRPr="005F3F46">
        <w:rPr>
          <w:lang w:val="en-GB"/>
        </w:rPr>
        <w:t>the Purchaser</w:t>
      </w:r>
      <w:r w:rsidR="009C0780" w:rsidRPr="005F3F46">
        <w:rPr>
          <w:lang w:val="en-GB"/>
        </w:rPr>
        <w:t xml:space="preserve"> </w:t>
      </w:r>
      <w:r w:rsidRPr="005F3F46">
        <w:rPr>
          <w:lang w:val="en-GB"/>
        </w:rPr>
        <w:t xml:space="preserve">shall pay the </w:t>
      </w:r>
      <w:r w:rsidR="00C92241" w:rsidRPr="005F3F46">
        <w:rPr>
          <w:lang w:val="en-GB"/>
        </w:rPr>
        <w:t>stamp duty</w:t>
      </w:r>
      <w:r w:rsidRPr="005F3F46">
        <w:rPr>
          <w:lang w:val="en-GB"/>
        </w:rPr>
        <w:t xml:space="preserve"> and registration fee for the deed </w:t>
      </w:r>
      <w:r w:rsidR="00E278FB" w:rsidRPr="005F3F46">
        <w:rPr>
          <w:lang w:val="en-GB"/>
        </w:rPr>
        <w:t xml:space="preserve">and any documents establishing a security interest in favour of </w:t>
      </w:r>
      <w:r w:rsidR="00380F67" w:rsidRPr="005F3F46">
        <w:rPr>
          <w:lang w:val="en-GB"/>
        </w:rPr>
        <w:t>the Purchaser’s</w:t>
      </w:r>
      <w:r w:rsidR="009C0780" w:rsidRPr="005F3F46">
        <w:rPr>
          <w:lang w:val="en-GB"/>
        </w:rPr>
        <w:t xml:space="preserve"> </w:t>
      </w:r>
      <w:r w:rsidR="00E278FB" w:rsidRPr="005F3F46">
        <w:rPr>
          <w:lang w:val="en-GB"/>
        </w:rPr>
        <w:t>lender</w:t>
      </w:r>
      <w:r w:rsidR="009C0780" w:rsidRPr="005F3F46">
        <w:rPr>
          <w:lang w:val="en-GB"/>
        </w:rPr>
        <w:t>.</w:t>
      </w:r>
    </w:p>
    <w:p w:rsidR="009C0780" w:rsidRPr="005F3F46" w:rsidRDefault="006C3BD9" w:rsidP="00AD1ABB">
      <w:pPr>
        <w:pStyle w:val="MEGLERNummerertavsnitt3"/>
        <w:rPr>
          <w:lang w:val="en-GB"/>
        </w:rPr>
      </w:pPr>
      <w:r w:rsidRPr="005F3F46">
        <w:rPr>
          <w:lang w:val="en-GB"/>
        </w:rPr>
        <w:t>This means that</w:t>
      </w:r>
      <w:r w:rsidR="009C0780" w:rsidRPr="005F3F46">
        <w:rPr>
          <w:lang w:val="en-GB"/>
        </w:rPr>
        <w:t xml:space="preserve"> </w:t>
      </w:r>
      <w:r w:rsidR="00380F67" w:rsidRPr="005F3F46">
        <w:rPr>
          <w:lang w:val="en-GB"/>
        </w:rPr>
        <w:t>the Purchaser</w:t>
      </w:r>
      <w:r w:rsidR="009C0780" w:rsidRPr="005F3F46">
        <w:rPr>
          <w:lang w:val="en-GB"/>
        </w:rPr>
        <w:t xml:space="preserve"> </w:t>
      </w:r>
      <w:r w:rsidRPr="005F3F46">
        <w:rPr>
          <w:lang w:val="en-GB"/>
        </w:rPr>
        <w:t>shall pay a total of</w:t>
      </w:r>
      <w:r w:rsidR="009C0780" w:rsidRPr="005F3F46">
        <w:rPr>
          <w:lang w:val="en-GB"/>
        </w:rPr>
        <w:t xml:space="preserve"> NOK [●] (</w:t>
      </w:r>
      <w:r w:rsidRPr="005F3F46">
        <w:rPr>
          <w:b/>
          <w:lang w:val="en-GB"/>
        </w:rPr>
        <w:t>the Consideration</w:t>
      </w:r>
      <w:r w:rsidR="0087324D" w:rsidRPr="005F3F46">
        <w:rPr>
          <w:lang w:val="en-GB"/>
        </w:rPr>
        <w:t xml:space="preserve">), </w:t>
      </w:r>
      <w:r w:rsidR="00796880" w:rsidRPr="005F3F46">
        <w:rPr>
          <w:lang w:val="en-GB"/>
        </w:rPr>
        <w:t>calculated on the basis of applicable charges and fees at the time of signing of this Agreement</w:t>
      </w:r>
      <w:r w:rsidR="0087324D" w:rsidRPr="005F3F46">
        <w:rPr>
          <w:lang w:val="en-GB"/>
        </w:rPr>
        <w:t>.</w:t>
      </w:r>
    </w:p>
    <w:p w:rsidR="009C0780" w:rsidRPr="005F3F46" w:rsidRDefault="00DD78BC" w:rsidP="009C0780">
      <w:pPr>
        <w:pStyle w:val="MEGLEROverskrift2"/>
        <w:rPr>
          <w:lang w:val="en-GB"/>
        </w:rPr>
      </w:pPr>
      <w:bookmarkStart w:id="5" w:name="_Ref29476332"/>
      <w:r w:rsidRPr="005F3F46">
        <w:rPr>
          <w:lang w:val="en-GB"/>
        </w:rPr>
        <w:t>The Property’s</w:t>
      </w:r>
      <w:r w:rsidR="008476DC" w:rsidRPr="005F3F46">
        <w:rPr>
          <w:lang w:val="en-GB"/>
        </w:rPr>
        <w:t xml:space="preserve"> </w:t>
      </w:r>
      <w:r w:rsidRPr="005F3F46">
        <w:rPr>
          <w:lang w:val="en-GB"/>
        </w:rPr>
        <w:t>yield</w:t>
      </w:r>
      <w:r w:rsidR="009C0780" w:rsidRPr="005F3F46">
        <w:rPr>
          <w:lang w:val="en-GB"/>
        </w:rPr>
        <w:t xml:space="preserve"> </w:t>
      </w:r>
      <w:bookmarkEnd w:id="5"/>
      <w:r w:rsidR="00816307" w:rsidRPr="005F3F46">
        <w:rPr>
          <w:lang w:val="en-GB"/>
        </w:rPr>
        <w:t>and costs</w:t>
      </w:r>
    </w:p>
    <w:p w:rsidR="009C0780" w:rsidRPr="005F3F46" w:rsidRDefault="004C459A" w:rsidP="00AD1ABB">
      <w:pPr>
        <w:pStyle w:val="MEGLERNummerertavsnitt3"/>
        <w:rPr>
          <w:lang w:val="en-GB"/>
        </w:rPr>
      </w:pPr>
      <w:r w:rsidRPr="005F3F46">
        <w:rPr>
          <w:lang w:val="en-GB"/>
        </w:rPr>
        <w:t xml:space="preserve">The </w:t>
      </w:r>
      <w:r w:rsidR="009C0780" w:rsidRPr="005F3F46">
        <w:rPr>
          <w:lang w:val="en-GB"/>
        </w:rPr>
        <w:t>Sel</w:t>
      </w:r>
      <w:r w:rsidRPr="005F3F46">
        <w:rPr>
          <w:lang w:val="en-GB"/>
        </w:rPr>
        <w:t>l</w:t>
      </w:r>
      <w:r w:rsidR="009C0780" w:rsidRPr="005F3F46">
        <w:rPr>
          <w:lang w:val="en-GB"/>
        </w:rPr>
        <w:t xml:space="preserve">er </w:t>
      </w:r>
      <w:r w:rsidRPr="005F3F46">
        <w:rPr>
          <w:lang w:val="en-GB"/>
        </w:rPr>
        <w:t xml:space="preserve">shall be entitled to the </w:t>
      </w:r>
      <w:r w:rsidR="00DD78BC" w:rsidRPr="005F3F46">
        <w:rPr>
          <w:lang w:val="en-GB"/>
        </w:rPr>
        <w:t>yield</w:t>
      </w:r>
      <w:r w:rsidR="009C0780" w:rsidRPr="005F3F46">
        <w:rPr>
          <w:lang w:val="en-GB"/>
        </w:rPr>
        <w:t xml:space="preserve"> </w:t>
      </w:r>
      <w:r w:rsidR="00DD78BC" w:rsidRPr="005F3F46">
        <w:rPr>
          <w:lang w:val="en-GB"/>
        </w:rPr>
        <w:t>the Property</w:t>
      </w:r>
      <w:r w:rsidR="009C0780" w:rsidRPr="005F3F46">
        <w:rPr>
          <w:lang w:val="en-GB"/>
        </w:rPr>
        <w:t xml:space="preserve"> </w:t>
      </w:r>
      <w:r w:rsidR="005B75F6">
        <w:rPr>
          <w:lang w:val="en-GB"/>
        </w:rPr>
        <w:t>generates</w:t>
      </w:r>
      <w:r w:rsidRPr="005F3F46">
        <w:rPr>
          <w:lang w:val="en-GB"/>
        </w:rPr>
        <w:t xml:space="preserve"> until the day on which </w:t>
      </w:r>
      <w:r w:rsidR="00380F67" w:rsidRPr="005F3F46">
        <w:rPr>
          <w:lang w:val="en-GB"/>
        </w:rPr>
        <w:t>the Purchaser</w:t>
      </w:r>
      <w:r w:rsidR="009C0780" w:rsidRPr="005F3F46">
        <w:rPr>
          <w:lang w:val="en-GB"/>
        </w:rPr>
        <w:t xml:space="preserve"> </w:t>
      </w:r>
      <w:r w:rsidRPr="005F3F46">
        <w:rPr>
          <w:lang w:val="en-GB"/>
        </w:rPr>
        <w:t xml:space="preserve">takes </w:t>
      </w:r>
      <w:r w:rsidR="00777192">
        <w:rPr>
          <w:lang w:val="en-GB"/>
        </w:rPr>
        <w:t>possession of</w:t>
      </w:r>
      <w:r w:rsidR="009C0780" w:rsidRPr="005F3F46">
        <w:rPr>
          <w:lang w:val="en-GB"/>
        </w:rPr>
        <w:t xml:space="preserve"> </w:t>
      </w:r>
      <w:r w:rsidR="00DD78BC" w:rsidRPr="005F3F46">
        <w:rPr>
          <w:lang w:val="en-GB"/>
        </w:rPr>
        <w:t>the Property</w:t>
      </w:r>
      <w:r w:rsidR="009C0780" w:rsidRPr="005F3F46">
        <w:rPr>
          <w:lang w:val="en-GB"/>
        </w:rPr>
        <w:t xml:space="preserve">. </w:t>
      </w:r>
      <w:r w:rsidRPr="005F3F46">
        <w:rPr>
          <w:lang w:val="en-GB"/>
        </w:rPr>
        <w:t xml:space="preserve">Until that same time, the </w:t>
      </w:r>
      <w:r w:rsidR="009C0780" w:rsidRPr="005F3F46">
        <w:rPr>
          <w:lang w:val="en-GB"/>
        </w:rPr>
        <w:t>Sel</w:t>
      </w:r>
      <w:r w:rsidRPr="005F3F46">
        <w:rPr>
          <w:lang w:val="en-GB"/>
        </w:rPr>
        <w:t>l</w:t>
      </w:r>
      <w:r w:rsidR="009C0780" w:rsidRPr="005F3F46">
        <w:rPr>
          <w:lang w:val="en-GB"/>
        </w:rPr>
        <w:t xml:space="preserve">er </w:t>
      </w:r>
      <w:r w:rsidRPr="005F3F46">
        <w:rPr>
          <w:lang w:val="en-GB"/>
        </w:rPr>
        <w:t xml:space="preserve">shall be liable for the costs associated with </w:t>
      </w:r>
      <w:r w:rsidR="00DD78BC" w:rsidRPr="005F3F46">
        <w:rPr>
          <w:lang w:val="en-GB"/>
        </w:rPr>
        <w:t>the Property</w:t>
      </w:r>
      <w:r w:rsidR="009C0780" w:rsidRPr="005F3F46">
        <w:rPr>
          <w:lang w:val="en-GB"/>
        </w:rPr>
        <w:t>.</w:t>
      </w:r>
    </w:p>
    <w:p w:rsidR="00915468" w:rsidRPr="005F3F46" w:rsidRDefault="006D7C10" w:rsidP="0087324D">
      <w:pPr>
        <w:pStyle w:val="MEGLERNummerertavsnitt3"/>
        <w:rPr>
          <w:lang w:val="en-GB"/>
        </w:rPr>
      </w:pPr>
      <w:r w:rsidRPr="005F3F46">
        <w:rPr>
          <w:lang w:val="en-GB"/>
        </w:rPr>
        <w:t>No later than</w:t>
      </w:r>
      <w:r w:rsidR="009C0780" w:rsidRPr="005F3F46">
        <w:rPr>
          <w:lang w:val="en-GB"/>
        </w:rPr>
        <w:t xml:space="preserve"> [30] da</w:t>
      </w:r>
      <w:r w:rsidRPr="005F3F46">
        <w:rPr>
          <w:lang w:val="en-GB"/>
        </w:rPr>
        <w:t xml:space="preserve">ys after Closing, </w:t>
      </w:r>
      <w:r w:rsidR="002865DE" w:rsidRPr="005F3F46">
        <w:rPr>
          <w:lang w:val="en-GB"/>
        </w:rPr>
        <w:t xml:space="preserve">the Seller </w:t>
      </w:r>
      <w:r w:rsidR="0059633E" w:rsidRPr="005F3F46">
        <w:rPr>
          <w:lang w:val="en-GB"/>
        </w:rPr>
        <w:t>and</w:t>
      </w:r>
      <w:r w:rsidR="009C0780" w:rsidRPr="005F3F46">
        <w:rPr>
          <w:lang w:val="en-GB"/>
        </w:rPr>
        <w:t xml:space="preserve"> </w:t>
      </w:r>
      <w:r w:rsidR="00380F67" w:rsidRPr="005F3F46">
        <w:rPr>
          <w:lang w:val="en-GB"/>
        </w:rPr>
        <w:t>the Purchaser</w:t>
      </w:r>
      <w:r w:rsidR="009C0780" w:rsidRPr="005F3F46">
        <w:rPr>
          <w:lang w:val="en-GB"/>
        </w:rPr>
        <w:t xml:space="preserve"> </w:t>
      </w:r>
      <w:r w:rsidR="0059633E" w:rsidRPr="005F3F46">
        <w:rPr>
          <w:lang w:val="en-GB"/>
        </w:rPr>
        <w:t xml:space="preserve">shall directly inter se undertake </w:t>
      </w:r>
      <w:r w:rsidR="00A46A5D" w:rsidRPr="005F3F46">
        <w:rPr>
          <w:lang w:val="en-GB"/>
        </w:rPr>
        <w:t xml:space="preserve">a </w:t>
      </w:r>
      <w:r w:rsidR="0059633E" w:rsidRPr="005F3F46">
        <w:rPr>
          <w:lang w:val="en-GB"/>
        </w:rPr>
        <w:t xml:space="preserve">plus-minus </w:t>
      </w:r>
      <w:r w:rsidR="00780732" w:rsidRPr="005F3F46">
        <w:rPr>
          <w:lang w:val="en-GB"/>
        </w:rPr>
        <w:t xml:space="preserve">offset </w:t>
      </w:r>
      <w:r w:rsidR="00A46A5D" w:rsidRPr="005F3F46">
        <w:rPr>
          <w:lang w:val="en-GB"/>
        </w:rPr>
        <w:t>settlement</w:t>
      </w:r>
      <w:r w:rsidR="00780732" w:rsidRPr="005F3F46">
        <w:rPr>
          <w:lang w:val="en-GB"/>
        </w:rPr>
        <w:t xml:space="preserve"> of income and expenses associated with </w:t>
      </w:r>
      <w:r w:rsidR="00DD78BC" w:rsidRPr="005F3F46">
        <w:rPr>
          <w:lang w:val="en-GB"/>
        </w:rPr>
        <w:t>the Property</w:t>
      </w:r>
      <w:r w:rsidR="009C0780" w:rsidRPr="005F3F46">
        <w:rPr>
          <w:lang w:val="en-GB"/>
        </w:rPr>
        <w:t xml:space="preserve"> </w:t>
      </w:r>
      <w:r w:rsidR="00780732" w:rsidRPr="005F3F46">
        <w:rPr>
          <w:lang w:val="en-GB"/>
        </w:rPr>
        <w:t>as at the time of Closing</w:t>
      </w:r>
      <w:r w:rsidR="009C0780" w:rsidRPr="005F3F46">
        <w:rPr>
          <w:lang w:val="en-GB"/>
        </w:rPr>
        <w:t xml:space="preserve">. </w:t>
      </w:r>
      <w:r w:rsidR="00780732" w:rsidRPr="005F3F46">
        <w:rPr>
          <w:lang w:val="en-GB"/>
        </w:rPr>
        <w:t>If th</w:t>
      </w:r>
      <w:r w:rsidR="005460C2">
        <w:rPr>
          <w:lang w:val="en-GB"/>
        </w:rPr>
        <w:t>e</w:t>
      </w:r>
      <w:r w:rsidR="00780732" w:rsidRPr="005F3F46">
        <w:rPr>
          <w:lang w:val="en-GB"/>
        </w:rPr>
        <w:t xml:space="preserve"> parties do not reach agreement on that </w:t>
      </w:r>
      <w:r w:rsidR="00A46A5D" w:rsidRPr="005F3F46">
        <w:rPr>
          <w:lang w:val="en-GB"/>
        </w:rPr>
        <w:t>settlement</w:t>
      </w:r>
      <w:r w:rsidR="00780732" w:rsidRPr="005F3F46">
        <w:rPr>
          <w:lang w:val="en-GB"/>
        </w:rPr>
        <w:t xml:space="preserve"> by the time-limit, either of the parties may require that an auditor, appointed and the costs </w:t>
      </w:r>
      <w:r w:rsidR="00780732" w:rsidRPr="005F3F46">
        <w:rPr>
          <w:lang w:val="en-GB"/>
        </w:rPr>
        <w:lastRenderedPageBreak/>
        <w:t xml:space="preserve">of whom are defrayed by the parties jointly, decide how the </w:t>
      </w:r>
      <w:r w:rsidR="00A46A5D" w:rsidRPr="005F3F46">
        <w:rPr>
          <w:lang w:val="en-GB"/>
        </w:rPr>
        <w:t>settlement is to be undertaken</w:t>
      </w:r>
      <w:r w:rsidR="005607D0" w:rsidRPr="005F3F46">
        <w:rPr>
          <w:lang w:val="en-GB"/>
        </w:rPr>
        <w:t xml:space="preserve"> with final, binding effect for the parties</w:t>
      </w:r>
      <w:r w:rsidR="009C0780" w:rsidRPr="005F3F46">
        <w:rPr>
          <w:lang w:val="en-GB"/>
        </w:rPr>
        <w:t>.</w:t>
      </w:r>
    </w:p>
    <w:p w:rsidR="00BB181A" w:rsidRPr="005F3F46" w:rsidRDefault="005607D0" w:rsidP="00A8562A">
      <w:pPr>
        <w:pStyle w:val="MEGLEROverskrift1"/>
        <w:rPr>
          <w:lang w:val="en-GB"/>
        </w:rPr>
      </w:pPr>
      <w:r w:rsidRPr="005F3F46">
        <w:rPr>
          <w:lang w:val="en-GB"/>
        </w:rPr>
        <w:t>CLOSING, SETTLEMENT and delays</w:t>
      </w:r>
    </w:p>
    <w:p w:rsidR="00C21AA4" w:rsidRPr="005F3F46" w:rsidRDefault="00CD61B6" w:rsidP="00C21AA4">
      <w:pPr>
        <w:pStyle w:val="MEGLEROverskrift2"/>
        <w:rPr>
          <w:lang w:val="en-GB"/>
        </w:rPr>
      </w:pPr>
      <w:bookmarkStart w:id="6" w:name="_Ref473094318"/>
      <w:r w:rsidRPr="005F3F46">
        <w:rPr>
          <w:lang w:val="en-GB"/>
        </w:rPr>
        <w:t>Agreed Closing</w:t>
      </w:r>
      <w:r w:rsidR="00C21AA4" w:rsidRPr="005F3F46">
        <w:rPr>
          <w:lang w:val="en-GB"/>
        </w:rPr>
        <w:t xml:space="preserve"> </w:t>
      </w:r>
      <w:bookmarkEnd w:id="6"/>
    </w:p>
    <w:p w:rsidR="00C21AA4" w:rsidRPr="005F3F46" w:rsidRDefault="00DD78BC" w:rsidP="00FF05E1">
      <w:pPr>
        <w:pStyle w:val="MEGLERNummerertavsnitt3"/>
        <w:numPr>
          <w:ilvl w:val="0"/>
          <w:numId w:val="0"/>
        </w:numPr>
        <w:ind w:left="794"/>
        <w:rPr>
          <w:lang w:val="en-GB"/>
        </w:rPr>
      </w:pPr>
      <w:r w:rsidRPr="005F3F46">
        <w:rPr>
          <w:lang w:val="en-GB"/>
        </w:rPr>
        <w:t xml:space="preserve">The </w:t>
      </w:r>
      <w:r w:rsidR="008C3AE1">
        <w:rPr>
          <w:lang w:val="en-GB"/>
        </w:rPr>
        <w:t xml:space="preserve">Purchaser shall take possession of the </w:t>
      </w:r>
      <w:r w:rsidR="008C3AE1" w:rsidRPr="005F3F46">
        <w:rPr>
          <w:lang w:val="en-GB"/>
        </w:rPr>
        <w:t xml:space="preserve">Property </w:t>
      </w:r>
      <w:r w:rsidR="002700C2" w:rsidRPr="005F3F46">
        <w:rPr>
          <w:lang w:val="en-GB"/>
        </w:rPr>
        <w:t>on</w:t>
      </w:r>
      <w:r w:rsidR="00510112" w:rsidRPr="005F3F46">
        <w:rPr>
          <w:lang w:val="en-GB"/>
        </w:rPr>
        <w:t xml:space="preserve"> </w:t>
      </w:r>
      <w:bookmarkStart w:id="7" w:name="Odato7"/>
      <w:r w:rsidR="00510112" w:rsidRPr="005F3F46">
        <w:rPr>
          <w:lang w:val="en-GB"/>
        </w:rPr>
        <w:t>[</w:t>
      </w:r>
      <w:r w:rsidR="00CD61B6" w:rsidRPr="005F3F46">
        <w:rPr>
          <w:lang w:val="en-GB"/>
        </w:rPr>
        <w:t>date of Closing</w:t>
      </w:r>
      <w:r w:rsidR="00510112" w:rsidRPr="005F3F46">
        <w:rPr>
          <w:lang w:val="en-GB"/>
        </w:rPr>
        <w:t>]</w:t>
      </w:r>
      <w:bookmarkEnd w:id="7"/>
      <w:r w:rsidR="00B919A4" w:rsidRPr="005F3F46">
        <w:rPr>
          <w:lang w:val="en-GB"/>
        </w:rPr>
        <w:t xml:space="preserve"> (</w:t>
      </w:r>
      <w:r w:rsidR="00CD61B6" w:rsidRPr="005F3F46">
        <w:rPr>
          <w:b/>
          <w:lang w:val="en-GB"/>
        </w:rPr>
        <w:t>Agreed Closing</w:t>
      </w:r>
      <w:r w:rsidR="00B919A4" w:rsidRPr="005F3F46">
        <w:rPr>
          <w:lang w:val="en-GB"/>
        </w:rPr>
        <w:t>)</w:t>
      </w:r>
      <w:r w:rsidR="0098056E" w:rsidRPr="005F3F46">
        <w:rPr>
          <w:lang w:val="en-GB"/>
        </w:rPr>
        <w:t>.</w:t>
      </w:r>
      <w:r w:rsidR="00646E18" w:rsidRPr="005F3F46">
        <w:rPr>
          <w:rStyle w:val="Fotnotereferanse"/>
          <w:lang w:val="en-GB"/>
        </w:rPr>
        <w:footnoteReference w:id="2"/>
      </w:r>
      <w:r w:rsidR="0085292F" w:rsidRPr="005F3F46">
        <w:rPr>
          <w:lang w:val="en-GB"/>
        </w:rPr>
        <w:t xml:space="preserve"> </w:t>
      </w:r>
      <w:r w:rsidR="0085292F" w:rsidRPr="005F3F46">
        <w:rPr>
          <w:rStyle w:val="Fotnotereferanse"/>
          <w:lang w:val="en-GB"/>
        </w:rPr>
        <w:footnoteReference w:id="3"/>
      </w:r>
    </w:p>
    <w:p w:rsidR="00A866DC" w:rsidRPr="005F3F46" w:rsidRDefault="00A779D1" w:rsidP="00A866DC">
      <w:pPr>
        <w:pStyle w:val="MEGLEROverskrift2"/>
        <w:rPr>
          <w:lang w:val="en-GB"/>
        </w:rPr>
      </w:pPr>
      <w:bookmarkStart w:id="8" w:name="_Ref473288455"/>
      <w:r w:rsidRPr="005F3F46">
        <w:rPr>
          <w:lang w:val="en-GB"/>
        </w:rPr>
        <w:t>Actual Closing</w:t>
      </w:r>
      <w:r w:rsidR="00A866DC" w:rsidRPr="005F3F46">
        <w:rPr>
          <w:lang w:val="en-GB"/>
        </w:rPr>
        <w:t xml:space="preserve">. </w:t>
      </w:r>
      <w:bookmarkEnd w:id="8"/>
      <w:r w:rsidRPr="005F3F46">
        <w:rPr>
          <w:lang w:val="en-GB"/>
        </w:rPr>
        <w:t>Settlement</w:t>
      </w:r>
    </w:p>
    <w:p w:rsidR="004406E5" w:rsidRPr="005F3F46" w:rsidRDefault="00DD78BC" w:rsidP="00407AED">
      <w:pPr>
        <w:pStyle w:val="MEGLERNummerertavsnitt3"/>
        <w:rPr>
          <w:lang w:val="en-GB"/>
        </w:rPr>
      </w:pPr>
      <w:r w:rsidRPr="005F3F46">
        <w:rPr>
          <w:lang w:val="en-GB"/>
        </w:rPr>
        <w:t xml:space="preserve">The </w:t>
      </w:r>
      <w:r w:rsidR="008E713F">
        <w:rPr>
          <w:lang w:val="en-GB"/>
        </w:rPr>
        <w:t xml:space="preserve">Purchaser shall take possession of the </w:t>
      </w:r>
      <w:r w:rsidRPr="005F3F46">
        <w:rPr>
          <w:lang w:val="en-GB"/>
        </w:rPr>
        <w:t>Property</w:t>
      </w:r>
      <w:r w:rsidR="00DA6980" w:rsidRPr="005F3F46">
        <w:rPr>
          <w:lang w:val="en-GB"/>
        </w:rPr>
        <w:t xml:space="preserve"> </w:t>
      </w:r>
      <w:r w:rsidR="00694599" w:rsidRPr="005F3F46">
        <w:rPr>
          <w:lang w:val="en-GB"/>
        </w:rPr>
        <w:t>once</w:t>
      </w:r>
      <w:r w:rsidR="00DA6980" w:rsidRPr="005F3F46">
        <w:rPr>
          <w:lang w:val="en-GB"/>
        </w:rPr>
        <w:t xml:space="preserve"> </w:t>
      </w:r>
      <w:r w:rsidR="00BE1564" w:rsidRPr="005F3F46">
        <w:rPr>
          <w:lang w:val="en-GB"/>
        </w:rPr>
        <w:t>the Purchase Price</w:t>
      </w:r>
      <w:r w:rsidR="00F558F7" w:rsidRPr="005F3F46">
        <w:rPr>
          <w:lang w:val="en-GB"/>
        </w:rPr>
        <w:t xml:space="preserve"> </w:t>
      </w:r>
      <w:r w:rsidR="006858C6" w:rsidRPr="005F3F46">
        <w:rPr>
          <w:lang w:val="en-GB"/>
        </w:rPr>
        <w:t xml:space="preserve">is available in the </w:t>
      </w:r>
      <w:r w:rsidR="001145C8">
        <w:rPr>
          <w:lang w:val="en-GB"/>
        </w:rPr>
        <w:t>Closing Account</w:t>
      </w:r>
      <w:r w:rsidR="00F558F7" w:rsidRPr="005F3F46">
        <w:rPr>
          <w:lang w:val="en-GB"/>
        </w:rPr>
        <w:t xml:space="preserve"> </w:t>
      </w:r>
      <w:r w:rsidR="000C6A7A" w:rsidRPr="005F3F46">
        <w:rPr>
          <w:lang w:val="en-GB"/>
        </w:rPr>
        <w:t xml:space="preserve">and the conditions for payment in Clause </w:t>
      </w:r>
      <w:r w:rsidR="006F6397">
        <w:rPr>
          <w:lang w:val="en-GB"/>
        </w:rPr>
        <w:fldChar w:fldCharType="begin"/>
      </w:r>
      <w:r w:rsidR="006F6397">
        <w:rPr>
          <w:lang w:val="en-GB"/>
        </w:rPr>
        <w:instrText xml:space="preserve"> REF _Ref47362882 \r \h </w:instrText>
      </w:r>
      <w:r w:rsidR="006F6397">
        <w:rPr>
          <w:lang w:val="en-GB"/>
        </w:rPr>
      </w:r>
      <w:r w:rsidR="006F6397">
        <w:rPr>
          <w:lang w:val="en-GB"/>
        </w:rPr>
        <w:fldChar w:fldCharType="separate"/>
      </w:r>
      <w:r w:rsidR="00D7037E">
        <w:rPr>
          <w:lang w:val="en-GB"/>
        </w:rPr>
        <w:t>3</w:t>
      </w:r>
      <w:r w:rsidR="006F6397">
        <w:rPr>
          <w:lang w:val="en-GB"/>
        </w:rPr>
        <w:fldChar w:fldCharType="end"/>
      </w:r>
      <w:r w:rsidR="006F6397">
        <w:rPr>
          <w:lang w:val="en-GB"/>
        </w:rPr>
        <w:t xml:space="preserve"> </w:t>
      </w:r>
      <w:r w:rsidR="000C6A7A" w:rsidRPr="006F6397">
        <w:rPr>
          <w:lang w:val="en-GB"/>
        </w:rPr>
        <w:t>of the Closing Agreement</w:t>
      </w:r>
      <w:r w:rsidR="00F558F7" w:rsidRPr="006F6397">
        <w:rPr>
          <w:lang w:val="en-GB"/>
        </w:rPr>
        <w:t xml:space="preserve"> i</w:t>
      </w:r>
      <w:r w:rsidR="00F343EC" w:rsidRPr="006F6397">
        <w:rPr>
          <w:lang w:val="en-GB"/>
        </w:rPr>
        <w:t>n</w:t>
      </w:r>
      <w:r w:rsidR="00F558F7" w:rsidRPr="006F6397">
        <w:rPr>
          <w:lang w:val="en-GB"/>
        </w:rPr>
        <w:t xml:space="preserve"> </w:t>
      </w:r>
      <w:r w:rsidR="00F343EC" w:rsidRPr="006F6397">
        <w:rPr>
          <w:u w:val="single"/>
          <w:lang w:val="en-GB"/>
        </w:rPr>
        <w:t>Appendix</w:t>
      </w:r>
      <w:r w:rsidR="00F558F7" w:rsidRPr="006F6397">
        <w:rPr>
          <w:u w:val="single"/>
          <w:lang w:val="en-GB"/>
        </w:rPr>
        <w:t> </w:t>
      </w:r>
      <w:r w:rsidR="006F6397">
        <w:rPr>
          <w:u w:val="single"/>
          <w:lang w:val="en-GB"/>
        </w:rPr>
        <w:fldChar w:fldCharType="begin"/>
      </w:r>
      <w:r w:rsidR="006F6397">
        <w:rPr>
          <w:u w:val="single"/>
          <w:lang w:val="en-GB"/>
        </w:rPr>
        <w:instrText xml:space="preserve"> REF _Ref47362053 \r \h </w:instrText>
      </w:r>
      <w:r w:rsidR="006F6397">
        <w:rPr>
          <w:u w:val="single"/>
          <w:lang w:val="en-GB"/>
        </w:rPr>
      </w:r>
      <w:r w:rsidR="006F6397">
        <w:rPr>
          <w:u w:val="single"/>
          <w:lang w:val="en-GB"/>
        </w:rPr>
        <w:fldChar w:fldCharType="separate"/>
      </w:r>
      <w:r w:rsidR="00D7037E">
        <w:rPr>
          <w:u w:val="single"/>
          <w:lang w:val="en-GB"/>
        </w:rPr>
        <w:t>6</w:t>
      </w:r>
      <w:r w:rsidR="006F6397">
        <w:rPr>
          <w:u w:val="single"/>
          <w:lang w:val="en-GB"/>
        </w:rPr>
        <w:fldChar w:fldCharType="end"/>
      </w:r>
      <w:r w:rsidR="006F6397">
        <w:rPr>
          <w:lang w:val="en-GB"/>
        </w:rPr>
        <w:t xml:space="preserve"> </w:t>
      </w:r>
      <w:r w:rsidR="00F059E9" w:rsidRPr="005F3F46">
        <w:rPr>
          <w:lang w:val="en-GB"/>
        </w:rPr>
        <w:t>have been fulfilled or waived</w:t>
      </w:r>
      <w:r w:rsidR="00F558F7" w:rsidRPr="005F3F46">
        <w:rPr>
          <w:lang w:val="en-GB"/>
        </w:rPr>
        <w:t xml:space="preserve"> (</w:t>
      </w:r>
      <w:r w:rsidR="00FF6E30" w:rsidRPr="005F3F46">
        <w:rPr>
          <w:b/>
          <w:lang w:val="en-GB"/>
        </w:rPr>
        <w:t>Closing</w:t>
      </w:r>
      <w:r w:rsidR="00F558F7" w:rsidRPr="005F3F46">
        <w:rPr>
          <w:lang w:val="en-GB"/>
        </w:rPr>
        <w:t>).</w:t>
      </w:r>
      <w:r w:rsidR="00AD1ABB" w:rsidRPr="005F3F46">
        <w:rPr>
          <w:lang w:val="en-GB"/>
        </w:rPr>
        <w:t xml:space="preserve"> [</w:t>
      </w:r>
      <w:r w:rsidR="008B2C79" w:rsidRPr="005F3F46">
        <w:rPr>
          <w:lang w:val="en-GB"/>
        </w:rPr>
        <w:t xml:space="preserve">If </w:t>
      </w:r>
      <w:r w:rsidR="00A050F4" w:rsidRPr="005F3F46">
        <w:rPr>
          <w:lang w:val="en-GB"/>
        </w:rPr>
        <w:t xml:space="preserve">Closing </w:t>
      </w:r>
      <w:r w:rsidR="00A71509" w:rsidRPr="005F3F46">
        <w:rPr>
          <w:lang w:val="en-GB"/>
        </w:rPr>
        <w:t>is completed</w:t>
      </w:r>
      <w:r w:rsidR="008B2C79" w:rsidRPr="005F3F46">
        <w:rPr>
          <w:lang w:val="en-GB"/>
        </w:rPr>
        <w:t xml:space="preserve"> without a C</w:t>
      </w:r>
      <w:r w:rsidR="00A050F4" w:rsidRPr="005F3F46">
        <w:rPr>
          <w:lang w:val="en-GB"/>
        </w:rPr>
        <w:t>l</w:t>
      </w:r>
      <w:r w:rsidR="008B2C79" w:rsidRPr="005F3F46">
        <w:rPr>
          <w:lang w:val="en-GB"/>
        </w:rPr>
        <w:t>osing Agent, the following is written here</w:t>
      </w:r>
      <w:r w:rsidR="00A050F4" w:rsidRPr="005F3F46">
        <w:rPr>
          <w:lang w:val="en-GB"/>
        </w:rPr>
        <w:t>:</w:t>
      </w:r>
      <w:r w:rsidR="008B2C79" w:rsidRPr="005F3F46">
        <w:rPr>
          <w:lang w:val="en-GB"/>
        </w:rPr>
        <w:t xml:space="preserve"> </w:t>
      </w:r>
      <w:r w:rsidR="002865DE" w:rsidRPr="005F3F46">
        <w:rPr>
          <w:lang w:val="en-GB"/>
        </w:rPr>
        <w:t>‘</w:t>
      </w:r>
      <w:r w:rsidRPr="005F3F46">
        <w:rPr>
          <w:i/>
          <w:lang w:val="en-GB"/>
        </w:rPr>
        <w:t xml:space="preserve">The </w:t>
      </w:r>
      <w:r w:rsidR="008C3AE1">
        <w:rPr>
          <w:i/>
          <w:lang w:val="en-GB"/>
        </w:rPr>
        <w:t xml:space="preserve">Purchaser shall take possession of the </w:t>
      </w:r>
      <w:r w:rsidRPr="005F3F46">
        <w:rPr>
          <w:i/>
          <w:lang w:val="en-GB"/>
        </w:rPr>
        <w:t>Property</w:t>
      </w:r>
      <w:r w:rsidR="00AD1ABB" w:rsidRPr="005F3F46">
        <w:rPr>
          <w:i/>
          <w:lang w:val="en-GB"/>
        </w:rPr>
        <w:t xml:space="preserve"> </w:t>
      </w:r>
      <w:r w:rsidR="00407AED" w:rsidRPr="005F3F46">
        <w:rPr>
          <w:i/>
          <w:lang w:val="en-GB"/>
        </w:rPr>
        <w:t xml:space="preserve">once </w:t>
      </w:r>
      <w:r w:rsidR="006C3BD9" w:rsidRPr="005F3F46">
        <w:rPr>
          <w:i/>
          <w:lang w:val="en-GB"/>
        </w:rPr>
        <w:t>the Consideration</w:t>
      </w:r>
      <w:r w:rsidR="00AD1ABB" w:rsidRPr="005F3F46">
        <w:rPr>
          <w:i/>
          <w:lang w:val="en-GB"/>
        </w:rPr>
        <w:t xml:space="preserve"> </w:t>
      </w:r>
      <w:r w:rsidR="00A02060" w:rsidRPr="005F3F46">
        <w:rPr>
          <w:i/>
          <w:lang w:val="en-GB"/>
        </w:rPr>
        <w:t xml:space="preserve">is available in the Seller’s account </w:t>
      </w:r>
      <w:r w:rsidR="00C15217">
        <w:rPr>
          <w:i/>
          <w:lang w:val="en-GB"/>
        </w:rPr>
        <w:t>after</w:t>
      </w:r>
      <w:r w:rsidR="00A02060" w:rsidRPr="005F3F46">
        <w:rPr>
          <w:i/>
          <w:lang w:val="en-GB"/>
        </w:rPr>
        <w:t xml:space="preserve"> Closing </w:t>
      </w:r>
      <w:r w:rsidR="001A2956" w:rsidRPr="005F3F46">
        <w:rPr>
          <w:i/>
          <w:lang w:val="en-GB"/>
        </w:rPr>
        <w:t>has been completed</w:t>
      </w:r>
      <w:r w:rsidR="00A02060" w:rsidRPr="005F3F46">
        <w:rPr>
          <w:i/>
          <w:lang w:val="en-GB"/>
        </w:rPr>
        <w:t xml:space="preserve"> in accordance with the Closing Agreement in</w:t>
      </w:r>
      <w:r w:rsidR="00AD1ABB" w:rsidRPr="005F3F46">
        <w:rPr>
          <w:i/>
          <w:lang w:val="en-GB"/>
        </w:rPr>
        <w:t xml:space="preserve"> </w:t>
      </w:r>
      <w:r w:rsidR="00F343EC" w:rsidRPr="005F3F46">
        <w:rPr>
          <w:i/>
          <w:u w:val="single"/>
          <w:lang w:val="en-GB"/>
        </w:rPr>
        <w:t>Appendix</w:t>
      </w:r>
      <w:r w:rsidR="00AD1ABB" w:rsidRPr="005F3F46">
        <w:rPr>
          <w:i/>
          <w:u w:val="single"/>
          <w:lang w:val="en-GB"/>
        </w:rPr>
        <w:t> </w:t>
      </w:r>
      <w:r w:rsidR="006F6397">
        <w:rPr>
          <w:i/>
          <w:u w:val="single"/>
          <w:lang w:val="en-GB"/>
        </w:rPr>
        <w:fldChar w:fldCharType="begin"/>
      </w:r>
      <w:r w:rsidR="006F6397">
        <w:rPr>
          <w:i/>
          <w:u w:val="single"/>
          <w:lang w:val="en-GB"/>
        </w:rPr>
        <w:instrText xml:space="preserve"> REF _Ref47362053 \r \h </w:instrText>
      </w:r>
      <w:r w:rsidR="006F6397">
        <w:rPr>
          <w:i/>
          <w:u w:val="single"/>
          <w:lang w:val="en-GB"/>
        </w:rPr>
      </w:r>
      <w:r w:rsidR="006F6397">
        <w:rPr>
          <w:i/>
          <w:u w:val="single"/>
          <w:lang w:val="en-GB"/>
        </w:rPr>
        <w:fldChar w:fldCharType="separate"/>
      </w:r>
      <w:r w:rsidR="00D7037E">
        <w:rPr>
          <w:i/>
          <w:u w:val="single"/>
          <w:lang w:val="en-GB"/>
        </w:rPr>
        <w:t>6</w:t>
      </w:r>
      <w:r w:rsidR="006F6397">
        <w:rPr>
          <w:i/>
          <w:u w:val="single"/>
          <w:lang w:val="en-GB"/>
        </w:rPr>
        <w:fldChar w:fldCharType="end"/>
      </w:r>
      <w:r w:rsidR="00AD1ABB" w:rsidRPr="006F6397">
        <w:rPr>
          <w:i/>
          <w:lang w:val="en-GB"/>
        </w:rPr>
        <w:t xml:space="preserve"> </w:t>
      </w:r>
      <w:r w:rsidR="00AD1ABB" w:rsidRPr="005F3F46">
        <w:rPr>
          <w:i/>
          <w:lang w:val="en-GB"/>
        </w:rPr>
        <w:t>(</w:t>
      </w:r>
      <w:r w:rsidR="00FF6E30" w:rsidRPr="005F3F46">
        <w:rPr>
          <w:b/>
          <w:i/>
          <w:lang w:val="en-GB"/>
        </w:rPr>
        <w:t>Closing</w:t>
      </w:r>
      <w:r w:rsidR="00AD1ABB" w:rsidRPr="005F3F46">
        <w:rPr>
          <w:i/>
          <w:lang w:val="en-GB"/>
        </w:rPr>
        <w:t>)</w:t>
      </w:r>
      <w:r w:rsidR="005A0161" w:rsidRPr="005F3F46">
        <w:rPr>
          <w:i/>
          <w:lang w:val="en-GB"/>
        </w:rPr>
        <w:t>.</w:t>
      </w:r>
      <w:r w:rsidR="002865DE" w:rsidRPr="005F3F46">
        <w:rPr>
          <w:lang w:val="en-GB"/>
        </w:rPr>
        <w:t>’</w:t>
      </w:r>
      <w:r w:rsidR="00AD1ABB" w:rsidRPr="005F3F46">
        <w:rPr>
          <w:u w:val="single"/>
          <w:lang w:val="en-GB"/>
        </w:rPr>
        <w:t>]</w:t>
      </w:r>
    </w:p>
    <w:p w:rsidR="00035B93" w:rsidRPr="005F3F46" w:rsidRDefault="002865DE" w:rsidP="00CA3ADE">
      <w:pPr>
        <w:pStyle w:val="MEGLERNummerertavsnitt3"/>
        <w:rPr>
          <w:lang w:val="en-GB"/>
        </w:rPr>
      </w:pPr>
      <w:r w:rsidRPr="005F3F46">
        <w:rPr>
          <w:lang w:val="en-GB"/>
        </w:rPr>
        <w:t xml:space="preserve">The Seller </w:t>
      </w:r>
      <w:r w:rsidR="0053539D" w:rsidRPr="005F3F46">
        <w:rPr>
          <w:lang w:val="en-GB"/>
        </w:rPr>
        <w:t>and</w:t>
      </w:r>
      <w:r w:rsidR="00035B93" w:rsidRPr="005F3F46">
        <w:rPr>
          <w:lang w:val="en-GB"/>
        </w:rPr>
        <w:t xml:space="preserve"> </w:t>
      </w:r>
      <w:r w:rsidR="00380F67" w:rsidRPr="005F3F46">
        <w:rPr>
          <w:lang w:val="en-GB"/>
        </w:rPr>
        <w:t>the Purchaser</w:t>
      </w:r>
      <w:r w:rsidR="00035B93" w:rsidRPr="005F3F46">
        <w:rPr>
          <w:lang w:val="en-GB"/>
        </w:rPr>
        <w:t xml:space="preserve"> </w:t>
      </w:r>
      <w:r w:rsidR="0053539D" w:rsidRPr="005F3F46">
        <w:rPr>
          <w:lang w:val="en-GB"/>
        </w:rPr>
        <w:t xml:space="preserve">hereby undertake to perform their respective obligations </w:t>
      </w:r>
      <w:r w:rsidR="008D2A16">
        <w:rPr>
          <w:lang w:val="en-GB"/>
        </w:rPr>
        <w:t>set forth in</w:t>
      </w:r>
      <w:r w:rsidR="0053539D" w:rsidRPr="005F3F46">
        <w:rPr>
          <w:lang w:val="en-GB"/>
        </w:rPr>
        <w:t xml:space="preserve"> the Closing Agreement</w:t>
      </w:r>
      <w:r w:rsidR="0087324D" w:rsidRPr="005F3F46">
        <w:rPr>
          <w:lang w:val="en-GB"/>
        </w:rPr>
        <w:t>.</w:t>
      </w:r>
    </w:p>
    <w:p w:rsidR="006233C5" w:rsidRPr="005F3F46" w:rsidRDefault="008D6D3D" w:rsidP="006233C5">
      <w:pPr>
        <w:pStyle w:val="MEGLEROverskrift2"/>
        <w:rPr>
          <w:lang w:val="en-GB"/>
        </w:rPr>
      </w:pPr>
      <w:bookmarkStart w:id="9" w:name="_Ref17907519"/>
      <w:r w:rsidRPr="005F3F46">
        <w:rPr>
          <w:lang w:val="en-GB"/>
        </w:rPr>
        <w:t>Delay</w:t>
      </w:r>
      <w:bookmarkEnd w:id="9"/>
      <w:r w:rsidR="0091064B" w:rsidRPr="005F3F46">
        <w:rPr>
          <w:lang w:val="en-GB"/>
        </w:rPr>
        <w:t> </w:t>
      </w:r>
      <w:r w:rsidR="005A50E3" w:rsidRPr="005F3F46">
        <w:rPr>
          <w:rStyle w:val="Fotnotereferanse"/>
          <w:lang w:val="en-GB"/>
        </w:rPr>
        <w:footnoteReference w:id="4"/>
      </w:r>
    </w:p>
    <w:p w:rsidR="006233C5" w:rsidRPr="005F3F46" w:rsidRDefault="008D6D3D" w:rsidP="00AD1ABB">
      <w:pPr>
        <w:pStyle w:val="MEGLERNummerertavsnitt3"/>
        <w:numPr>
          <w:ilvl w:val="0"/>
          <w:numId w:val="0"/>
        </w:numPr>
        <w:ind w:left="794"/>
        <w:rPr>
          <w:lang w:val="en-GB"/>
        </w:rPr>
      </w:pPr>
      <w:r w:rsidRPr="005F3F46">
        <w:rPr>
          <w:lang w:val="en-GB"/>
        </w:rPr>
        <w:t xml:space="preserve">If Closing </w:t>
      </w:r>
      <w:r w:rsidR="00A71509" w:rsidRPr="005F3F46">
        <w:rPr>
          <w:lang w:val="en-GB"/>
        </w:rPr>
        <w:t>is completed</w:t>
      </w:r>
      <w:r w:rsidRPr="005F3F46">
        <w:rPr>
          <w:lang w:val="en-GB"/>
        </w:rPr>
        <w:t xml:space="preserve"> on a date later than that of the Agreed Closing:</w:t>
      </w:r>
    </w:p>
    <w:p w:rsidR="00C41502" w:rsidRPr="005F3F46" w:rsidRDefault="003B5674" w:rsidP="0060337D">
      <w:pPr>
        <w:pStyle w:val="MEGLERNummerertbokstav"/>
        <w:rPr>
          <w:lang w:val="en-GB"/>
        </w:rPr>
      </w:pPr>
      <w:bookmarkStart w:id="10" w:name="_Ref17907524"/>
      <w:r w:rsidRPr="005F3F46">
        <w:rPr>
          <w:lang w:val="en-GB"/>
        </w:rPr>
        <w:t xml:space="preserve">and the delay is due to factors attributable to the Purchaser, the Seller may demand </w:t>
      </w:r>
      <w:r w:rsidR="00124ADB">
        <w:rPr>
          <w:lang w:val="en-GB"/>
        </w:rPr>
        <w:t>completion</w:t>
      </w:r>
      <w:r w:rsidRPr="005F3F46">
        <w:rPr>
          <w:lang w:val="en-GB"/>
        </w:rPr>
        <w:t xml:space="preserve">, cancellation and damages, including overdue interest under Clauses </w:t>
      </w:r>
      <w:r w:rsidRPr="005F3F46">
        <w:rPr>
          <w:lang w:val="en-GB"/>
        </w:rPr>
        <w:fldChar w:fldCharType="begin"/>
      </w:r>
      <w:r w:rsidRPr="005F3F46">
        <w:rPr>
          <w:lang w:val="en-GB"/>
        </w:rPr>
        <w:instrText xml:space="preserve"> REF _Ref17903219 \r \h  \* MERGEFORMAT </w:instrText>
      </w:r>
      <w:r w:rsidRPr="005F3F46">
        <w:rPr>
          <w:lang w:val="en-GB"/>
        </w:rPr>
      </w:r>
      <w:r w:rsidRPr="005F3F46">
        <w:rPr>
          <w:lang w:val="en-GB"/>
        </w:rPr>
        <w:fldChar w:fldCharType="separate"/>
      </w:r>
      <w:r w:rsidR="00D7037E">
        <w:rPr>
          <w:lang w:val="en-GB"/>
        </w:rPr>
        <w:t>6.1</w:t>
      </w:r>
      <w:r w:rsidRPr="005F3F46">
        <w:rPr>
          <w:lang w:val="en-GB"/>
        </w:rPr>
        <w:fldChar w:fldCharType="end"/>
      </w:r>
      <w:r w:rsidRPr="005F3F46">
        <w:rPr>
          <w:lang w:val="en-GB"/>
        </w:rPr>
        <w:t xml:space="preserve"> to </w:t>
      </w:r>
      <w:r w:rsidRPr="005F3F46">
        <w:rPr>
          <w:lang w:val="en-GB"/>
        </w:rPr>
        <w:fldChar w:fldCharType="begin"/>
      </w:r>
      <w:r w:rsidRPr="005F3F46">
        <w:rPr>
          <w:lang w:val="en-GB"/>
        </w:rPr>
        <w:instrText xml:space="preserve"> REF _Ref15473276 \r \h  \* MERGEFORMAT </w:instrText>
      </w:r>
      <w:r w:rsidRPr="005F3F46">
        <w:rPr>
          <w:lang w:val="en-GB"/>
        </w:rPr>
      </w:r>
      <w:r w:rsidRPr="005F3F46">
        <w:rPr>
          <w:lang w:val="en-GB"/>
        </w:rPr>
        <w:fldChar w:fldCharType="separate"/>
      </w:r>
      <w:r w:rsidR="00D7037E">
        <w:rPr>
          <w:lang w:val="en-GB"/>
        </w:rPr>
        <w:t>6.3</w:t>
      </w:r>
      <w:r w:rsidRPr="005F3F46">
        <w:rPr>
          <w:lang w:val="en-GB"/>
        </w:rPr>
        <w:fldChar w:fldCharType="end"/>
      </w:r>
      <w:bookmarkEnd w:id="10"/>
      <w:r w:rsidR="00E61D45" w:rsidRPr="005F3F46">
        <w:rPr>
          <w:lang w:val="en-GB"/>
        </w:rPr>
        <w:t>;</w:t>
      </w:r>
    </w:p>
    <w:p w:rsidR="00C41502" w:rsidRPr="005F3F46" w:rsidRDefault="00631B36" w:rsidP="00E61D45">
      <w:pPr>
        <w:pStyle w:val="MEGLERNummerertbokstav"/>
        <w:rPr>
          <w:lang w:val="en-GB"/>
        </w:rPr>
      </w:pPr>
      <w:bookmarkStart w:id="11" w:name="_Ref17907525"/>
      <w:r w:rsidRPr="005F3F46">
        <w:rPr>
          <w:lang w:val="en-GB"/>
        </w:rPr>
        <w:t xml:space="preserve">and the delay is due to factors attributable to the Seller, the Purchaser may demand </w:t>
      </w:r>
      <w:r w:rsidR="00124ADB">
        <w:rPr>
          <w:lang w:val="en-GB"/>
        </w:rPr>
        <w:t>completion</w:t>
      </w:r>
      <w:r w:rsidRPr="005F3F46">
        <w:rPr>
          <w:lang w:val="en-GB"/>
        </w:rPr>
        <w:t xml:space="preserve">, cancellation and damages and retain the Purchase Price under Clauses </w:t>
      </w:r>
      <w:r w:rsidRPr="005F3F46">
        <w:rPr>
          <w:lang w:val="en-GB"/>
        </w:rPr>
        <w:fldChar w:fldCharType="begin"/>
      </w:r>
      <w:r w:rsidRPr="005F3F46">
        <w:rPr>
          <w:lang w:val="en-GB"/>
        </w:rPr>
        <w:instrText xml:space="preserve"> REF _Ref17903219 \r \h  \* MERGEFORMAT </w:instrText>
      </w:r>
      <w:r w:rsidRPr="005F3F46">
        <w:rPr>
          <w:lang w:val="en-GB"/>
        </w:rPr>
      </w:r>
      <w:r w:rsidRPr="005F3F46">
        <w:rPr>
          <w:lang w:val="en-GB"/>
        </w:rPr>
        <w:fldChar w:fldCharType="separate"/>
      </w:r>
      <w:r w:rsidR="00D7037E">
        <w:rPr>
          <w:lang w:val="en-GB"/>
        </w:rPr>
        <w:t>6.1</w:t>
      </w:r>
      <w:r w:rsidRPr="005F3F46">
        <w:rPr>
          <w:lang w:val="en-GB"/>
        </w:rPr>
        <w:fldChar w:fldCharType="end"/>
      </w:r>
      <w:r w:rsidRPr="005F3F46">
        <w:rPr>
          <w:lang w:val="en-GB"/>
        </w:rPr>
        <w:t xml:space="preserve"> to </w:t>
      </w:r>
      <w:r w:rsidRPr="005F3F46">
        <w:rPr>
          <w:lang w:val="en-GB"/>
        </w:rPr>
        <w:fldChar w:fldCharType="begin"/>
      </w:r>
      <w:r w:rsidRPr="005F3F46">
        <w:rPr>
          <w:lang w:val="en-GB"/>
        </w:rPr>
        <w:instrText xml:space="preserve"> REF _Ref15473276 \r \h  \* MERGEFORMAT </w:instrText>
      </w:r>
      <w:r w:rsidRPr="005F3F46">
        <w:rPr>
          <w:lang w:val="en-GB"/>
        </w:rPr>
      </w:r>
      <w:r w:rsidRPr="005F3F46">
        <w:rPr>
          <w:lang w:val="en-GB"/>
        </w:rPr>
        <w:fldChar w:fldCharType="separate"/>
      </w:r>
      <w:r w:rsidR="00D7037E">
        <w:rPr>
          <w:lang w:val="en-GB"/>
        </w:rPr>
        <w:t>6.3</w:t>
      </w:r>
      <w:r w:rsidRPr="005F3F46">
        <w:rPr>
          <w:lang w:val="en-GB"/>
        </w:rPr>
        <w:fldChar w:fldCharType="end"/>
      </w:r>
      <w:r w:rsidRPr="005F3F46">
        <w:rPr>
          <w:lang w:val="en-GB"/>
        </w:rPr>
        <w:t xml:space="preserve"> and Clause </w:t>
      </w:r>
      <w:r w:rsidRPr="005F3F46">
        <w:rPr>
          <w:lang w:val="en-GB"/>
        </w:rPr>
        <w:fldChar w:fldCharType="begin"/>
      </w:r>
      <w:r w:rsidRPr="005F3F46">
        <w:rPr>
          <w:lang w:val="en-GB"/>
        </w:rPr>
        <w:instrText xml:space="preserve"> REF _Ref15469120 \r \h  \* MERGEFORMAT </w:instrText>
      </w:r>
      <w:r w:rsidRPr="005F3F46">
        <w:rPr>
          <w:lang w:val="en-GB"/>
        </w:rPr>
      </w:r>
      <w:r w:rsidRPr="005F3F46">
        <w:rPr>
          <w:lang w:val="en-GB"/>
        </w:rPr>
        <w:fldChar w:fldCharType="separate"/>
      </w:r>
      <w:r w:rsidR="00D7037E">
        <w:rPr>
          <w:lang w:val="en-GB"/>
        </w:rPr>
        <w:t>8.1</w:t>
      </w:r>
      <w:r w:rsidRPr="005F3F46">
        <w:rPr>
          <w:lang w:val="en-GB"/>
        </w:rPr>
        <w:fldChar w:fldCharType="end"/>
      </w:r>
      <w:r w:rsidR="00C41502" w:rsidRPr="005F3F46">
        <w:rPr>
          <w:lang w:val="en-GB"/>
        </w:rPr>
        <w:t>;</w:t>
      </w:r>
      <w:bookmarkEnd w:id="11"/>
    </w:p>
    <w:p w:rsidR="00D342BA" w:rsidRPr="005F3F46" w:rsidRDefault="008F0E53" w:rsidP="00D342BA">
      <w:pPr>
        <w:pStyle w:val="MEGLERNummerertbokstav"/>
        <w:rPr>
          <w:lang w:val="en-GB"/>
        </w:rPr>
      </w:pPr>
      <w:r w:rsidRPr="005F3F46">
        <w:rPr>
          <w:lang w:val="en-GB"/>
        </w:rPr>
        <w:t xml:space="preserve">the Seller’s obligations under Clause </w:t>
      </w:r>
      <w:r w:rsidRPr="005F3F46">
        <w:rPr>
          <w:lang w:val="en-GB"/>
        </w:rPr>
        <w:fldChar w:fldCharType="begin"/>
      </w:r>
      <w:r w:rsidRPr="005F3F46">
        <w:rPr>
          <w:lang w:val="en-GB"/>
        </w:rPr>
        <w:instrText xml:space="preserve"> REF _Ref400113138 \r \h </w:instrText>
      </w:r>
      <w:r w:rsidRPr="005F3F46">
        <w:rPr>
          <w:lang w:val="en-GB"/>
        </w:rPr>
      </w:r>
      <w:r w:rsidRPr="005F3F46">
        <w:rPr>
          <w:lang w:val="en-GB"/>
        </w:rPr>
        <w:fldChar w:fldCharType="separate"/>
      </w:r>
      <w:r w:rsidR="00D7037E">
        <w:rPr>
          <w:lang w:val="en-GB"/>
        </w:rPr>
        <w:t>5</w:t>
      </w:r>
      <w:r w:rsidRPr="005F3F46">
        <w:rPr>
          <w:lang w:val="en-GB"/>
        </w:rPr>
        <w:fldChar w:fldCharType="end"/>
      </w:r>
      <w:r w:rsidRPr="005F3F46">
        <w:rPr>
          <w:lang w:val="en-GB"/>
        </w:rPr>
        <w:t xml:space="preserve"> shall remain in effect until Closing and certain of the Seller’s </w:t>
      </w:r>
      <w:r w:rsidR="00D316D9">
        <w:rPr>
          <w:lang w:val="en-GB"/>
        </w:rPr>
        <w:t>Warrant</w:t>
      </w:r>
      <w:r w:rsidRPr="005F3F46">
        <w:rPr>
          <w:lang w:val="en-GB"/>
        </w:rPr>
        <w:t xml:space="preserve">ies in Clause </w:t>
      </w:r>
      <w:r w:rsidRPr="005F3F46">
        <w:rPr>
          <w:lang w:val="en-GB"/>
        </w:rPr>
        <w:fldChar w:fldCharType="begin"/>
      </w:r>
      <w:r w:rsidRPr="005F3F46">
        <w:rPr>
          <w:lang w:val="en-GB"/>
        </w:rPr>
        <w:instrText xml:space="preserve"> REF _Ref17215902 \r \h </w:instrText>
      </w:r>
      <w:r w:rsidRPr="005F3F46">
        <w:rPr>
          <w:lang w:val="en-GB"/>
        </w:rPr>
      </w:r>
      <w:r w:rsidRPr="005F3F46">
        <w:rPr>
          <w:lang w:val="en-GB"/>
        </w:rPr>
        <w:fldChar w:fldCharType="separate"/>
      </w:r>
      <w:r w:rsidR="00D7037E">
        <w:rPr>
          <w:lang w:val="en-GB"/>
        </w:rPr>
        <w:t>7.1</w:t>
      </w:r>
      <w:r w:rsidRPr="005F3F46">
        <w:rPr>
          <w:lang w:val="en-GB"/>
        </w:rPr>
        <w:fldChar w:fldCharType="end"/>
      </w:r>
      <w:r w:rsidRPr="005F3F46">
        <w:rPr>
          <w:lang w:val="en-GB"/>
        </w:rPr>
        <w:t xml:space="preserve"> shall be provided as at the time of Closing; and</w:t>
      </w:r>
    </w:p>
    <w:p w:rsidR="00C41502" w:rsidRPr="005F3F46" w:rsidRDefault="008F0E53" w:rsidP="006233C5">
      <w:pPr>
        <w:pStyle w:val="MEGLERNummerertbokstav"/>
        <w:rPr>
          <w:lang w:val="en-GB"/>
        </w:rPr>
      </w:pPr>
      <w:r w:rsidRPr="005F3F46">
        <w:rPr>
          <w:lang w:val="en-GB"/>
        </w:rPr>
        <w:t xml:space="preserve">Clause </w:t>
      </w:r>
      <w:r w:rsidRPr="005F3F46">
        <w:rPr>
          <w:lang w:val="en-GB"/>
        </w:rPr>
        <w:fldChar w:fldCharType="begin"/>
      </w:r>
      <w:r w:rsidRPr="005F3F46">
        <w:rPr>
          <w:lang w:val="en-GB"/>
        </w:rPr>
        <w:instrText xml:space="preserve"> REF _Ref15557371 \r \h </w:instrText>
      </w:r>
      <w:r w:rsidRPr="005F3F46">
        <w:rPr>
          <w:lang w:val="en-GB"/>
        </w:rPr>
      </w:r>
      <w:r w:rsidRPr="005F3F46">
        <w:rPr>
          <w:lang w:val="en-GB"/>
        </w:rPr>
        <w:fldChar w:fldCharType="separate"/>
      </w:r>
      <w:r w:rsidR="00D7037E">
        <w:rPr>
          <w:lang w:val="en-GB"/>
        </w:rPr>
        <w:t>9.1(a)</w:t>
      </w:r>
      <w:r w:rsidRPr="005F3F46">
        <w:rPr>
          <w:lang w:val="en-GB"/>
        </w:rPr>
        <w:fldChar w:fldCharType="end"/>
      </w:r>
      <w:r w:rsidRPr="005F3F46">
        <w:rPr>
          <w:lang w:val="en-GB"/>
        </w:rPr>
        <w:t xml:space="preserve"> shall apply in respect of damage to the Property and appurtenances thereto</w:t>
      </w:r>
      <w:r w:rsidR="007B7BDA" w:rsidRPr="005F3F46">
        <w:rPr>
          <w:lang w:val="en-GB"/>
        </w:rPr>
        <w:t>.</w:t>
      </w:r>
    </w:p>
    <w:p w:rsidR="00C51A7E" w:rsidRPr="005F3F46" w:rsidRDefault="008C7159" w:rsidP="00A8562A">
      <w:pPr>
        <w:pStyle w:val="MEGLEROverskrift1"/>
        <w:rPr>
          <w:lang w:val="en-GB"/>
        </w:rPr>
      </w:pPr>
      <w:bookmarkStart w:id="12" w:name="_Ref407100549"/>
      <w:bookmarkStart w:id="13" w:name="_Ref400978679"/>
      <w:bookmarkStart w:id="14" w:name="_Ref2264085"/>
      <w:bookmarkStart w:id="15" w:name="_Ref29547796"/>
      <w:r w:rsidRPr="005F3F46">
        <w:rPr>
          <w:lang w:val="en-GB"/>
        </w:rPr>
        <w:lastRenderedPageBreak/>
        <w:t>conditions for COMPLETION of the agreement</w:t>
      </w:r>
      <w:bookmarkEnd w:id="12"/>
      <w:bookmarkEnd w:id="13"/>
      <w:r w:rsidR="00BF5B3A" w:rsidRPr="005F3F46">
        <w:rPr>
          <w:lang w:val="en-GB"/>
        </w:rPr>
        <w:t> </w:t>
      </w:r>
      <w:r w:rsidR="008A03C0" w:rsidRPr="005F3F46">
        <w:rPr>
          <w:rStyle w:val="Fotnotereferanse"/>
          <w:lang w:val="en-GB"/>
        </w:rPr>
        <w:footnoteReference w:id="5"/>
      </w:r>
      <w:bookmarkEnd w:id="14"/>
      <w:r w:rsidR="00BF5B3A" w:rsidRPr="005F3F46">
        <w:rPr>
          <w:lang w:val="en-GB"/>
        </w:rPr>
        <w:t> </w:t>
      </w:r>
      <w:r w:rsidR="00680004" w:rsidRPr="005F3F46">
        <w:rPr>
          <w:rStyle w:val="Fotnotereferanse"/>
          <w:lang w:val="en-GB"/>
        </w:rPr>
        <w:footnoteReference w:id="6"/>
      </w:r>
      <w:bookmarkEnd w:id="15"/>
    </w:p>
    <w:p w:rsidR="00C31C22" w:rsidRPr="005F3F46" w:rsidRDefault="00380F67" w:rsidP="007B7726">
      <w:pPr>
        <w:pStyle w:val="MEGLEROverskrift2"/>
        <w:rPr>
          <w:lang w:val="en-GB"/>
        </w:rPr>
      </w:pPr>
      <w:bookmarkStart w:id="16" w:name="_Ref399753424"/>
      <w:r w:rsidRPr="005F3F46">
        <w:rPr>
          <w:lang w:val="en-GB"/>
        </w:rPr>
        <w:t>Purchaser’s</w:t>
      </w:r>
      <w:r w:rsidR="00C31C22" w:rsidRPr="005F3F46">
        <w:rPr>
          <w:lang w:val="en-GB"/>
        </w:rPr>
        <w:t xml:space="preserve"> </w:t>
      </w:r>
      <w:bookmarkEnd w:id="16"/>
      <w:r w:rsidR="008C7159" w:rsidRPr="005F3F46">
        <w:rPr>
          <w:lang w:val="en-GB"/>
        </w:rPr>
        <w:t>Conditions</w:t>
      </w:r>
    </w:p>
    <w:p w:rsidR="003016E4" w:rsidRPr="005F3F46" w:rsidRDefault="00380F67" w:rsidP="00C272CA">
      <w:pPr>
        <w:pStyle w:val="MEGLERNummerertavsnitt3"/>
        <w:numPr>
          <w:ilvl w:val="0"/>
          <w:numId w:val="0"/>
        </w:numPr>
        <w:ind w:left="794"/>
        <w:rPr>
          <w:lang w:val="en-GB"/>
        </w:rPr>
      </w:pPr>
      <w:r w:rsidRPr="005F3F46">
        <w:rPr>
          <w:lang w:val="en-GB"/>
        </w:rPr>
        <w:t>The Purchaser’s</w:t>
      </w:r>
      <w:r w:rsidR="00C31C22" w:rsidRPr="005F3F46">
        <w:rPr>
          <w:lang w:val="en-GB"/>
        </w:rPr>
        <w:t xml:space="preserve"> </w:t>
      </w:r>
      <w:r w:rsidR="00E83283" w:rsidRPr="005F3F46">
        <w:rPr>
          <w:lang w:val="en-GB"/>
        </w:rPr>
        <w:t>obligation to perform its completion obligations under this Agreement shall be subject to the following conditions being fulfilled or waived by the Purchaser</w:t>
      </w:r>
      <w:r w:rsidR="003016E4" w:rsidRPr="005F3F46">
        <w:rPr>
          <w:lang w:val="en-GB"/>
        </w:rPr>
        <w:t>:</w:t>
      </w:r>
      <w:r w:rsidR="00965542" w:rsidRPr="005F3F46">
        <w:rPr>
          <w:rStyle w:val="Fotnotereferanse"/>
          <w:lang w:val="en-GB"/>
        </w:rPr>
        <w:t xml:space="preserve"> </w:t>
      </w:r>
    </w:p>
    <w:p w:rsidR="00644AFD" w:rsidRPr="005F3F46" w:rsidRDefault="00B154EF" w:rsidP="00680004">
      <w:pPr>
        <w:pStyle w:val="MEGLERNummerertbokstav"/>
        <w:rPr>
          <w:lang w:val="en-GB"/>
        </w:rPr>
      </w:pPr>
      <w:r w:rsidRPr="005F3F46">
        <w:rPr>
          <w:lang w:val="en-GB"/>
        </w:rPr>
        <w:t xml:space="preserve">the Property or appurtenances thereto have not been damaged after </w:t>
      </w:r>
      <w:r w:rsidR="00111CE4">
        <w:rPr>
          <w:lang w:val="en-GB"/>
        </w:rPr>
        <w:t>signing</w:t>
      </w:r>
      <w:r w:rsidRPr="005F3F46">
        <w:rPr>
          <w:lang w:val="en-GB"/>
        </w:rPr>
        <w:t xml:space="preserve"> of this Agreement, with the result that the costs of reconstruction/repair and loss of rent as a result of the damage amounts to over [10</w:t>
      </w:r>
      <w:r w:rsidR="006F6397" w:rsidRPr="005F3F46">
        <w:rPr>
          <w:lang w:val="en-GB"/>
        </w:rPr>
        <w:t>] %</w:t>
      </w:r>
      <w:r w:rsidRPr="005F3F46">
        <w:rPr>
          <w:lang w:val="en-GB"/>
        </w:rPr>
        <w:t xml:space="preserve"> of the Purchase Price. In the determination of whether that amount threshold has been reached, regard shall not be had to costs associated with damage for which the Seller is not liable under Clause </w:t>
      </w:r>
      <w:r w:rsidRPr="005F3F46">
        <w:rPr>
          <w:lang w:val="en-GB"/>
        </w:rPr>
        <w:fldChar w:fldCharType="begin"/>
      </w:r>
      <w:r w:rsidRPr="005F3F46">
        <w:rPr>
          <w:lang w:val="en-GB"/>
        </w:rPr>
        <w:instrText xml:space="preserve"> REF _Ref3891291 \w \h  \* MERGEFORMAT </w:instrText>
      </w:r>
      <w:r w:rsidRPr="005F3F46">
        <w:rPr>
          <w:lang w:val="en-GB"/>
        </w:rPr>
      </w:r>
      <w:r w:rsidRPr="005F3F46">
        <w:rPr>
          <w:lang w:val="en-GB"/>
        </w:rPr>
        <w:fldChar w:fldCharType="separate"/>
      </w:r>
      <w:r w:rsidR="00D7037E">
        <w:rPr>
          <w:lang w:val="en-GB"/>
        </w:rPr>
        <w:t>9.1(a)(ii)</w:t>
      </w:r>
      <w:r w:rsidRPr="005F3F46">
        <w:rPr>
          <w:lang w:val="en-GB"/>
        </w:rPr>
        <w:fldChar w:fldCharType="end"/>
      </w:r>
      <w:r w:rsidR="00A76C9C" w:rsidRPr="005F3F46">
        <w:rPr>
          <w:lang w:val="en-GB"/>
        </w:rPr>
        <w:t>. </w:t>
      </w:r>
      <w:r w:rsidR="0044504D" w:rsidRPr="005F3F46">
        <w:rPr>
          <w:rStyle w:val="Fotnotereferanse"/>
          <w:lang w:val="en-GB"/>
        </w:rPr>
        <w:footnoteReference w:id="7"/>
      </w:r>
      <w:r w:rsidR="00A76C9C" w:rsidRPr="005F3F46">
        <w:rPr>
          <w:lang w:val="en-GB"/>
        </w:rPr>
        <w:t> </w:t>
      </w:r>
      <w:r w:rsidR="00255605" w:rsidRPr="005F3F46">
        <w:rPr>
          <w:rStyle w:val="Fotnotereferanse"/>
          <w:lang w:val="en-GB"/>
        </w:rPr>
        <w:footnoteReference w:id="8"/>
      </w:r>
      <w:bookmarkStart w:id="17" w:name="_Ref399753426"/>
      <w:bookmarkStart w:id="18" w:name="_Ref22216364"/>
      <w:r w:rsidR="00A76C9C" w:rsidRPr="005F3F46">
        <w:rPr>
          <w:lang w:val="en-GB"/>
        </w:rPr>
        <w:t> </w:t>
      </w:r>
      <w:r w:rsidR="00255605" w:rsidRPr="005F3F46">
        <w:rPr>
          <w:rStyle w:val="Fotnotereferanse"/>
          <w:lang w:val="en-GB"/>
        </w:rPr>
        <w:footnoteReference w:id="9"/>
      </w:r>
      <w:bookmarkEnd w:id="17"/>
      <w:bookmarkEnd w:id="18"/>
      <w:r w:rsidR="00A76C9C" w:rsidRPr="005F3F46">
        <w:rPr>
          <w:lang w:val="en-GB"/>
        </w:rPr>
        <w:t> </w:t>
      </w:r>
      <w:r w:rsidR="004E340A" w:rsidRPr="005F3F46">
        <w:rPr>
          <w:rStyle w:val="Fotnotereferanse"/>
          <w:lang w:val="en-GB"/>
        </w:rPr>
        <w:footnoteReference w:id="10"/>
      </w:r>
    </w:p>
    <w:p w:rsidR="00C31C22" w:rsidRPr="005F3F46" w:rsidRDefault="00313E2A" w:rsidP="007B7726">
      <w:pPr>
        <w:pStyle w:val="MEGLEROverskrift2"/>
        <w:rPr>
          <w:lang w:val="en-GB"/>
        </w:rPr>
      </w:pPr>
      <w:r w:rsidRPr="005F3F46">
        <w:rPr>
          <w:lang w:val="en-GB"/>
        </w:rPr>
        <w:t>Seller’s Conditions</w:t>
      </w:r>
      <w:r w:rsidR="00700C16" w:rsidRPr="005F3F46">
        <w:rPr>
          <w:lang w:val="en-GB"/>
        </w:rPr>
        <w:t xml:space="preserve"> </w:t>
      </w:r>
    </w:p>
    <w:p w:rsidR="00C31C22" w:rsidRPr="005F3F46" w:rsidRDefault="00313E2A" w:rsidP="00C272CA">
      <w:pPr>
        <w:pStyle w:val="MEGLERNummerertavsnitt3"/>
        <w:numPr>
          <w:ilvl w:val="0"/>
          <w:numId w:val="0"/>
        </w:numPr>
        <w:ind w:left="794"/>
        <w:rPr>
          <w:lang w:val="en-GB"/>
        </w:rPr>
      </w:pPr>
      <w:r w:rsidRPr="005F3F46">
        <w:rPr>
          <w:lang w:val="en-GB"/>
        </w:rPr>
        <w:t>The Seller’s obligation to perform its completion obligations under this Agreement shall be subject to the following conditions being fulfilled or waived by the Seller</w:t>
      </w:r>
      <w:r w:rsidR="00C31C22" w:rsidRPr="005F3F46">
        <w:rPr>
          <w:lang w:val="en-GB"/>
        </w:rPr>
        <w:t>:</w:t>
      </w:r>
    </w:p>
    <w:p w:rsidR="00D4561B" w:rsidRPr="005F3F46" w:rsidRDefault="00993EB7" w:rsidP="00680004">
      <w:pPr>
        <w:pStyle w:val="MEGLERNummerertbokstav"/>
        <w:rPr>
          <w:lang w:val="en-GB"/>
        </w:rPr>
      </w:pPr>
      <w:bookmarkStart w:id="19" w:name="_Ref399785714"/>
      <w:bookmarkStart w:id="20" w:name="_Ref405815195"/>
      <w:r w:rsidRPr="005F3F46">
        <w:rPr>
          <w:lang w:val="en-GB"/>
        </w:rPr>
        <w:t xml:space="preserve">the Property or appurtenances thereto have not been damaged after the </w:t>
      </w:r>
      <w:r w:rsidR="00111CE4">
        <w:rPr>
          <w:lang w:val="en-GB"/>
        </w:rPr>
        <w:t>signing</w:t>
      </w:r>
      <w:r w:rsidRPr="005F3F46">
        <w:rPr>
          <w:lang w:val="en-GB"/>
        </w:rPr>
        <w:t xml:space="preserve"> of this Agreement, with the result that those losses which the Seller itself must cover under Clause </w:t>
      </w:r>
      <w:r w:rsidRPr="005F3F46">
        <w:rPr>
          <w:lang w:val="en-GB"/>
        </w:rPr>
        <w:fldChar w:fldCharType="begin"/>
      </w:r>
      <w:r w:rsidRPr="005F3F46">
        <w:rPr>
          <w:lang w:val="en-GB"/>
        </w:rPr>
        <w:instrText xml:space="preserve"> REF _Ref15557371 \r \h </w:instrText>
      </w:r>
      <w:r w:rsidRPr="005F3F46">
        <w:rPr>
          <w:lang w:val="en-GB"/>
        </w:rPr>
      </w:r>
      <w:r w:rsidRPr="005F3F46">
        <w:rPr>
          <w:lang w:val="en-GB"/>
        </w:rPr>
        <w:fldChar w:fldCharType="separate"/>
      </w:r>
      <w:r w:rsidR="00D7037E">
        <w:rPr>
          <w:lang w:val="en-GB"/>
        </w:rPr>
        <w:t>9.1(a)</w:t>
      </w:r>
      <w:r w:rsidRPr="005F3F46">
        <w:rPr>
          <w:lang w:val="en-GB"/>
        </w:rPr>
        <w:fldChar w:fldCharType="end"/>
      </w:r>
      <w:r w:rsidRPr="005F3F46">
        <w:rPr>
          <w:lang w:val="en-GB"/>
        </w:rPr>
        <w:t xml:space="preserve"> exceed [10</w:t>
      </w:r>
      <w:r w:rsidR="006F6397" w:rsidRPr="005F3F46">
        <w:rPr>
          <w:lang w:val="en-GB"/>
        </w:rPr>
        <w:t>] %</w:t>
      </w:r>
      <w:r w:rsidRPr="005F3F46">
        <w:rPr>
          <w:lang w:val="en-GB"/>
        </w:rPr>
        <w:t xml:space="preserve"> of the Purchase Price. The Seller may not rely on </w:t>
      </w:r>
      <w:r w:rsidRPr="005F3F46">
        <w:rPr>
          <w:lang w:val="en-GB"/>
        </w:rPr>
        <w:lastRenderedPageBreak/>
        <w:t>this condition if the Purchaser undertakes not to claim for damages exceeding [10</w:t>
      </w:r>
      <w:r w:rsidR="006F6397" w:rsidRPr="005F3F46">
        <w:rPr>
          <w:lang w:val="en-GB"/>
        </w:rPr>
        <w:t>] %</w:t>
      </w:r>
      <w:r w:rsidRPr="005F3F46">
        <w:rPr>
          <w:lang w:val="en-GB"/>
        </w:rPr>
        <w:t xml:space="preserve"> of the Purchase Price as a result of the damage. </w:t>
      </w:r>
      <w:r w:rsidRPr="005F3F46">
        <w:rPr>
          <w:rStyle w:val="Fotnotereferanse"/>
          <w:lang w:val="en-GB"/>
        </w:rPr>
        <w:footnoteReference w:id="11"/>
      </w:r>
      <w:bookmarkEnd w:id="19"/>
      <w:bookmarkEnd w:id="20"/>
    </w:p>
    <w:p w:rsidR="00803986" w:rsidRPr="005F3F46" w:rsidRDefault="001E39EE" w:rsidP="007B7726">
      <w:pPr>
        <w:pStyle w:val="MEGLEROverskrift2"/>
        <w:rPr>
          <w:lang w:val="en-GB"/>
        </w:rPr>
      </w:pPr>
      <w:r w:rsidRPr="005F3F46">
        <w:rPr>
          <w:lang w:val="en-GB"/>
        </w:rPr>
        <w:t>Implications of termination of the Agreement</w:t>
      </w:r>
    </w:p>
    <w:p w:rsidR="00803986" w:rsidRPr="005F3F46" w:rsidRDefault="001E39EE" w:rsidP="00FF05E1">
      <w:pPr>
        <w:pStyle w:val="MEGLERNummerertavsnitt3"/>
        <w:numPr>
          <w:ilvl w:val="0"/>
          <w:numId w:val="0"/>
        </w:numPr>
        <w:ind w:left="794"/>
        <w:rPr>
          <w:lang w:val="en-GB"/>
        </w:rPr>
      </w:pPr>
      <w:r w:rsidRPr="005F3F46">
        <w:rPr>
          <w:lang w:val="en-GB"/>
        </w:rPr>
        <w:t>If the Agreement terminates as a result of the conditions on the part of the Seller or the Purchaser not being fulfilled or being waived, neither of the parties may bring a claim for coverage of costs or any other claim against the other party. However, if the Agreement terminates as a result of a party’s breach of its obligations under the Agreement, the other party may bring a claim for damages as a result of the breach of the Agreement</w:t>
      </w:r>
      <w:r w:rsidR="00D44D94" w:rsidRPr="005F3F46">
        <w:rPr>
          <w:lang w:val="en-GB"/>
        </w:rPr>
        <w:t>.</w:t>
      </w:r>
    </w:p>
    <w:p w:rsidR="00510112" w:rsidRPr="005F3F46" w:rsidRDefault="009062C0" w:rsidP="007B7726">
      <w:pPr>
        <w:pStyle w:val="MEGLEROverskrift1"/>
        <w:rPr>
          <w:lang w:val="en-GB"/>
        </w:rPr>
      </w:pPr>
      <w:bookmarkStart w:id="21" w:name="_Ref400113138"/>
      <w:r w:rsidRPr="005F3F46">
        <w:rPr>
          <w:lang w:val="en-GB"/>
        </w:rPr>
        <w:t>The Seller’s obligations prior to Closing</w:t>
      </w:r>
      <w:bookmarkEnd w:id="21"/>
    </w:p>
    <w:p w:rsidR="00510112" w:rsidRPr="005F3F46" w:rsidRDefault="009062C0" w:rsidP="00F448F3">
      <w:pPr>
        <w:pStyle w:val="MEGLERNummerertavsnitt2"/>
        <w:numPr>
          <w:ilvl w:val="0"/>
          <w:numId w:val="0"/>
        </w:numPr>
        <w:ind w:left="794"/>
        <w:rPr>
          <w:lang w:val="en-GB"/>
        </w:rPr>
      </w:pPr>
      <w:r w:rsidRPr="005F3F46">
        <w:rPr>
          <w:lang w:val="en-GB"/>
        </w:rPr>
        <w:t>Until Closing the Seller shall ensure</w:t>
      </w:r>
      <w:r w:rsidR="00D44D94" w:rsidRPr="005F3F46">
        <w:rPr>
          <w:lang w:val="en-GB"/>
        </w:rPr>
        <w:t>:</w:t>
      </w:r>
    </w:p>
    <w:p w:rsidR="00510112" w:rsidRPr="005F3F46" w:rsidRDefault="00F97157" w:rsidP="007B7726">
      <w:pPr>
        <w:pStyle w:val="MEGLERNummerertbokstav"/>
        <w:rPr>
          <w:lang w:val="en-GB"/>
        </w:rPr>
      </w:pPr>
      <w:r w:rsidRPr="005F3F46">
        <w:rPr>
          <w:lang w:val="en-GB"/>
        </w:rPr>
        <w:t xml:space="preserve">that the Property is maintained properly and no less than before </w:t>
      </w:r>
      <w:r w:rsidR="00111CE4">
        <w:rPr>
          <w:lang w:val="en-GB"/>
        </w:rPr>
        <w:t>signing</w:t>
      </w:r>
      <w:r w:rsidRPr="005F3F46">
        <w:rPr>
          <w:lang w:val="en-GB"/>
        </w:rPr>
        <w:t xml:space="preserve"> of this Agreement;</w:t>
      </w:r>
    </w:p>
    <w:p w:rsidR="006041A7" w:rsidRPr="005F3F46" w:rsidRDefault="0084239C" w:rsidP="007B7726">
      <w:pPr>
        <w:pStyle w:val="MEGLERNummerertbokstav"/>
        <w:rPr>
          <w:lang w:val="en-GB"/>
        </w:rPr>
      </w:pPr>
      <w:r w:rsidRPr="005F3F46">
        <w:rPr>
          <w:lang w:val="en-GB"/>
        </w:rPr>
        <w:t>that the Seller does not enter into new agreements that are of material importance for the Property, and that no agreements of material importance for the Property are cancelled, amended or terminated without written consent from the Purchaser;</w:t>
      </w:r>
    </w:p>
    <w:p w:rsidR="00510112" w:rsidRPr="005F3F46" w:rsidRDefault="00894427" w:rsidP="007B7726">
      <w:pPr>
        <w:pStyle w:val="MEGLERNummerertbokstav"/>
        <w:rPr>
          <w:lang w:val="en-GB"/>
        </w:rPr>
      </w:pPr>
      <w:r w:rsidRPr="005F3F46">
        <w:rPr>
          <w:lang w:val="en-GB"/>
        </w:rPr>
        <w:t xml:space="preserve">not to </w:t>
      </w:r>
      <w:r w:rsidRPr="005F3F46">
        <w:rPr>
          <w:color w:val="000000"/>
          <w:lang w:val="en-GB"/>
        </w:rPr>
        <w:t>encourage</w:t>
      </w:r>
      <w:r w:rsidRPr="005F3F46">
        <w:rPr>
          <w:lang w:val="en-GB"/>
        </w:rPr>
        <w:t xml:space="preserve"> or undertake anything that would constitute breach of the Seller’s Warranties under Clause </w:t>
      </w:r>
      <w:r w:rsidRPr="005F3F46">
        <w:rPr>
          <w:lang w:val="en-GB"/>
        </w:rPr>
        <w:fldChar w:fldCharType="begin"/>
      </w:r>
      <w:r w:rsidRPr="005F3F46">
        <w:rPr>
          <w:lang w:val="en-GB"/>
        </w:rPr>
        <w:instrText xml:space="preserve"> REF _Ref300840763 \n \h  \* MERGEFORMAT </w:instrText>
      </w:r>
      <w:r w:rsidRPr="005F3F46">
        <w:rPr>
          <w:lang w:val="en-GB"/>
        </w:rPr>
      </w:r>
      <w:r w:rsidRPr="005F3F46">
        <w:rPr>
          <w:lang w:val="en-GB"/>
        </w:rPr>
        <w:fldChar w:fldCharType="separate"/>
      </w:r>
      <w:r w:rsidR="00D7037E">
        <w:rPr>
          <w:lang w:val="en-GB"/>
        </w:rPr>
        <w:t>7</w:t>
      </w:r>
      <w:r w:rsidRPr="005F3F46">
        <w:rPr>
          <w:lang w:val="en-GB"/>
        </w:rPr>
        <w:fldChar w:fldCharType="end"/>
      </w:r>
      <w:r w:rsidRPr="005F3F46">
        <w:rPr>
          <w:lang w:val="en-GB"/>
        </w:rPr>
        <w:t>;</w:t>
      </w:r>
    </w:p>
    <w:p w:rsidR="00907E37" w:rsidRPr="005F3F46" w:rsidRDefault="00894427" w:rsidP="007B7726">
      <w:pPr>
        <w:pStyle w:val="MEGLERNummerertbokstav"/>
        <w:rPr>
          <w:lang w:val="en-GB"/>
        </w:rPr>
      </w:pPr>
      <w:r w:rsidRPr="005F3F46">
        <w:rPr>
          <w:lang w:val="en-GB"/>
        </w:rPr>
        <w:t>to keep the Property insured at full value;</w:t>
      </w:r>
    </w:p>
    <w:p w:rsidR="002779D6" w:rsidRPr="005F3F46" w:rsidRDefault="00772D44" w:rsidP="007B7726">
      <w:pPr>
        <w:pStyle w:val="MEGLERNummerertbokstav"/>
        <w:rPr>
          <w:lang w:val="en-GB"/>
        </w:rPr>
      </w:pPr>
      <w:r w:rsidRPr="005F3F46">
        <w:rPr>
          <w:lang w:val="en-GB"/>
        </w:rPr>
        <w:t>tha</w:t>
      </w:r>
      <w:r w:rsidR="002779D6" w:rsidRPr="005F3F46">
        <w:rPr>
          <w:lang w:val="en-GB"/>
        </w:rPr>
        <w:t xml:space="preserve">t </w:t>
      </w:r>
      <w:r w:rsidR="00DD78BC" w:rsidRPr="005F3F46">
        <w:rPr>
          <w:lang w:val="en-GB"/>
        </w:rPr>
        <w:t>the Property’s</w:t>
      </w:r>
      <w:r w:rsidR="008476DC" w:rsidRPr="005F3F46">
        <w:rPr>
          <w:lang w:val="en-GB"/>
        </w:rPr>
        <w:t xml:space="preserve"> </w:t>
      </w:r>
      <w:r w:rsidR="00F43783" w:rsidRPr="005F3F46">
        <w:rPr>
          <w:lang w:val="en-GB"/>
        </w:rPr>
        <w:t xml:space="preserve">vacant areas are cleared and cleaned in the usual manner before </w:t>
      </w:r>
      <w:r w:rsidR="00FF6E30" w:rsidRPr="005F3F46">
        <w:rPr>
          <w:lang w:val="en-GB"/>
        </w:rPr>
        <w:t>Closing</w:t>
      </w:r>
      <w:r w:rsidR="002779D6" w:rsidRPr="005F3F46">
        <w:rPr>
          <w:lang w:val="en-GB"/>
        </w:rPr>
        <w:t>.</w:t>
      </w:r>
    </w:p>
    <w:p w:rsidR="00BB181A" w:rsidRPr="005F3F46" w:rsidRDefault="00AD3A9B" w:rsidP="007B7726">
      <w:pPr>
        <w:pStyle w:val="MEGLEROverskrift1"/>
        <w:rPr>
          <w:lang w:val="en-GB"/>
        </w:rPr>
      </w:pPr>
      <w:r w:rsidRPr="005F3F46">
        <w:rPr>
          <w:lang w:val="en-GB"/>
        </w:rPr>
        <w:t>parties’ remedies in the event of breach of the agreement</w:t>
      </w:r>
    </w:p>
    <w:p w:rsidR="007D1B42" w:rsidRPr="005F3F46" w:rsidRDefault="00253252" w:rsidP="00470BA7">
      <w:pPr>
        <w:pStyle w:val="MEGLERNummerertavsnitt2"/>
        <w:rPr>
          <w:lang w:val="en-GB"/>
        </w:rPr>
      </w:pPr>
      <w:bookmarkStart w:id="22" w:name="_Ref17903219"/>
      <w:r w:rsidRPr="005F3F46">
        <w:rPr>
          <w:lang w:val="en-GB"/>
        </w:rPr>
        <w:t xml:space="preserve">Both the Seller and the Purchaser may uphold the purchase and demand that the Agreement be completed, unless the other party rightfully rescinds the Agreement or claims that a condition for the completion of the Agreement as set out in Clause 4 is not fulfilled. The Purchaser may not demand rectification </w:t>
      </w:r>
      <w:r w:rsidR="00B94479" w:rsidRPr="005F3F46">
        <w:rPr>
          <w:lang w:val="en-GB"/>
        </w:rPr>
        <w:t>under</w:t>
      </w:r>
      <w:r w:rsidR="00395B1D" w:rsidRPr="005F3F46">
        <w:rPr>
          <w:lang w:val="en-GB"/>
        </w:rPr>
        <w:t xml:space="preserve"> </w:t>
      </w:r>
      <w:r w:rsidR="006156C2" w:rsidRPr="005F3F46">
        <w:rPr>
          <w:lang w:val="en-GB"/>
        </w:rPr>
        <w:t>section</w:t>
      </w:r>
      <w:r w:rsidR="00395B1D" w:rsidRPr="005F3F46">
        <w:rPr>
          <w:lang w:val="en-GB"/>
        </w:rPr>
        <w:t xml:space="preserve"> 4-10(2)</w:t>
      </w:r>
      <w:r w:rsidR="006156C2" w:rsidRPr="005F3F46">
        <w:rPr>
          <w:lang w:val="en-GB"/>
        </w:rPr>
        <w:t xml:space="preserve"> of the Norwegian Sale of Real Property Act (</w:t>
      </w:r>
      <w:r w:rsidR="006156C2" w:rsidRPr="005F3F46">
        <w:rPr>
          <w:i/>
          <w:iCs w:val="0"/>
          <w:lang w:val="en-GB"/>
        </w:rPr>
        <w:t>avhendingsloven</w:t>
      </w:r>
      <w:r w:rsidR="006156C2" w:rsidRPr="005F3F46">
        <w:rPr>
          <w:lang w:val="en-GB"/>
        </w:rPr>
        <w:t>)</w:t>
      </w:r>
      <w:r w:rsidR="00FB6AAB" w:rsidRPr="005F3F46">
        <w:rPr>
          <w:lang w:val="en-GB"/>
        </w:rPr>
        <w:t xml:space="preserve">, </w:t>
      </w:r>
      <w:r w:rsidRPr="005F3F46">
        <w:rPr>
          <w:lang w:val="en-GB"/>
        </w:rPr>
        <w:t xml:space="preserve">but the Seller may effect rectification </w:t>
      </w:r>
      <w:r w:rsidR="006156C2" w:rsidRPr="005F3F46">
        <w:rPr>
          <w:lang w:val="en-GB"/>
        </w:rPr>
        <w:t>under section</w:t>
      </w:r>
      <w:r w:rsidR="00FB6AAB" w:rsidRPr="005F3F46">
        <w:rPr>
          <w:lang w:val="en-GB"/>
        </w:rPr>
        <w:t xml:space="preserve"> </w:t>
      </w:r>
      <w:r w:rsidR="00395B1D" w:rsidRPr="005F3F46">
        <w:rPr>
          <w:lang w:val="en-GB"/>
        </w:rPr>
        <w:t>4-10(1)</w:t>
      </w:r>
      <w:r w:rsidR="006156C2" w:rsidRPr="005F3F46">
        <w:rPr>
          <w:lang w:val="en-GB"/>
        </w:rPr>
        <w:t xml:space="preserve"> of the Sale of Real Property Act</w:t>
      </w:r>
      <w:r w:rsidR="00FB6AAB" w:rsidRPr="005F3F46">
        <w:rPr>
          <w:lang w:val="en-GB"/>
        </w:rPr>
        <w:t>.</w:t>
      </w:r>
      <w:bookmarkEnd w:id="22"/>
      <w:r w:rsidR="00FB6AAB" w:rsidRPr="005F3F46">
        <w:rPr>
          <w:lang w:val="en-GB"/>
        </w:rPr>
        <w:t xml:space="preserve"> </w:t>
      </w:r>
    </w:p>
    <w:p w:rsidR="00FB6AAB" w:rsidRPr="005F3F46" w:rsidRDefault="00C767D7" w:rsidP="00470BA7">
      <w:pPr>
        <w:pStyle w:val="MEGLERNummerertavsnitt2"/>
        <w:rPr>
          <w:lang w:val="en-GB"/>
        </w:rPr>
      </w:pPr>
      <w:r w:rsidRPr="005F3F46">
        <w:rPr>
          <w:lang w:val="en-GB"/>
        </w:rPr>
        <w:t xml:space="preserve">If the Seller breaches this Agreement, the Purchaser shall be entitled to damages under the terms set out in Clause </w:t>
      </w:r>
      <w:r w:rsidR="006F6397">
        <w:rPr>
          <w:lang w:val="en-GB"/>
        </w:rPr>
        <w:fldChar w:fldCharType="begin"/>
      </w:r>
      <w:r w:rsidR="006F6397">
        <w:rPr>
          <w:lang w:val="en-GB"/>
        </w:rPr>
        <w:instrText xml:space="preserve"> REF _Ref47362985 \r \h </w:instrText>
      </w:r>
      <w:r w:rsidR="006F6397">
        <w:rPr>
          <w:lang w:val="en-GB"/>
        </w:rPr>
      </w:r>
      <w:r w:rsidR="006F6397">
        <w:rPr>
          <w:lang w:val="en-GB"/>
        </w:rPr>
        <w:fldChar w:fldCharType="separate"/>
      </w:r>
      <w:r w:rsidR="00D7037E">
        <w:rPr>
          <w:lang w:val="en-GB"/>
        </w:rPr>
        <w:t>8</w:t>
      </w:r>
      <w:r w:rsidR="006F6397">
        <w:rPr>
          <w:lang w:val="en-GB"/>
        </w:rPr>
        <w:fldChar w:fldCharType="end"/>
      </w:r>
      <w:r w:rsidR="006F6397">
        <w:rPr>
          <w:lang w:val="en-GB"/>
        </w:rPr>
        <w:t xml:space="preserve"> </w:t>
      </w:r>
      <w:r w:rsidRPr="005F3F46">
        <w:rPr>
          <w:lang w:val="en-GB"/>
        </w:rPr>
        <w:t xml:space="preserve">and shall be entitled to withhold </w:t>
      </w:r>
      <w:r w:rsidR="00267BF0" w:rsidRPr="005F3F46">
        <w:rPr>
          <w:lang w:val="en-GB"/>
        </w:rPr>
        <w:t>the Purchase Price</w:t>
      </w:r>
      <w:r w:rsidR="007D1B42" w:rsidRPr="005F3F46">
        <w:rPr>
          <w:lang w:val="en-GB"/>
        </w:rPr>
        <w:t xml:space="preserve"> </w:t>
      </w:r>
      <w:r w:rsidR="00B70E03" w:rsidRPr="005F3F46">
        <w:rPr>
          <w:lang w:val="en-GB"/>
        </w:rPr>
        <w:t>under section 4-15 of the Sale of Real Property Act</w:t>
      </w:r>
      <w:r w:rsidR="007D1B42" w:rsidRPr="005F3F46">
        <w:rPr>
          <w:lang w:val="en-GB"/>
        </w:rPr>
        <w:t>,</w:t>
      </w:r>
      <w:r w:rsidR="00FB6AAB" w:rsidRPr="005F3F46">
        <w:rPr>
          <w:lang w:val="en-GB"/>
        </w:rPr>
        <w:t xml:space="preserve"> </w:t>
      </w:r>
      <w:r w:rsidRPr="005F3F46">
        <w:rPr>
          <w:lang w:val="en-GB"/>
        </w:rPr>
        <w:t xml:space="preserve">but the Purchaser shall not be entitled to a price reduction </w:t>
      </w:r>
      <w:r w:rsidR="00B70E03" w:rsidRPr="005F3F46">
        <w:rPr>
          <w:lang w:val="en-GB"/>
        </w:rPr>
        <w:t>under section 4-12 of the Sale of Real Property Act</w:t>
      </w:r>
      <w:r w:rsidR="00FB6AAB" w:rsidRPr="005F3F46">
        <w:rPr>
          <w:lang w:val="en-GB"/>
        </w:rPr>
        <w:t xml:space="preserve">. </w:t>
      </w:r>
      <w:r w:rsidRPr="005F3F46">
        <w:rPr>
          <w:lang w:val="en-GB"/>
        </w:rPr>
        <w:t>If the Purchaser breaches this Agreement, the Seller may claim damages under the general rules</w:t>
      </w:r>
      <w:r w:rsidR="00AE7492" w:rsidRPr="005F3F46">
        <w:rPr>
          <w:lang w:val="en-GB"/>
        </w:rPr>
        <w:t xml:space="preserve">, </w:t>
      </w:r>
      <w:r w:rsidR="002034BA">
        <w:rPr>
          <w:lang w:val="en-GB"/>
        </w:rPr>
        <w:t>including</w:t>
      </w:r>
      <w:r w:rsidR="004D122E" w:rsidRPr="005F3F46">
        <w:rPr>
          <w:lang w:val="en-GB"/>
        </w:rPr>
        <w:t xml:space="preserve"> section 5-4 of </w:t>
      </w:r>
      <w:r w:rsidR="004D122E" w:rsidRPr="005F3F46">
        <w:rPr>
          <w:lang w:val="en-GB"/>
        </w:rPr>
        <w:lastRenderedPageBreak/>
        <w:t>the Sale of Real Property Act and</w:t>
      </w:r>
      <w:r w:rsidR="002F3F29" w:rsidRPr="005F3F46">
        <w:rPr>
          <w:lang w:val="en-GB"/>
        </w:rPr>
        <w:t xml:space="preserve"> </w:t>
      </w:r>
      <w:r w:rsidR="0027198D" w:rsidRPr="005F3F46">
        <w:rPr>
          <w:lang w:val="en-GB"/>
        </w:rPr>
        <w:t>the Norwegian Act relating to Interest on Overdue Payments (</w:t>
      </w:r>
      <w:r w:rsidR="0027198D" w:rsidRPr="005F3F46">
        <w:rPr>
          <w:i/>
          <w:iCs w:val="0"/>
          <w:lang w:val="en-GB"/>
        </w:rPr>
        <w:t>forsinkelsesrenteloven</w:t>
      </w:r>
      <w:r w:rsidR="0027198D" w:rsidRPr="005F3F46">
        <w:rPr>
          <w:lang w:val="en-GB"/>
        </w:rPr>
        <w:t>)</w:t>
      </w:r>
      <w:r w:rsidR="00FA1B1F" w:rsidRPr="005F3F46">
        <w:rPr>
          <w:lang w:val="en-GB"/>
        </w:rPr>
        <w:t>.</w:t>
      </w:r>
    </w:p>
    <w:p w:rsidR="007D1B42" w:rsidRPr="005F3F46" w:rsidRDefault="005E18CD" w:rsidP="00A12548">
      <w:pPr>
        <w:pStyle w:val="MEGLERNummerertavsnitt2"/>
        <w:rPr>
          <w:lang w:val="en-GB"/>
        </w:rPr>
      </w:pPr>
      <w:bookmarkStart w:id="23" w:name="_Ref15473276"/>
      <w:r w:rsidRPr="005F3F46">
        <w:rPr>
          <w:lang w:val="en-GB"/>
        </w:rPr>
        <w:t>Both the Seller and the Purchaser may rescind this Agreement before Closing if circumstances arise, including delay, which amount to material breach of the other party’s obligations under this Agreement. After Closing, the Purchaser may rescind in so far as permitted to do so under the rules of the Sale of Real Property Act</w:t>
      </w:r>
      <w:r w:rsidR="007D1B42" w:rsidRPr="005F3F46">
        <w:rPr>
          <w:lang w:val="en-GB"/>
        </w:rPr>
        <w:t>.</w:t>
      </w:r>
      <w:r w:rsidRPr="005F3F46">
        <w:rPr>
          <w:lang w:val="en-GB"/>
        </w:rPr>
        <w:t> </w:t>
      </w:r>
      <w:r w:rsidR="00C90ED0" w:rsidRPr="005F3F46">
        <w:rPr>
          <w:rStyle w:val="Fotnotereferanse"/>
          <w:lang w:val="en-GB"/>
        </w:rPr>
        <w:footnoteReference w:id="12"/>
      </w:r>
      <w:r w:rsidRPr="005F3F46">
        <w:rPr>
          <w:lang w:val="en-GB"/>
        </w:rPr>
        <w:t> </w:t>
      </w:r>
      <w:r w:rsidR="007D1B42" w:rsidRPr="005F3F46">
        <w:rPr>
          <w:rStyle w:val="Fotnotereferanse"/>
          <w:lang w:val="en-GB"/>
        </w:rPr>
        <w:footnoteReference w:id="13"/>
      </w:r>
      <w:bookmarkEnd w:id="23"/>
    </w:p>
    <w:p w:rsidR="007D1B42" w:rsidRPr="005F3F46" w:rsidRDefault="00CA2A09" w:rsidP="00B457BA">
      <w:pPr>
        <w:pStyle w:val="MEGLERNummerertavsnitt2"/>
        <w:rPr>
          <w:lang w:val="en-GB"/>
        </w:rPr>
      </w:pPr>
      <w:bookmarkStart w:id="24" w:name="_Ref22745713"/>
      <w:r w:rsidRPr="005F3F46">
        <w:rPr>
          <w:lang w:val="en-GB"/>
        </w:rPr>
        <w:t xml:space="preserve">The Purchaser hereby waives, in so far as permitted to do so under applicable law, any right to invoke any claim against the Seller as a result of the sale object not being as it should </w:t>
      </w:r>
      <w:r w:rsidR="004D122E" w:rsidRPr="005F3F46">
        <w:rPr>
          <w:lang w:val="en-GB"/>
        </w:rPr>
        <w:t>pursuant to section 3-7, 3-8 and 3-9 of the Sale of Real Property Act</w:t>
      </w:r>
      <w:r w:rsidR="007D1B42" w:rsidRPr="005F3F46">
        <w:rPr>
          <w:lang w:val="en-GB"/>
        </w:rPr>
        <w:t xml:space="preserve">, </w:t>
      </w:r>
      <w:r w:rsidRPr="005F3F46">
        <w:rPr>
          <w:lang w:val="en-GB"/>
        </w:rPr>
        <w:t>other rules on liability for incorrect or incomplete information and any other statutory or non-statutory basis outside this Agreement</w:t>
      </w:r>
      <w:r w:rsidR="007D1B42" w:rsidRPr="005F3F46">
        <w:rPr>
          <w:lang w:val="en-GB"/>
        </w:rPr>
        <w:t>.</w:t>
      </w:r>
      <w:bookmarkEnd w:id="24"/>
    </w:p>
    <w:p w:rsidR="00BB181A" w:rsidRPr="005F3F46" w:rsidRDefault="001157AC" w:rsidP="007B7726">
      <w:pPr>
        <w:pStyle w:val="MEGLEROverskrift1"/>
        <w:rPr>
          <w:lang w:val="en-GB"/>
        </w:rPr>
      </w:pPr>
      <w:bookmarkStart w:id="25" w:name="_Ref300840763"/>
      <w:r w:rsidRPr="005F3F46">
        <w:rPr>
          <w:lang w:val="en-GB"/>
        </w:rPr>
        <w:t xml:space="preserve">The Seller’s </w:t>
      </w:r>
      <w:bookmarkEnd w:id="25"/>
      <w:r w:rsidRPr="005F3F46">
        <w:rPr>
          <w:lang w:val="en-GB"/>
        </w:rPr>
        <w:t>warranties</w:t>
      </w:r>
    </w:p>
    <w:p w:rsidR="00BB181A" w:rsidRPr="005F3F46" w:rsidRDefault="002865DE" w:rsidP="00B00E3C">
      <w:pPr>
        <w:pStyle w:val="MEGLERNummerertavsnitt2"/>
        <w:rPr>
          <w:lang w:val="en-GB"/>
        </w:rPr>
      </w:pPr>
      <w:bookmarkStart w:id="26" w:name="_Ref3802532"/>
      <w:bookmarkStart w:id="27" w:name="_Ref17215902"/>
      <w:r w:rsidRPr="005F3F46">
        <w:rPr>
          <w:lang w:val="en-GB"/>
        </w:rPr>
        <w:t xml:space="preserve">The Seller </w:t>
      </w:r>
      <w:bookmarkEnd w:id="26"/>
      <w:r w:rsidR="00343E09" w:rsidRPr="005F3F46">
        <w:rPr>
          <w:lang w:val="en-GB"/>
        </w:rPr>
        <w:t>warrants the following to the Purchaser at the time of signing this Agreement and at Closing, unless otherwise provided in the Warranties set out below</w:t>
      </w:r>
      <w:r w:rsidR="00B44768" w:rsidRPr="005F3F46">
        <w:rPr>
          <w:lang w:val="en-GB"/>
        </w:rPr>
        <w:t>:</w:t>
      </w:r>
      <w:bookmarkEnd w:id="27"/>
    </w:p>
    <w:p w:rsidR="00B44768" w:rsidRPr="005F3F46" w:rsidRDefault="00352D2C" w:rsidP="00B44768">
      <w:pPr>
        <w:pStyle w:val="MEGLERNummerertbokstav"/>
        <w:rPr>
          <w:lang w:val="en-GB"/>
        </w:rPr>
      </w:pPr>
      <w:bookmarkStart w:id="28" w:name="_Ref3904935"/>
      <w:bookmarkStart w:id="29" w:name="_Ref17215905"/>
      <w:r w:rsidRPr="005F3F46">
        <w:rPr>
          <w:lang w:val="en-GB"/>
        </w:rPr>
        <w:t>The Seller has informed the Purchaser of the circumstances concerning the Property of which the Seller is aware at time of signing this Agreement, and which the Purchaser may reasonably expect to receive. The wording ‘reasonably expect to receive’ (‘</w:t>
      </w:r>
      <w:r w:rsidRPr="005F3F46">
        <w:rPr>
          <w:i/>
          <w:iCs/>
          <w:lang w:val="en-GB"/>
        </w:rPr>
        <w:t>grunn til å regne med å få</w:t>
      </w:r>
      <w:r w:rsidRPr="005F3F46">
        <w:rPr>
          <w:lang w:val="en-GB"/>
        </w:rPr>
        <w:t xml:space="preserve">’ in the Norwegian text of the Act) shall be construed in the same manner as for </w:t>
      </w:r>
      <w:bookmarkEnd w:id="28"/>
      <w:bookmarkEnd w:id="29"/>
      <w:r w:rsidR="004D122E" w:rsidRPr="005F3F46">
        <w:rPr>
          <w:lang w:val="en-GB"/>
        </w:rPr>
        <w:t>section 3-7 of the Sale of Real Property Act</w:t>
      </w:r>
      <w:r w:rsidR="007747D8" w:rsidRPr="005F3F46">
        <w:rPr>
          <w:lang w:val="en-GB"/>
        </w:rPr>
        <w:t>.</w:t>
      </w:r>
    </w:p>
    <w:p w:rsidR="00B44768" w:rsidRPr="005F3F46" w:rsidRDefault="009D4CC5" w:rsidP="00A12548">
      <w:pPr>
        <w:pStyle w:val="MEGLERNummerertbokstav"/>
        <w:rPr>
          <w:lang w:val="en-GB"/>
        </w:rPr>
      </w:pPr>
      <w:bookmarkStart w:id="30" w:name="_Ref406583923"/>
      <w:bookmarkStart w:id="31" w:name="_Ref473104382"/>
      <w:r w:rsidRPr="005F3F46">
        <w:rPr>
          <w:lang w:val="en-GB"/>
        </w:rPr>
        <w:t>The information about the circumstances concerning the Property received by the Purchaser from the Seller prior to signing of this Agreement is correct. This Warranty shall not include information in documents prepared by anyone other than the Seller or companies in the same group as the Seller, unless the Seller is aware that the information is incorrect at the time of signing this Agreement. </w:t>
      </w:r>
      <w:r w:rsidRPr="005F3F46">
        <w:rPr>
          <w:rStyle w:val="Fotnotereferanse"/>
          <w:lang w:val="en-GB"/>
        </w:rPr>
        <w:footnoteReference w:id="14"/>
      </w:r>
      <w:bookmarkEnd w:id="30"/>
      <w:bookmarkEnd w:id="31"/>
    </w:p>
    <w:p w:rsidR="008A5274" w:rsidRPr="005F3F46" w:rsidRDefault="008702A0" w:rsidP="007B7726">
      <w:pPr>
        <w:pStyle w:val="MEGLERNummerertbokstav"/>
        <w:rPr>
          <w:lang w:val="en-GB"/>
        </w:rPr>
      </w:pPr>
      <w:bookmarkStart w:id="32" w:name="_Ref301250004"/>
      <w:r w:rsidRPr="005F3F46">
        <w:rPr>
          <w:lang w:val="en-GB"/>
        </w:rPr>
        <w:lastRenderedPageBreak/>
        <w:t>T</w:t>
      </w:r>
      <w:r w:rsidR="002865DE" w:rsidRPr="005F3F46">
        <w:rPr>
          <w:lang w:val="en-GB"/>
        </w:rPr>
        <w:t xml:space="preserve">he Seller </w:t>
      </w:r>
      <w:r w:rsidRPr="005F3F46">
        <w:rPr>
          <w:lang w:val="en-GB"/>
        </w:rPr>
        <w:t>owns the Property and is the title-holder thereof</w:t>
      </w:r>
      <w:r w:rsidR="008A5274" w:rsidRPr="005F3F46">
        <w:rPr>
          <w:lang w:val="en-GB"/>
        </w:rPr>
        <w:t>.</w:t>
      </w:r>
      <w:bookmarkEnd w:id="32"/>
      <w:r w:rsidR="008A5274" w:rsidRPr="005F3F46">
        <w:rPr>
          <w:lang w:val="en-GB"/>
        </w:rPr>
        <w:t xml:space="preserve"> </w:t>
      </w:r>
    </w:p>
    <w:p w:rsidR="00BB181A" w:rsidRPr="005F3F46" w:rsidRDefault="009B5449" w:rsidP="00BB4FA3">
      <w:pPr>
        <w:pStyle w:val="MEGLERNummerertbokstav"/>
        <w:rPr>
          <w:lang w:val="en-GB"/>
        </w:rPr>
      </w:pPr>
      <w:r w:rsidRPr="005F3F46">
        <w:rPr>
          <w:lang w:val="en-GB"/>
        </w:rPr>
        <w:t xml:space="preserve">There are no other existing liens or encumbrances on the Property (including pre-emptive rights) other than as set out in </w:t>
      </w:r>
      <w:r w:rsidRPr="005F3F46">
        <w:rPr>
          <w:u w:val="single"/>
          <w:lang w:val="en-GB"/>
        </w:rPr>
        <w:t>Appendix</w:t>
      </w:r>
      <w:r w:rsidR="006F6397">
        <w:rPr>
          <w:u w:val="single"/>
          <w:lang w:val="en-GB"/>
        </w:rPr>
        <w:t xml:space="preserve"> </w:t>
      </w:r>
      <w:r w:rsidR="006F6397">
        <w:rPr>
          <w:u w:val="single"/>
          <w:lang w:val="en-GB"/>
        </w:rPr>
        <w:fldChar w:fldCharType="begin"/>
      </w:r>
      <w:r w:rsidR="006F6397">
        <w:rPr>
          <w:u w:val="single"/>
          <w:lang w:val="en-GB"/>
        </w:rPr>
        <w:instrText xml:space="preserve"> REF _Ref47363022 \r \h </w:instrText>
      </w:r>
      <w:r w:rsidR="006F6397">
        <w:rPr>
          <w:u w:val="single"/>
          <w:lang w:val="en-GB"/>
        </w:rPr>
      </w:r>
      <w:r w:rsidR="006F6397">
        <w:rPr>
          <w:u w:val="single"/>
          <w:lang w:val="en-GB"/>
        </w:rPr>
        <w:fldChar w:fldCharType="separate"/>
      </w:r>
      <w:r w:rsidR="00D7037E">
        <w:rPr>
          <w:u w:val="single"/>
          <w:lang w:val="en-GB"/>
        </w:rPr>
        <w:t>2</w:t>
      </w:r>
      <w:r w:rsidR="006F6397">
        <w:rPr>
          <w:u w:val="single"/>
          <w:lang w:val="en-GB"/>
        </w:rPr>
        <w:fldChar w:fldCharType="end"/>
      </w:r>
      <w:r w:rsidRPr="005F3F46">
        <w:rPr>
          <w:lang w:val="en-GB"/>
        </w:rPr>
        <w:t xml:space="preserve">, and any liens (apart from statutory liens for unpaid debt or any </w:t>
      </w:r>
      <w:r w:rsidR="00E124B1" w:rsidRPr="005F3F46">
        <w:rPr>
          <w:lang w:val="en-GB"/>
        </w:rPr>
        <w:t>leases</w:t>
      </w:r>
      <w:r w:rsidRPr="005F3F46">
        <w:rPr>
          <w:lang w:val="en-GB"/>
        </w:rPr>
        <w:t>) on the Property and the Company’s other assets will be cancelled without undue delay after Closing.</w:t>
      </w:r>
    </w:p>
    <w:p w:rsidR="00851AD6" w:rsidRPr="005F3F46" w:rsidRDefault="006C0F8A" w:rsidP="00EE05EE">
      <w:pPr>
        <w:pStyle w:val="MEGLERNummerertbokstav"/>
        <w:rPr>
          <w:lang w:val="en-GB"/>
        </w:rPr>
      </w:pPr>
      <w:bookmarkStart w:id="33" w:name="_Ref300907863"/>
      <w:bookmarkStart w:id="34" w:name="_Ref421626096"/>
      <w:r w:rsidRPr="005F3F46">
        <w:rPr>
          <w:lang w:val="en-GB"/>
        </w:rPr>
        <w:t>T</w:t>
      </w:r>
      <w:r w:rsidR="002865DE" w:rsidRPr="005F3F46">
        <w:rPr>
          <w:lang w:val="en-GB"/>
        </w:rPr>
        <w:t>he Seller</w:t>
      </w:r>
      <w:r w:rsidRPr="005F3F46">
        <w:rPr>
          <w:lang w:val="en-GB"/>
        </w:rPr>
        <w:t xml:space="preserve"> is not in breach of the leases, with appurtenant addenda, specified in </w:t>
      </w:r>
      <w:r w:rsidRPr="005F3F46">
        <w:rPr>
          <w:u w:val="single"/>
          <w:lang w:val="en-GB"/>
        </w:rPr>
        <w:t>Appendix</w:t>
      </w:r>
      <w:r w:rsidR="006F6397">
        <w:rPr>
          <w:u w:val="single"/>
          <w:lang w:val="en-GB"/>
        </w:rPr>
        <w:t xml:space="preserve"> </w:t>
      </w:r>
      <w:r w:rsidR="006F6397">
        <w:rPr>
          <w:u w:val="single"/>
          <w:lang w:val="en-GB"/>
        </w:rPr>
        <w:fldChar w:fldCharType="begin"/>
      </w:r>
      <w:r w:rsidR="006F6397">
        <w:rPr>
          <w:u w:val="single"/>
          <w:lang w:val="en-GB"/>
        </w:rPr>
        <w:instrText xml:space="preserve"> REF _Ref47363046 \r \h </w:instrText>
      </w:r>
      <w:r w:rsidR="006F6397">
        <w:rPr>
          <w:u w:val="single"/>
          <w:lang w:val="en-GB"/>
        </w:rPr>
      </w:r>
      <w:r w:rsidR="006F6397">
        <w:rPr>
          <w:u w:val="single"/>
          <w:lang w:val="en-GB"/>
        </w:rPr>
        <w:fldChar w:fldCharType="separate"/>
      </w:r>
      <w:r w:rsidR="00D7037E">
        <w:rPr>
          <w:u w:val="single"/>
          <w:lang w:val="en-GB"/>
        </w:rPr>
        <w:t>3</w:t>
      </w:r>
      <w:r w:rsidR="006F6397">
        <w:rPr>
          <w:u w:val="single"/>
          <w:lang w:val="en-GB"/>
        </w:rPr>
        <w:fldChar w:fldCharType="end"/>
      </w:r>
      <w:r w:rsidRPr="005F3F46">
        <w:rPr>
          <w:lang w:val="en-GB"/>
        </w:rPr>
        <w:t>. This Warranty does not apply in respect of maintenance backlogs or other technical matters relating to the Property</w:t>
      </w:r>
      <w:r w:rsidR="00735AD4" w:rsidRPr="005F3F46">
        <w:rPr>
          <w:lang w:val="en-GB"/>
        </w:rPr>
        <w:t>.</w:t>
      </w:r>
    </w:p>
    <w:p w:rsidR="00496463" w:rsidRPr="005F3F46" w:rsidRDefault="00CC0230" w:rsidP="00EE05EE">
      <w:pPr>
        <w:pStyle w:val="MEGLERNummerertbokstav"/>
        <w:rPr>
          <w:lang w:val="en-GB"/>
        </w:rPr>
      </w:pPr>
      <w:bookmarkStart w:id="35" w:name="_Ref22745741"/>
      <w:r w:rsidRPr="005F3F46">
        <w:rPr>
          <w:lang w:val="en-GB"/>
        </w:rPr>
        <w:t xml:space="preserve">At the time of signing this Agreement, the Property is leased pursuant to the leases, with appurtenant addenda, as specified in </w:t>
      </w:r>
      <w:r w:rsidRPr="005F3F46">
        <w:rPr>
          <w:u w:val="single"/>
          <w:lang w:val="en-GB"/>
        </w:rPr>
        <w:t>Appendix</w:t>
      </w:r>
      <w:r w:rsidR="006F6397">
        <w:rPr>
          <w:u w:val="single"/>
          <w:lang w:val="en-GB"/>
        </w:rPr>
        <w:t xml:space="preserve"> </w:t>
      </w:r>
      <w:r w:rsidR="006F6397">
        <w:rPr>
          <w:u w:val="single"/>
          <w:lang w:val="en-GB"/>
        </w:rPr>
        <w:fldChar w:fldCharType="begin"/>
      </w:r>
      <w:r w:rsidR="006F6397">
        <w:rPr>
          <w:u w:val="single"/>
          <w:lang w:val="en-GB"/>
        </w:rPr>
        <w:instrText xml:space="preserve"> REF _Ref47363046 \r \h </w:instrText>
      </w:r>
      <w:r w:rsidR="006F6397">
        <w:rPr>
          <w:u w:val="single"/>
          <w:lang w:val="en-GB"/>
        </w:rPr>
      </w:r>
      <w:r w:rsidR="006F6397">
        <w:rPr>
          <w:u w:val="single"/>
          <w:lang w:val="en-GB"/>
        </w:rPr>
        <w:fldChar w:fldCharType="separate"/>
      </w:r>
      <w:r w:rsidR="00D7037E">
        <w:rPr>
          <w:u w:val="single"/>
          <w:lang w:val="en-GB"/>
        </w:rPr>
        <w:t>3</w:t>
      </w:r>
      <w:r w:rsidR="006F6397">
        <w:rPr>
          <w:u w:val="single"/>
          <w:lang w:val="en-GB"/>
        </w:rPr>
        <w:fldChar w:fldCharType="end"/>
      </w:r>
      <w:r w:rsidRPr="005F3F46">
        <w:rPr>
          <w:lang w:val="en-GB"/>
        </w:rPr>
        <w:t>, and those leases are valid and include all terms that have been agreed with the lessees. At the time of signing this Agreement, the Seller is not aware that any of the lessees are in breach of the leases.</w:t>
      </w:r>
      <w:bookmarkEnd w:id="35"/>
    </w:p>
    <w:p w:rsidR="00B44768" w:rsidRPr="005F3F46" w:rsidRDefault="00335CEF" w:rsidP="00A12548">
      <w:pPr>
        <w:pStyle w:val="MEGLERNummerertbokstav"/>
        <w:rPr>
          <w:lang w:val="en-GB"/>
        </w:rPr>
      </w:pPr>
      <w:bookmarkStart w:id="36" w:name="_Ref300907865"/>
      <w:bookmarkStart w:id="37" w:name="_Ref22745747"/>
      <w:bookmarkEnd w:id="33"/>
      <w:bookmarkEnd w:id="34"/>
      <w:r w:rsidRPr="005F3F46">
        <w:rPr>
          <w:lang w:val="en-GB"/>
        </w:rPr>
        <w:t>At the time of signing this Agreement, there are no written orders, etc., from government authorities in relation to the Property that have not been paid or otherwise complied with</w:t>
      </w:r>
      <w:bookmarkEnd w:id="36"/>
      <w:r w:rsidR="00B44768" w:rsidRPr="005F3F46">
        <w:rPr>
          <w:lang w:val="en-GB"/>
        </w:rPr>
        <w:t>.</w:t>
      </w:r>
      <w:bookmarkEnd w:id="37"/>
    </w:p>
    <w:p w:rsidR="00C67F63" w:rsidRPr="005F3F46" w:rsidRDefault="00FE0314" w:rsidP="00D50D5F">
      <w:pPr>
        <w:pStyle w:val="MEGLERNummerertavsnitt2"/>
        <w:rPr>
          <w:lang w:val="en-GB"/>
        </w:rPr>
      </w:pPr>
      <w:bookmarkStart w:id="38" w:name="_Ref22738981"/>
      <w:r w:rsidRPr="005F3F46">
        <w:rPr>
          <w:lang w:val="en-GB"/>
        </w:rPr>
        <w:t xml:space="preserve">References to matters </w:t>
      </w:r>
      <w:r w:rsidRPr="005F3F46">
        <w:rPr>
          <w:b/>
          <w:bCs w:val="0"/>
          <w:lang w:val="en-GB"/>
        </w:rPr>
        <w:t>of which</w:t>
      </w:r>
      <w:r w:rsidRPr="005F3F46">
        <w:rPr>
          <w:lang w:val="en-GB"/>
        </w:rPr>
        <w:t xml:space="preserve"> </w:t>
      </w:r>
      <w:r w:rsidRPr="005F3F46">
        <w:rPr>
          <w:b/>
          <w:lang w:val="en-GB"/>
        </w:rPr>
        <w:t>the Seller </w:t>
      </w:r>
      <w:r w:rsidRPr="005F3F46">
        <w:rPr>
          <w:rStyle w:val="Fotnotereferanse"/>
          <w:lang w:val="en-GB"/>
        </w:rPr>
        <w:footnoteReference w:id="15"/>
      </w:r>
      <w:r w:rsidRPr="005F3F46">
        <w:rPr>
          <w:b/>
          <w:lang w:val="en-GB"/>
        </w:rPr>
        <w:t xml:space="preserve"> is aware </w:t>
      </w:r>
      <w:r w:rsidRPr="005F3F46">
        <w:rPr>
          <w:lang w:val="en-GB"/>
        </w:rPr>
        <w:t xml:space="preserve">in Clause </w:t>
      </w:r>
      <w:r w:rsidRPr="005F3F46">
        <w:rPr>
          <w:lang w:val="en-GB"/>
        </w:rPr>
        <w:fldChar w:fldCharType="begin"/>
      </w:r>
      <w:r w:rsidRPr="005F3F46">
        <w:rPr>
          <w:lang w:val="en-GB"/>
        </w:rPr>
        <w:instrText xml:space="preserve"> REF _Ref3802532 \r \h </w:instrText>
      </w:r>
      <w:r w:rsidRPr="005F3F46">
        <w:rPr>
          <w:lang w:val="en-GB"/>
        </w:rPr>
      </w:r>
      <w:r w:rsidRPr="005F3F46">
        <w:rPr>
          <w:lang w:val="en-GB"/>
        </w:rPr>
        <w:fldChar w:fldCharType="separate"/>
      </w:r>
      <w:r w:rsidR="00D7037E">
        <w:rPr>
          <w:lang w:val="en-GB"/>
        </w:rPr>
        <w:t>7.1</w:t>
      </w:r>
      <w:r w:rsidRPr="005F3F46">
        <w:rPr>
          <w:lang w:val="en-GB"/>
        </w:rPr>
        <w:fldChar w:fldCharType="end"/>
      </w:r>
      <w:r w:rsidRPr="005F3F46">
        <w:rPr>
          <w:lang w:val="en-GB"/>
        </w:rPr>
        <w:t xml:space="preserve"> mean circumstances of which the Seller is actually aware at the time of signing this Agreement and also circumstances of which the Seller does not have reasonable grounds to be unaware at that time. The Seller shall not be liable for incomplete information from anyone other than the Seller itself.</w:t>
      </w:r>
      <w:bookmarkEnd w:id="38"/>
    </w:p>
    <w:p w:rsidR="00BB181A" w:rsidRPr="005F3F46" w:rsidRDefault="006F26AB" w:rsidP="007B7726">
      <w:pPr>
        <w:pStyle w:val="MEGLEROverskrift1"/>
        <w:rPr>
          <w:lang w:val="en-GB"/>
        </w:rPr>
      </w:pPr>
      <w:bookmarkStart w:id="39" w:name="_Ref47362985"/>
      <w:r>
        <w:rPr>
          <w:lang w:val="en-GB"/>
        </w:rPr>
        <w:t>entitlement to DAMAGES</w:t>
      </w:r>
      <w:r w:rsidRPr="00803781">
        <w:rPr>
          <w:lang w:val="en-GB"/>
        </w:rPr>
        <w:t xml:space="preserve"> </w:t>
      </w:r>
      <w:r w:rsidR="00664316" w:rsidRPr="005F3F46">
        <w:rPr>
          <w:lang w:val="en-GB"/>
        </w:rPr>
        <w:t>and limitations of the Seller’s liability</w:t>
      </w:r>
      <w:bookmarkEnd w:id="39"/>
    </w:p>
    <w:p w:rsidR="00FA1B1F" w:rsidRPr="005F3F46" w:rsidRDefault="00380F67" w:rsidP="007B7726">
      <w:pPr>
        <w:pStyle w:val="MEGLEROverskrift2"/>
        <w:rPr>
          <w:lang w:val="en-GB"/>
        </w:rPr>
      </w:pPr>
      <w:bookmarkStart w:id="40" w:name="_Ref15469120"/>
      <w:bookmarkStart w:id="41" w:name="_Ref430183389"/>
      <w:r w:rsidRPr="005F3F46">
        <w:rPr>
          <w:lang w:val="en-GB"/>
        </w:rPr>
        <w:t>Purchaser’s</w:t>
      </w:r>
      <w:r w:rsidR="00FA1B1F" w:rsidRPr="005F3F46">
        <w:rPr>
          <w:lang w:val="en-GB"/>
        </w:rPr>
        <w:t xml:space="preserve"> </w:t>
      </w:r>
      <w:bookmarkEnd w:id="40"/>
      <w:r w:rsidR="006F26AB">
        <w:rPr>
          <w:lang w:val="en-GB"/>
        </w:rPr>
        <w:t>entitlement to damages</w:t>
      </w:r>
    </w:p>
    <w:p w:rsidR="00580676" w:rsidRPr="005F3F46" w:rsidRDefault="001E4864" w:rsidP="00580676">
      <w:pPr>
        <w:pStyle w:val="MEGLERNummerertavsnitt3"/>
        <w:rPr>
          <w:lang w:val="en-GB"/>
        </w:rPr>
      </w:pPr>
      <w:r w:rsidRPr="005F3F46">
        <w:rPr>
          <w:lang w:val="en-GB"/>
        </w:rPr>
        <w:t>If the Seller breaches this Agreement, including through delay, the Purchaser shall be entitled to damages only for the loss suffered by the Purchaser as a result of the breach of the Agreement. Entitlement to damages shall nevertheless be limited to losses that were reasonably foreseeable as a possible consequence of breach of the Agreement</w:t>
      </w:r>
      <w:r w:rsidR="00580676" w:rsidRPr="005F3F46">
        <w:rPr>
          <w:lang w:val="en-GB"/>
        </w:rPr>
        <w:t>.</w:t>
      </w:r>
    </w:p>
    <w:p w:rsidR="00580676" w:rsidRPr="005F3F46" w:rsidRDefault="00010F00" w:rsidP="00580676">
      <w:pPr>
        <w:pStyle w:val="MEGLERNummerertavsnitt3"/>
        <w:rPr>
          <w:lang w:val="en-GB"/>
        </w:rPr>
      </w:pPr>
      <w:r w:rsidRPr="005F3F46">
        <w:rPr>
          <w:lang w:val="en-GB"/>
        </w:rPr>
        <w:t xml:space="preserve">The Purchaser’s loss shall be calculated </w:t>
      </w:r>
      <w:r w:rsidRPr="005F3F46">
        <w:rPr>
          <w:szCs w:val="22"/>
          <w:lang w:val="en-GB"/>
        </w:rPr>
        <w:t>on a net basis</w:t>
      </w:r>
      <w:r w:rsidRPr="005F3F46">
        <w:rPr>
          <w:lang w:val="en-GB"/>
        </w:rPr>
        <w:t xml:space="preserve"> following deduction for: (i) tax and VAT savings which can be claimed by the Purchaser; and (ii) </w:t>
      </w:r>
      <w:r w:rsidR="006F26AB">
        <w:rPr>
          <w:lang w:val="en-GB"/>
        </w:rPr>
        <w:t>that to which</w:t>
      </w:r>
      <w:r w:rsidR="006F26AB" w:rsidRPr="003D78EA">
        <w:rPr>
          <w:lang w:val="en-GB"/>
        </w:rPr>
        <w:t xml:space="preserve"> the Company is entitled to </w:t>
      </w:r>
      <w:r w:rsidR="006F26AB">
        <w:rPr>
          <w:lang w:val="en-GB"/>
        </w:rPr>
        <w:t>damages from</w:t>
      </w:r>
      <w:r w:rsidRPr="005F3F46">
        <w:rPr>
          <w:lang w:val="en-GB"/>
        </w:rPr>
        <w:t xml:space="preserve"> a third party, including an insurance company. If a loss is </w:t>
      </w:r>
      <w:r w:rsidRPr="005F3F46">
        <w:rPr>
          <w:lang w:val="en-GB"/>
        </w:rPr>
        <w:lastRenderedPageBreak/>
        <w:t xml:space="preserve">contingent, the Seller may be held liable for the loss only if and when the loss must be covered by the </w:t>
      </w:r>
      <w:r w:rsidR="005E1F89" w:rsidRPr="005F3F46">
        <w:rPr>
          <w:lang w:val="en-GB"/>
        </w:rPr>
        <w:t>Purchaser</w:t>
      </w:r>
      <w:r w:rsidRPr="005F3F46">
        <w:rPr>
          <w:lang w:val="en-GB"/>
        </w:rPr>
        <w:t xml:space="preserve">. The Purchaser </w:t>
      </w:r>
      <w:r w:rsidR="00B270F9">
        <w:rPr>
          <w:lang w:val="en-GB"/>
        </w:rPr>
        <w:t>may</w:t>
      </w:r>
      <w:r w:rsidRPr="005F3F46">
        <w:rPr>
          <w:lang w:val="en-GB"/>
        </w:rPr>
        <w:t xml:space="preserve"> comply with the time-limits in Clause 8.3 by giving written notice of the contingent loss before expiry of those time-limits</w:t>
      </w:r>
      <w:r w:rsidR="00580676" w:rsidRPr="005F3F46">
        <w:rPr>
          <w:lang w:val="en-GB"/>
        </w:rPr>
        <w:t>.</w:t>
      </w:r>
    </w:p>
    <w:p w:rsidR="00042F2C" w:rsidRPr="005F3F46" w:rsidRDefault="00380F67" w:rsidP="007B7726">
      <w:pPr>
        <w:pStyle w:val="MEGLEROverskrift2"/>
        <w:rPr>
          <w:lang w:val="en-GB"/>
        </w:rPr>
      </w:pPr>
      <w:bookmarkStart w:id="42" w:name="_Ref2342904"/>
      <w:r w:rsidRPr="005F3F46">
        <w:rPr>
          <w:lang w:val="en-GB"/>
        </w:rPr>
        <w:t>Purchaser’s</w:t>
      </w:r>
      <w:r w:rsidR="00042F2C" w:rsidRPr="005F3F46">
        <w:rPr>
          <w:lang w:val="en-GB"/>
        </w:rPr>
        <w:t xml:space="preserve"> </w:t>
      </w:r>
      <w:bookmarkEnd w:id="41"/>
      <w:bookmarkEnd w:id="42"/>
      <w:r w:rsidR="00D645FE" w:rsidRPr="005F3F46">
        <w:rPr>
          <w:lang w:val="en-GB"/>
        </w:rPr>
        <w:t>knowledge</w:t>
      </w:r>
    </w:p>
    <w:p w:rsidR="00496463" w:rsidRPr="005F3F46" w:rsidRDefault="003D0EA2" w:rsidP="00E623B5">
      <w:pPr>
        <w:pStyle w:val="MEGLERNummerertavsnitt3"/>
        <w:numPr>
          <w:ilvl w:val="0"/>
          <w:numId w:val="0"/>
        </w:numPr>
        <w:ind w:left="794"/>
        <w:rPr>
          <w:lang w:val="en-GB"/>
        </w:rPr>
      </w:pPr>
      <w:r w:rsidRPr="005F3F46">
        <w:rPr>
          <w:lang w:val="en-GB"/>
        </w:rPr>
        <w:t xml:space="preserve">The Purchaser may not invoke as a breach of Clause </w:t>
      </w:r>
      <w:r w:rsidRPr="005F3F46">
        <w:rPr>
          <w:lang w:val="en-GB"/>
        </w:rPr>
        <w:fldChar w:fldCharType="begin"/>
      </w:r>
      <w:r w:rsidRPr="005F3F46">
        <w:rPr>
          <w:lang w:val="en-GB"/>
        </w:rPr>
        <w:instrText xml:space="preserve"> REF _Ref300840763 \r \h </w:instrText>
      </w:r>
      <w:r w:rsidRPr="005F3F46">
        <w:rPr>
          <w:lang w:val="en-GB"/>
        </w:rPr>
      </w:r>
      <w:r w:rsidRPr="005F3F46">
        <w:rPr>
          <w:lang w:val="en-GB"/>
        </w:rPr>
        <w:fldChar w:fldCharType="separate"/>
      </w:r>
      <w:r w:rsidR="00D7037E">
        <w:rPr>
          <w:lang w:val="en-GB"/>
        </w:rPr>
        <w:t>7</w:t>
      </w:r>
      <w:r w:rsidRPr="005F3F46">
        <w:rPr>
          <w:lang w:val="en-GB"/>
        </w:rPr>
        <w:fldChar w:fldCharType="end"/>
      </w:r>
      <w:r w:rsidRPr="005F3F46">
        <w:rPr>
          <w:lang w:val="en-GB"/>
        </w:rPr>
        <w:t xml:space="preserve"> anything of which the Purchaser was itself aware at the time of signing this Agreement, or anything that is reasonably clear or readily apparent from the written information received by the Purchaser from the Seller prior to signing this Agreement. </w:t>
      </w:r>
      <w:r w:rsidRPr="005F3F46">
        <w:rPr>
          <w:rStyle w:val="Fotnotereferanse"/>
          <w:lang w:val="en-GB"/>
        </w:rPr>
        <w:footnoteReference w:id="16"/>
      </w:r>
      <w:r w:rsidR="00496463" w:rsidRPr="005F3F46">
        <w:rPr>
          <w:lang w:val="en-GB"/>
        </w:rPr>
        <w:t xml:space="preserve"> </w:t>
      </w:r>
      <w:r w:rsidR="001D7100" w:rsidRPr="005F3F46">
        <w:rPr>
          <w:lang w:val="en-GB"/>
        </w:rPr>
        <w:t>This limitation of the Seller’s liability shall not apply in respect of any breach of Clause</w:t>
      </w:r>
      <w:r w:rsidR="00496463" w:rsidRPr="005F3F46">
        <w:rPr>
          <w:lang w:val="en-GB"/>
        </w:rPr>
        <w:t xml:space="preserve"> </w:t>
      </w:r>
      <w:r w:rsidR="000255C1" w:rsidRPr="005F3F46">
        <w:rPr>
          <w:lang w:val="en-GB"/>
        </w:rPr>
        <w:fldChar w:fldCharType="begin"/>
      </w:r>
      <w:r w:rsidR="000255C1" w:rsidRPr="005F3F46">
        <w:rPr>
          <w:lang w:val="en-GB"/>
        </w:rPr>
        <w:instrText xml:space="preserve"> REF _Ref301250004 \r \h </w:instrText>
      </w:r>
      <w:r w:rsidR="000255C1" w:rsidRPr="005F3F46">
        <w:rPr>
          <w:lang w:val="en-GB"/>
        </w:rPr>
      </w:r>
      <w:r w:rsidR="000255C1" w:rsidRPr="005F3F46">
        <w:rPr>
          <w:lang w:val="en-GB"/>
        </w:rPr>
        <w:fldChar w:fldCharType="separate"/>
      </w:r>
      <w:r w:rsidR="00D7037E">
        <w:rPr>
          <w:lang w:val="en-GB"/>
        </w:rPr>
        <w:t>7.1(c)</w:t>
      </w:r>
      <w:r w:rsidR="000255C1" w:rsidRPr="005F3F46">
        <w:rPr>
          <w:lang w:val="en-GB"/>
        </w:rPr>
        <w:fldChar w:fldCharType="end"/>
      </w:r>
      <w:r w:rsidR="00915468" w:rsidRPr="005F3F46">
        <w:rPr>
          <w:lang w:val="en-GB"/>
        </w:rPr>
        <w:t xml:space="preserve"> </w:t>
      </w:r>
      <w:r w:rsidR="00496463" w:rsidRPr="005F3F46">
        <w:rPr>
          <w:lang w:val="en-GB"/>
        </w:rPr>
        <w:t>(</w:t>
      </w:r>
      <w:r w:rsidR="001D7100" w:rsidRPr="005F3F46">
        <w:rPr>
          <w:i/>
          <w:lang w:val="en-GB"/>
        </w:rPr>
        <w:t xml:space="preserve">concerning ownership of the </w:t>
      </w:r>
      <w:r w:rsidR="00DD78BC" w:rsidRPr="005F3F46">
        <w:rPr>
          <w:i/>
          <w:lang w:val="en-GB"/>
        </w:rPr>
        <w:t>Property</w:t>
      </w:r>
      <w:r w:rsidR="00496463" w:rsidRPr="005F3F46">
        <w:rPr>
          <w:lang w:val="en-GB"/>
        </w:rPr>
        <w:t>).</w:t>
      </w:r>
      <w:r w:rsidR="00F83F02" w:rsidRPr="005F3F46">
        <w:rPr>
          <w:lang w:val="en-GB"/>
        </w:rPr>
        <w:t xml:space="preserve"> </w:t>
      </w:r>
      <w:r w:rsidR="00AC31D0" w:rsidRPr="005F3F46">
        <w:rPr>
          <w:lang w:val="en-GB"/>
        </w:rPr>
        <w:t>The Seller waives the right to invoke</w:t>
      </w:r>
      <w:r w:rsidR="00F83F02" w:rsidRPr="005F3F46">
        <w:rPr>
          <w:lang w:val="en-GB"/>
        </w:rPr>
        <w:t xml:space="preserve"> </w:t>
      </w:r>
      <w:r w:rsidR="00D645FE" w:rsidRPr="005F3F46">
        <w:rPr>
          <w:lang w:val="en-GB"/>
        </w:rPr>
        <w:t>section</w:t>
      </w:r>
      <w:r w:rsidR="00A33A47" w:rsidRPr="005F3F46">
        <w:rPr>
          <w:lang w:val="en-GB"/>
        </w:rPr>
        <w:t xml:space="preserve"> 3-10</w:t>
      </w:r>
      <w:r w:rsidR="00D645FE" w:rsidRPr="005F3F46">
        <w:rPr>
          <w:lang w:val="en-GB"/>
        </w:rPr>
        <w:t xml:space="preserve"> of the Sale of Real Property Act</w:t>
      </w:r>
      <w:r w:rsidR="00F83F02" w:rsidRPr="005F3F46">
        <w:rPr>
          <w:lang w:val="en-GB"/>
        </w:rPr>
        <w:t>.</w:t>
      </w:r>
    </w:p>
    <w:p w:rsidR="0056125F" w:rsidRPr="005F3F46" w:rsidRDefault="00E55520" w:rsidP="007B7726">
      <w:pPr>
        <w:pStyle w:val="MEGLEROverskrift2"/>
        <w:rPr>
          <w:lang w:val="en-GB"/>
        </w:rPr>
      </w:pPr>
      <w:bookmarkStart w:id="43" w:name="_Ref400621184"/>
      <w:r w:rsidRPr="005F3F46">
        <w:rPr>
          <w:lang w:val="en-GB"/>
        </w:rPr>
        <w:t xml:space="preserve">Notice of breach </w:t>
      </w:r>
      <w:bookmarkEnd w:id="43"/>
    </w:p>
    <w:p w:rsidR="00FE4359" w:rsidRPr="005F3F46" w:rsidRDefault="00E55520" w:rsidP="00FE4359">
      <w:pPr>
        <w:pStyle w:val="MEGLEROverskrift3"/>
        <w:rPr>
          <w:lang w:val="en-GB"/>
        </w:rPr>
      </w:pPr>
      <w:r w:rsidRPr="005F3F46">
        <w:rPr>
          <w:lang w:val="en-GB"/>
        </w:rPr>
        <w:t>Notice of breach in the event of delay</w:t>
      </w:r>
    </w:p>
    <w:p w:rsidR="004538CA" w:rsidRPr="005F3F46" w:rsidRDefault="0041695C" w:rsidP="00FE4359">
      <w:pPr>
        <w:pStyle w:val="MEGLERNummerertavsnitt3"/>
        <w:numPr>
          <w:ilvl w:val="0"/>
          <w:numId w:val="0"/>
        </w:numPr>
        <w:ind w:left="794"/>
        <w:rPr>
          <w:lang w:val="en-GB"/>
        </w:rPr>
      </w:pPr>
      <w:r w:rsidRPr="005F3F46">
        <w:rPr>
          <w:lang w:val="en-GB"/>
        </w:rPr>
        <w:t>A party’s claim for damages as a result of delay attributable to the other party shall lapse if that party fails to give the other party written notice no later than one month after Closing setting out its intention to claim for breach of the Agreement and what that breach of the Agreement consists of (</w:t>
      </w:r>
      <w:r w:rsidRPr="005F3F46">
        <w:rPr>
          <w:b/>
          <w:lang w:val="en-GB"/>
        </w:rPr>
        <w:t>Notice of breach</w:t>
      </w:r>
      <w:r w:rsidRPr="005F3F46">
        <w:rPr>
          <w:lang w:val="en-GB"/>
        </w:rPr>
        <w:t>)</w:t>
      </w:r>
      <w:r w:rsidR="004538CA" w:rsidRPr="005F3F46">
        <w:rPr>
          <w:lang w:val="en-GB"/>
        </w:rPr>
        <w:t>.</w:t>
      </w:r>
    </w:p>
    <w:p w:rsidR="00FE4359" w:rsidRPr="005F3F46" w:rsidRDefault="00037BDA" w:rsidP="00FE4359">
      <w:pPr>
        <w:pStyle w:val="MEGLEROverskrift3"/>
        <w:rPr>
          <w:lang w:val="en-GB"/>
        </w:rPr>
      </w:pPr>
      <w:r w:rsidRPr="005F3F46">
        <w:rPr>
          <w:lang w:val="en-GB"/>
        </w:rPr>
        <w:t>Notice of breach in the event of other breaches of th</w:t>
      </w:r>
      <w:r w:rsidR="00703DB4">
        <w:rPr>
          <w:lang w:val="en-GB"/>
        </w:rPr>
        <w:t>e</w:t>
      </w:r>
      <w:r w:rsidRPr="005F3F46">
        <w:rPr>
          <w:lang w:val="en-GB"/>
        </w:rPr>
        <w:t xml:space="preserve"> Agreement</w:t>
      </w:r>
    </w:p>
    <w:p w:rsidR="00503DFC" w:rsidRPr="005F3F46" w:rsidRDefault="00037BDA" w:rsidP="00FE4359">
      <w:pPr>
        <w:pStyle w:val="MEGLERNummerertbokstav"/>
        <w:rPr>
          <w:lang w:val="en-GB"/>
        </w:rPr>
      </w:pPr>
      <w:r w:rsidRPr="005F3F46">
        <w:rPr>
          <w:lang w:val="en-GB"/>
        </w:rPr>
        <w:t xml:space="preserve">The Purchaser </w:t>
      </w:r>
      <w:r w:rsidR="00930A33">
        <w:rPr>
          <w:lang w:val="en-GB"/>
        </w:rPr>
        <w:t>shall forfeit</w:t>
      </w:r>
      <w:r w:rsidRPr="005F3F46">
        <w:rPr>
          <w:lang w:val="en-GB"/>
        </w:rPr>
        <w:t xml:space="preserve"> the right to claim for a breach of the Warranty in Clause </w:t>
      </w:r>
      <w:r w:rsidRPr="005F3F46">
        <w:rPr>
          <w:lang w:val="en-GB"/>
        </w:rPr>
        <w:fldChar w:fldCharType="begin"/>
      </w:r>
      <w:r w:rsidRPr="005F3F46">
        <w:rPr>
          <w:lang w:val="en-GB"/>
        </w:rPr>
        <w:instrText xml:space="preserve"> REF _Ref301250004 \r \h </w:instrText>
      </w:r>
      <w:r w:rsidRPr="005F3F46">
        <w:rPr>
          <w:lang w:val="en-GB"/>
        </w:rPr>
      </w:r>
      <w:r w:rsidRPr="005F3F46">
        <w:rPr>
          <w:lang w:val="en-GB"/>
        </w:rPr>
        <w:fldChar w:fldCharType="separate"/>
      </w:r>
      <w:r w:rsidR="00D7037E">
        <w:rPr>
          <w:lang w:val="en-GB"/>
        </w:rPr>
        <w:t>7.1(c)</w:t>
      </w:r>
      <w:r w:rsidRPr="005F3F46">
        <w:rPr>
          <w:lang w:val="en-GB"/>
        </w:rPr>
        <w:fldChar w:fldCharType="end"/>
      </w:r>
      <w:r w:rsidRPr="005F3F46">
        <w:rPr>
          <w:lang w:val="en-GB"/>
        </w:rPr>
        <w:t xml:space="preserve"> if the Purchaser fails to give the Seller notice of breach no later than five years after Closing. For other breaches of this Agreement, the Purchaser must give the Seller notice of breach no later than 18 months after Closing. If the Purchaser itself discovers a breach of the Agreement before expiry of one of those time-limits, but later than one month before expiry thereof, the time-limit shall be extended by one month from the expiry of that time-limit</w:t>
      </w:r>
      <w:r w:rsidR="00F448F3" w:rsidRPr="005F3F46">
        <w:rPr>
          <w:lang w:val="en-GB"/>
        </w:rPr>
        <w:t>.</w:t>
      </w:r>
    </w:p>
    <w:p w:rsidR="009A2E79" w:rsidRPr="005F3F46" w:rsidRDefault="00050CB9" w:rsidP="00FE4359">
      <w:pPr>
        <w:pStyle w:val="MEGLERNummerertbokstav"/>
        <w:rPr>
          <w:lang w:val="en-GB"/>
        </w:rPr>
      </w:pPr>
      <w:r w:rsidRPr="005F3F46">
        <w:rPr>
          <w:lang w:val="en-GB"/>
        </w:rPr>
        <w:t xml:space="preserve">Moreover, the Purchaser shall give the Seller notice of breach no later than one month after the Purchaser itself discovered the breach of the Agreement. Should the Purchaser fail to give notice of breach within that time-limit, the Purchaser shall </w:t>
      </w:r>
      <w:r w:rsidR="004A10DF">
        <w:rPr>
          <w:lang w:val="en-GB"/>
        </w:rPr>
        <w:t xml:space="preserve">forfeit </w:t>
      </w:r>
      <w:r w:rsidRPr="005F3F46">
        <w:rPr>
          <w:lang w:val="en-GB"/>
        </w:rPr>
        <w:t>its claim against the Seller only if and to the extent that such failure: (i) has increased the Purchaser’s loss; or (ii) has resulted in the Seller’s loss of the right to claim damages from a third party, including an insurance company. </w:t>
      </w:r>
      <w:r w:rsidRPr="005F3F46">
        <w:rPr>
          <w:rStyle w:val="Fotnotereferanse"/>
          <w:lang w:val="en-GB"/>
        </w:rPr>
        <w:footnoteReference w:id="17"/>
      </w:r>
    </w:p>
    <w:p w:rsidR="00944067" w:rsidRPr="005F3F46" w:rsidRDefault="004C2938" w:rsidP="007B7726">
      <w:pPr>
        <w:pStyle w:val="MEGLEROverskrift2"/>
        <w:rPr>
          <w:lang w:val="en-GB"/>
        </w:rPr>
      </w:pPr>
      <w:bookmarkStart w:id="44" w:name="_Ref400113489"/>
      <w:bookmarkStart w:id="45" w:name="_Ref1661345"/>
      <w:r w:rsidRPr="005F3F46">
        <w:rPr>
          <w:lang w:val="en-GB"/>
        </w:rPr>
        <w:t>Financial limitation of liability</w:t>
      </w:r>
      <w:bookmarkEnd w:id="44"/>
      <w:bookmarkEnd w:id="45"/>
    </w:p>
    <w:p w:rsidR="00DF00F9" w:rsidRPr="005F3F46" w:rsidRDefault="004C2938" w:rsidP="00CA3ADE">
      <w:pPr>
        <w:pStyle w:val="MEGLERNummerertavsnitt3"/>
        <w:rPr>
          <w:lang w:val="en-GB"/>
        </w:rPr>
      </w:pPr>
      <w:bookmarkStart w:id="46" w:name="_Ref15562244"/>
      <w:r w:rsidRPr="005F3F46">
        <w:rPr>
          <w:lang w:val="en-GB"/>
        </w:rPr>
        <w:t xml:space="preserve">The Seller’s liability for any breach of Clause </w:t>
      </w:r>
      <w:r w:rsidRPr="005F3F46">
        <w:rPr>
          <w:lang w:val="en-GB"/>
        </w:rPr>
        <w:fldChar w:fldCharType="begin"/>
      </w:r>
      <w:r w:rsidRPr="005F3F46">
        <w:rPr>
          <w:lang w:val="en-GB"/>
        </w:rPr>
        <w:instrText xml:space="preserve"> REF _Ref300840763 \r \h </w:instrText>
      </w:r>
      <w:r w:rsidRPr="005F3F46">
        <w:rPr>
          <w:lang w:val="en-GB"/>
        </w:rPr>
      </w:r>
      <w:r w:rsidRPr="005F3F46">
        <w:rPr>
          <w:lang w:val="en-GB"/>
        </w:rPr>
        <w:fldChar w:fldCharType="separate"/>
      </w:r>
      <w:r w:rsidR="00D7037E">
        <w:rPr>
          <w:lang w:val="en-GB"/>
        </w:rPr>
        <w:t>7</w:t>
      </w:r>
      <w:r w:rsidRPr="005F3F46">
        <w:rPr>
          <w:lang w:val="en-GB"/>
        </w:rPr>
        <w:fldChar w:fldCharType="end"/>
      </w:r>
      <w:r w:rsidRPr="005F3F46">
        <w:rPr>
          <w:lang w:val="en-GB"/>
        </w:rPr>
        <w:t xml:space="preserve"> shall be subject to the following limitations</w:t>
      </w:r>
      <w:r w:rsidR="00DF00F9" w:rsidRPr="005F3F46">
        <w:rPr>
          <w:lang w:val="en-GB"/>
        </w:rPr>
        <w:t>:</w:t>
      </w:r>
      <w:bookmarkEnd w:id="46"/>
    </w:p>
    <w:p w:rsidR="00405D18" w:rsidRPr="005F3F46" w:rsidRDefault="00A570F1" w:rsidP="007B7726">
      <w:pPr>
        <w:pStyle w:val="MEGLERNummerertbokstav"/>
        <w:rPr>
          <w:lang w:val="en-GB"/>
        </w:rPr>
      </w:pPr>
      <w:bookmarkStart w:id="47" w:name="_Ref431987015"/>
      <w:r w:rsidRPr="005F3F46">
        <w:rPr>
          <w:lang w:val="en-GB"/>
        </w:rPr>
        <w:lastRenderedPageBreak/>
        <w:t>The Purchaser may not invoke any individual breach entailing a loss of less than NOK [●], </w:t>
      </w:r>
      <w:r w:rsidRPr="005F3F46">
        <w:rPr>
          <w:rStyle w:val="Fotnotereferanse"/>
          <w:szCs w:val="22"/>
          <w:lang w:val="en-GB"/>
        </w:rPr>
        <w:footnoteReference w:id="18"/>
      </w:r>
      <w:r w:rsidRPr="005F3F46">
        <w:rPr>
          <w:lang w:val="en-GB"/>
        </w:rPr>
        <w:t xml:space="preserve"> and no regard shall be had to any such breach for the purposes of calculating the Purchaser’s loss, including the determination of whether the financial threshold under letter </w:t>
      </w:r>
      <w:r w:rsidRPr="005F3F46">
        <w:rPr>
          <w:lang w:val="en-GB"/>
        </w:rPr>
        <w:fldChar w:fldCharType="begin"/>
      </w:r>
      <w:r w:rsidRPr="005F3F46">
        <w:rPr>
          <w:lang w:val="en-GB"/>
        </w:rPr>
        <w:instrText xml:space="preserve"> REF _Ref405819169 \r \h </w:instrText>
      </w:r>
      <w:r w:rsidRPr="005F3F46">
        <w:rPr>
          <w:lang w:val="en-GB"/>
        </w:rPr>
      </w:r>
      <w:r w:rsidRPr="005F3F46">
        <w:rPr>
          <w:lang w:val="en-GB"/>
        </w:rPr>
        <w:fldChar w:fldCharType="separate"/>
      </w:r>
      <w:r w:rsidR="00D7037E">
        <w:rPr>
          <w:lang w:val="en-GB"/>
        </w:rPr>
        <w:t>(b)</w:t>
      </w:r>
      <w:r w:rsidRPr="005F3F46">
        <w:rPr>
          <w:lang w:val="en-GB"/>
        </w:rPr>
        <w:fldChar w:fldCharType="end"/>
      </w:r>
      <w:r w:rsidRPr="005F3F46">
        <w:rPr>
          <w:lang w:val="en-GB"/>
        </w:rPr>
        <w:t xml:space="preserve"> below has been reached</w:t>
      </w:r>
      <w:r w:rsidR="00A62244" w:rsidRPr="005F3F46">
        <w:rPr>
          <w:lang w:val="en-GB"/>
        </w:rPr>
        <w:t>.</w:t>
      </w:r>
      <w:bookmarkEnd w:id="47"/>
    </w:p>
    <w:p w:rsidR="00DF00F9" w:rsidRPr="005F3F46" w:rsidRDefault="004A19A1" w:rsidP="007B7726">
      <w:pPr>
        <w:pStyle w:val="MEGLERNummerertbokstav"/>
        <w:rPr>
          <w:lang w:val="en-GB"/>
        </w:rPr>
      </w:pPr>
      <w:bookmarkStart w:id="48" w:name="_Ref405819169"/>
      <w:r w:rsidRPr="005F3F46">
        <w:rPr>
          <w:lang w:val="en-GB"/>
        </w:rPr>
        <w:t>The Purchaser may not invoke any claim unless the Purchaser’s aggregate loss exceeds NOK [●], </w:t>
      </w:r>
      <w:r w:rsidRPr="005F3F46">
        <w:rPr>
          <w:rStyle w:val="Fotnotereferanse"/>
          <w:szCs w:val="22"/>
          <w:lang w:val="en-GB"/>
        </w:rPr>
        <w:footnoteReference w:id="19"/>
      </w:r>
      <w:r w:rsidRPr="005F3F46">
        <w:rPr>
          <w:lang w:val="en-GB"/>
        </w:rPr>
        <w:t xml:space="preserve"> although if the Purchaser’s aggregate loss exceeds that financial threshold, the Purchaser shall be entitled to damages for the entire amount.</w:t>
      </w:r>
      <w:bookmarkEnd w:id="48"/>
    </w:p>
    <w:p w:rsidR="00E235E9" w:rsidRPr="005F3F46" w:rsidRDefault="00542151" w:rsidP="007B7726">
      <w:pPr>
        <w:pStyle w:val="MEGLERNummerertbokstav"/>
        <w:rPr>
          <w:lang w:val="en-GB"/>
        </w:rPr>
      </w:pPr>
      <w:bookmarkStart w:id="49" w:name="_Ref473099772"/>
      <w:r w:rsidRPr="005F3F46">
        <w:rPr>
          <w:lang w:val="en-GB"/>
        </w:rPr>
        <w:t xml:space="preserve">The Seller’s aggregate liability shall be limited to a maximum of </w:t>
      </w:r>
      <w:r w:rsidRPr="005F3F46">
        <w:rPr>
          <w:i/>
          <w:lang w:val="en-GB"/>
        </w:rPr>
        <w:t xml:space="preserve">[10% of the </w:t>
      </w:r>
      <w:r w:rsidR="00BE1564" w:rsidRPr="005F3F46">
        <w:rPr>
          <w:i/>
          <w:lang w:val="en-GB"/>
        </w:rPr>
        <w:t>Purchase Price</w:t>
      </w:r>
      <w:r w:rsidR="00D330F5" w:rsidRPr="005F3F46">
        <w:rPr>
          <w:i/>
          <w:lang w:val="en-GB"/>
        </w:rPr>
        <w:t>]</w:t>
      </w:r>
      <w:r w:rsidR="00B443C5" w:rsidRPr="005F3F46">
        <w:rPr>
          <w:lang w:val="en-GB"/>
        </w:rPr>
        <w:t>.</w:t>
      </w:r>
      <w:bookmarkEnd w:id="49"/>
      <w:r w:rsidR="00B35150" w:rsidRPr="005F3F46">
        <w:rPr>
          <w:lang w:val="en-GB"/>
        </w:rPr>
        <w:t xml:space="preserve"> </w:t>
      </w:r>
    </w:p>
    <w:p w:rsidR="008161B4" w:rsidRPr="005F3F46" w:rsidRDefault="00952B91" w:rsidP="008161B4">
      <w:pPr>
        <w:pStyle w:val="MEGLERNummerertavsnitt3"/>
        <w:rPr>
          <w:lang w:val="en-GB"/>
        </w:rPr>
      </w:pPr>
      <w:r w:rsidRPr="005F3F46">
        <w:rPr>
          <w:lang w:val="en-GB"/>
        </w:rPr>
        <w:t xml:space="preserve">The limitation of liability in Clause </w:t>
      </w:r>
      <w:r w:rsidRPr="005F3F46">
        <w:rPr>
          <w:lang w:val="en-GB"/>
        </w:rPr>
        <w:fldChar w:fldCharType="begin"/>
      </w:r>
      <w:r w:rsidRPr="005F3F46">
        <w:rPr>
          <w:lang w:val="en-GB"/>
        </w:rPr>
        <w:instrText xml:space="preserve"> REF _Ref15562244 \r \h </w:instrText>
      </w:r>
      <w:r w:rsidRPr="005F3F46">
        <w:rPr>
          <w:lang w:val="en-GB"/>
        </w:rPr>
      </w:r>
      <w:r w:rsidRPr="005F3F46">
        <w:rPr>
          <w:lang w:val="en-GB"/>
        </w:rPr>
        <w:fldChar w:fldCharType="separate"/>
      </w:r>
      <w:r w:rsidR="00D7037E">
        <w:rPr>
          <w:lang w:val="en-GB"/>
        </w:rPr>
        <w:t>8.4.1</w:t>
      </w:r>
      <w:r w:rsidRPr="005F3F46">
        <w:rPr>
          <w:lang w:val="en-GB"/>
        </w:rPr>
        <w:fldChar w:fldCharType="end"/>
      </w:r>
      <w:r w:rsidRPr="005F3F46">
        <w:rPr>
          <w:lang w:val="en-GB"/>
        </w:rPr>
        <w:t xml:space="preserve"> shall not apply in the event of breach of the Warranty in Clause </w:t>
      </w:r>
      <w:r w:rsidRPr="005F3F46">
        <w:rPr>
          <w:lang w:val="en-GB"/>
        </w:rPr>
        <w:fldChar w:fldCharType="begin"/>
      </w:r>
      <w:r w:rsidRPr="005F3F46">
        <w:rPr>
          <w:lang w:val="en-GB"/>
        </w:rPr>
        <w:instrText xml:space="preserve"> REF _Ref301250004 \r \h </w:instrText>
      </w:r>
      <w:r w:rsidRPr="005F3F46">
        <w:rPr>
          <w:lang w:val="en-GB"/>
        </w:rPr>
      </w:r>
      <w:r w:rsidRPr="005F3F46">
        <w:rPr>
          <w:lang w:val="en-GB"/>
        </w:rPr>
        <w:fldChar w:fldCharType="separate"/>
      </w:r>
      <w:r w:rsidR="00D7037E">
        <w:rPr>
          <w:lang w:val="en-GB"/>
        </w:rPr>
        <w:t>7.1(c)</w:t>
      </w:r>
      <w:r w:rsidRPr="005F3F46">
        <w:rPr>
          <w:lang w:val="en-GB"/>
        </w:rPr>
        <w:fldChar w:fldCharType="end"/>
      </w:r>
      <w:r w:rsidRPr="005F3F46">
        <w:rPr>
          <w:lang w:val="en-GB"/>
        </w:rPr>
        <w:t xml:space="preserve"> </w:t>
      </w:r>
      <w:r w:rsidR="00211AF4" w:rsidRPr="005F3F46">
        <w:rPr>
          <w:lang w:val="en-GB"/>
        </w:rPr>
        <w:t>(</w:t>
      </w:r>
      <w:r w:rsidR="001C371D" w:rsidRPr="005F3F46">
        <w:rPr>
          <w:i/>
          <w:lang w:val="en-GB"/>
        </w:rPr>
        <w:t>concerning ownership of the Property</w:t>
      </w:r>
      <w:r w:rsidR="00211AF4" w:rsidRPr="005F3F46">
        <w:rPr>
          <w:lang w:val="en-GB"/>
        </w:rPr>
        <w:t>).</w:t>
      </w:r>
    </w:p>
    <w:p w:rsidR="002E2D08" w:rsidRPr="005F3F46" w:rsidRDefault="00F3551C" w:rsidP="00470BA7">
      <w:pPr>
        <w:pStyle w:val="MEGLERNummerertavsnitt3"/>
        <w:rPr>
          <w:lang w:val="en-GB"/>
        </w:rPr>
      </w:pPr>
      <w:r w:rsidRPr="005F3F46">
        <w:rPr>
          <w:lang w:val="en-GB"/>
        </w:rPr>
        <w:t xml:space="preserve">The Seller’s aggregate liability for breach of this Agreement </w:t>
      </w:r>
      <w:r w:rsidR="00E235E9" w:rsidRPr="005F3F46">
        <w:rPr>
          <w:lang w:val="en-GB"/>
        </w:rPr>
        <w:t>(</w:t>
      </w:r>
      <w:r w:rsidRPr="005F3F46">
        <w:rPr>
          <w:lang w:val="en-GB"/>
        </w:rPr>
        <w:t>including</w:t>
      </w:r>
      <w:r w:rsidR="00211AF4" w:rsidRPr="005F3F46">
        <w:rPr>
          <w:lang w:val="en-GB"/>
        </w:rPr>
        <w:t xml:space="preserve"> </w:t>
      </w:r>
      <w:r w:rsidR="00225D11" w:rsidRPr="005F3F46">
        <w:rPr>
          <w:lang w:val="en-GB"/>
        </w:rPr>
        <w:t xml:space="preserve">the Warranty in Clause </w:t>
      </w:r>
      <w:r w:rsidR="00225D11" w:rsidRPr="005F3F46">
        <w:rPr>
          <w:lang w:val="en-GB"/>
        </w:rPr>
        <w:fldChar w:fldCharType="begin"/>
      </w:r>
      <w:r w:rsidR="00225D11" w:rsidRPr="005F3F46">
        <w:rPr>
          <w:lang w:val="en-GB"/>
        </w:rPr>
        <w:instrText xml:space="preserve"> REF _Ref301250004 \r \h </w:instrText>
      </w:r>
      <w:r w:rsidR="00225D11" w:rsidRPr="005F3F46">
        <w:rPr>
          <w:lang w:val="en-GB"/>
        </w:rPr>
      </w:r>
      <w:r w:rsidR="00225D11" w:rsidRPr="005F3F46">
        <w:rPr>
          <w:lang w:val="en-GB"/>
        </w:rPr>
        <w:fldChar w:fldCharType="separate"/>
      </w:r>
      <w:r w:rsidR="00D7037E">
        <w:rPr>
          <w:lang w:val="en-GB"/>
        </w:rPr>
        <w:t>7.1(c)</w:t>
      </w:r>
      <w:r w:rsidR="00225D11" w:rsidRPr="005F3F46">
        <w:rPr>
          <w:lang w:val="en-GB"/>
        </w:rPr>
        <w:fldChar w:fldCharType="end"/>
      </w:r>
      <w:r w:rsidR="00A33A47" w:rsidRPr="005F3F46">
        <w:rPr>
          <w:lang w:val="en-GB"/>
        </w:rPr>
        <w:t xml:space="preserve"> </w:t>
      </w:r>
      <w:r w:rsidR="00E737E7" w:rsidRPr="005F3F46">
        <w:rPr>
          <w:lang w:val="en-GB"/>
        </w:rPr>
        <w:t xml:space="preserve">and Clause </w:t>
      </w:r>
      <w:r w:rsidR="00A33A47" w:rsidRPr="005F3F46">
        <w:rPr>
          <w:lang w:val="en-GB"/>
        </w:rPr>
        <w:fldChar w:fldCharType="begin"/>
      </w:r>
      <w:r w:rsidR="00A33A47" w:rsidRPr="005F3F46">
        <w:rPr>
          <w:lang w:val="en-GB"/>
        </w:rPr>
        <w:instrText xml:space="preserve"> REF _Ref400113138 \r \h </w:instrText>
      </w:r>
      <w:r w:rsidR="00A33A47" w:rsidRPr="005F3F46">
        <w:rPr>
          <w:lang w:val="en-GB"/>
        </w:rPr>
      </w:r>
      <w:r w:rsidR="00A33A47" w:rsidRPr="005F3F46">
        <w:rPr>
          <w:lang w:val="en-GB"/>
        </w:rPr>
        <w:fldChar w:fldCharType="separate"/>
      </w:r>
      <w:r w:rsidR="00D7037E">
        <w:rPr>
          <w:lang w:val="en-GB"/>
        </w:rPr>
        <w:t>5</w:t>
      </w:r>
      <w:r w:rsidR="00A33A47" w:rsidRPr="005F3F46">
        <w:rPr>
          <w:lang w:val="en-GB"/>
        </w:rPr>
        <w:fldChar w:fldCharType="end"/>
      </w:r>
      <w:r w:rsidR="00A33A47" w:rsidRPr="005F3F46">
        <w:rPr>
          <w:lang w:val="en-GB"/>
        </w:rPr>
        <w:t xml:space="preserve"> </w:t>
      </w:r>
      <w:r w:rsidR="00CE6F36" w:rsidRPr="005F3F46">
        <w:rPr>
          <w:lang w:val="en-GB"/>
        </w:rPr>
        <w:t xml:space="preserve">or </w:t>
      </w:r>
      <w:r w:rsidR="00CE6F36" w:rsidRPr="005F3F46">
        <w:rPr>
          <w:lang w:val="en-GB"/>
        </w:rPr>
        <w:fldChar w:fldCharType="begin"/>
      </w:r>
      <w:r w:rsidR="00CE6F36" w:rsidRPr="005F3F46">
        <w:rPr>
          <w:lang w:val="en-GB"/>
        </w:rPr>
        <w:instrText xml:space="preserve"> REF _Ref300840763 \r \h </w:instrText>
      </w:r>
      <w:r w:rsidR="00CE6F36" w:rsidRPr="005F3F46">
        <w:rPr>
          <w:lang w:val="en-GB"/>
        </w:rPr>
      </w:r>
      <w:r w:rsidR="00CE6F36" w:rsidRPr="005F3F46">
        <w:rPr>
          <w:lang w:val="en-GB"/>
        </w:rPr>
        <w:fldChar w:fldCharType="separate"/>
      </w:r>
      <w:r w:rsidR="00D7037E">
        <w:rPr>
          <w:lang w:val="en-GB"/>
        </w:rPr>
        <w:t>7</w:t>
      </w:r>
      <w:r w:rsidR="00CE6F36" w:rsidRPr="005F3F46">
        <w:rPr>
          <w:lang w:val="en-GB"/>
        </w:rPr>
        <w:fldChar w:fldCharType="end"/>
      </w:r>
      <w:r w:rsidR="00AE3555">
        <w:rPr>
          <w:lang w:val="en-GB"/>
        </w:rPr>
        <w:t>)</w:t>
      </w:r>
      <w:r w:rsidR="00CE6F36" w:rsidRPr="005F3F46">
        <w:rPr>
          <w:lang w:val="en-GB"/>
        </w:rPr>
        <w:t xml:space="preserve"> </w:t>
      </w:r>
      <w:r w:rsidR="00E737E7" w:rsidRPr="005F3F46">
        <w:rPr>
          <w:lang w:val="en-GB"/>
        </w:rPr>
        <w:t xml:space="preserve">shall be limited to </w:t>
      </w:r>
      <w:r w:rsidR="00BE1564" w:rsidRPr="005F3F46">
        <w:rPr>
          <w:lang w:val="en-GB"/>
        </w:rPr>
        <w:t>the Purchase Price</w:t>
      </w:r>
      <w:r w:rsidR="00D7723C" w:rsidRPr="005F3F46">
        <w:rPr>
          <w:lang w:val="en-GB"/>
        </w:rPr>
        <w:t>,</w:t>
      </w:r>
      <w:r w:rsidR="009E60BD" w:rsidRPr="005F3F46">
        <w:rPr>
          <w:lang w:val="en-GB"/>
        </w:rPr>
        <w:t xml:space="preserve"> </w:t>
      </w:r>
      <w:r w:rsidR="00D7723C" w:rsidRPr="005F3F46">
        <w:rPr>
          <w:lang w:val="en-GB"/>
        </w:rPr>
        <w:t xml:space="preserve">other than as set forth in Clause </w:t>
      </w:r>
      <w:r w:rsidR="009E60BD" w:rsidRPr="005F3F46">
        <w:rPr>
          <w:lang w:val="en-GB"/>
        </w:rPr>
        <w:fldChar w:fldCharType="begin"/>
      </w:r>
      <w:r w:rsidR="009E60BD" w:rsidRPr="005F3F46">
        <w:rPr>
          <w:lang w:val="en-GB"/>
        </w:rPr>
        <w:instrText xml:space="preserve"> REF _Ref18410365 \r \h </w:instrText>
      </w:r>
      <w:r w:rsidR="009E60BD" w:rsidRPr="005F3F46">
        <w:rPr>
          <w:lang w:val="en-GB"/>
        </w:rPr>
      </w:r>
      <w:r w:rsidR="009E60BD" w:rsidRPr="005F3F46">
        <w:rPr>
          <w:lang w:val="en-GB"/>
        </w:rPr>
        <w:fldChar w:fldCharType="separate"/>
      </w:r>
      <w:r w:rsidR="00D7037E">
        <w:rPr>
          <w:lang w:val="en-GB"/>
        </w:rPr>
        <w:t>9.2</w:t>
      </w:r>
      <w:r w:rsidR="009E60BD" w:rsidRPr="005F3F46">
        <w:rPr>
          <w:lang w:val="en-GB"/>
        </w:rPr>
        <w:fldChar w:fldCharType="end"/>
      </w:r>
      <w:r w:rsidR="009E60BD" w:rsidRPr="005F3F46">
        <w:rPr>
          <w:lang w:val="en-GB"/>
        </w:rPr>
        <w:t>.</w:t>
      </w:r>
    </w:p>
    <w:p w:rsidR="00861B81" w:rsidRPr="005F3F46" w:rsidRDefault="00AF2D27" w:rsidP="00861B81">
      <w:pPr>
        <w:pStyle w:val="MEGLEROverskrift2"/>
        <w:rPr>
          <w:lang w:val="en-GB"/>
        </w:rPr>
      </w:pPr>
      <w:r w:rsidRPr="005F3F46">
        <w:rPr>
          <w:lang w:val="en-GB"/>
        </w:rPr>
        <w:t>Liability in the event of wilful misconduct or gross negligence</w:t>
      </w:r>
    </w:p>
    <w:p w:rsidR="00861B81" w:rsidRPr="005F3F46" w:rsidRDefault="00AF2D27" w:rsidP="00FF05E1">
      <w:pPr>
        <w:pStyle w:val="MEGLERNummerertavsnitt3"/>
        <w:numPr>
          <w:ilvl w:val="0"/>
          <w:numId w:val="0"/>
        </w:numPr>
        <w:ind w:left="794"/>
        <w:rPr>
          <w:lang w:val="en-GB"/>
        </w:rPr>
      </w:pPr>
      <w:r w:rsidRPr="005F3F46">
        <w:rPr>
          <w:lang w:val="en-GB"/>
        </w:rPr>
        <w:t xml:space="preserve">The limitations of the Seller’s liability set out in Clause </w:t>
      </w:r>
      <w:r w:rsidRPr="005F3F46">
        <w:rPr>
          <w:lang w:val="en-GB"/>
        </w:rPr>
        <w:fldChar w:fldCharType="begin"/>
      </w:r>
      <w:r w:rsidRPr="005F3F46">
        <w:rPr>
          <w:lang w:val="en-GB"/>
        </w:rPr>
        <w:instrText xml:space="preserve"> REF _Ref400621184 \r \h </w:instrText>
      </w:r>
      <w:r w:rsidRPr="005F3F46">
        <w:rPr>
          <w:lang w:val="en-GB"/>
        </w:rPr>
      </w:r>
      <w:r w:rsidRPr="005F3F46">
        <w:rPr>
          <w:lang w:val="en-GB"/>
        </w:rPr>
        <w:fldChar w:fldCharType="separate"/>
      </w:r>
      <w:r w:rsidR="00D7037E">
        <w:rPr>
          <w:lang w:val="en-GB"/>
        </w:rPr>
        <w:t>8.3</w:t>
      </w:r>
      <w:r w:rsidRPr="005F3F46">
        <w:rPr>
          <w:lang w:val="en-GB"/>
        </w:rPr>
        <w:fldChar w:fldCharType="end"/>
      </w:r>
      <w:r w:rsidRPr="005F3F46">
        <w:rPr>
          <w:lang w:val="en-GB"/>
        </w:rPr>
        <w:t xml:space="preserve"> and </w:t>
      </w:r>
      <w:r w:rsidRPr="005F3F46">
        <w:rPr>
          <w:lang w:val="en-GB"/>
        </w:rPr>
        <w:fldChar w:fldCharType="begin"/>
      </w:r>
      <w:r w:rsidRPr="005F3F46">
        <w:rPr>
          <w:lang w:val="en-GB"/>
        </w:rPr>
        <w:instrText xml:space="preserve"> REF _Ref1661345 \r \h </w:instrText>
      </w:r>
      <w:r w:rsidRPr="005F3F46">
        <w:rPr>
          <w:lang w:val="en-GB"/>
        </w:rPr>
      </w:r>
      <w:r w:rsidRPr="005F3F46">
        <w:rPr>
          <w:lang w:val="en-GB"/>
        </w:rPr>
        <w:fldChar w:fldCharType="separate"/>
      </w:r>
      <w:r w:rsidR="00D7037E">
        <w:rPr>
          <w:lang w:val="en-GB"/>
        </w:rPr>
        <w:t>8.4</w:t>
      </w:r>
      <w:r w:rsidRPr="005F3F46">
        <w:rPr>
          <w:lang w:val="en-GB"/>
        </w:rPr>
        <w:fldChar w:fldCharType="end"/>
      </w:r>
      <w:r w:rsidRPr="005F3F46">
        <w:rPr>
          <w:lang w:val="en-GB"/>
        </w:rPr>
        <w:t xml:space="preserve"> shall not apply if the breach of the Agreement is caused by wilful misconduct or gross negligence on the part of any Director or General Manager of the Seller, or by any other person on the part of the Seller who has been primarily responsible </w:t>
      </w:r>
      <w:r w:rsidR="00CD4662" w:rsidRPr="005F3F46">
        <w:rPr>
          <w:lang w:val="en-GB"/>
        </w:rPr>
        <w:t xml:space="preserve">for </w:t>
      </w:r>
      <w:r w:rsidR="00756208" w:rsidRPr="005F3F46">
        <w:rPr>
          <w:lang w:val="en-GB"/>
        </w:rPr>
        <w:t>completi</w:t>
      </w:r>
      <w:r w:rsidRPr="005F3F46">
        <w:rPr>
          <w:lang w:val="en-GB"/>
        </w:rPr>
        <w:t xml:space="preserve">ng </w:t>
      </w:r>
      <w:r w:rsidR="00756208" w:rsidRPr="005F3F46">
        <w:rPr>
          <w:lang w:val="en-GB"/>
        </w:rPr>
        <w:t>the sale of</w:t>
      </w:r>
      <w:r w:rsidR="00CD4662" w:rsidRPr="005F3F46">
        <w:rPr>
          <w:lang w:val="en-GB"/>
        </w:rPr>
        <w:t xml:space="preserve"> </w:t>
      </w:r>
      <w:r w:rsidR="00DD78BC" w:rsidRPr="005F3F46">
        <w:rPr>
          <w:lang w:val="en-GB"/>
        </w:rPr>
        <w:t>the Property</w:t>
      </w:r>
      <w:r w:rsidR="00CD4662" w:rsidRPr="005F3F46">
        <w:rPr>
          <w:lang w:val="en-GB"/>
        </w:rPr>
        <w:t xml:space="preserve"> </w:t>
      </w:r>
      <w:r w:rsidR="00756208" w:rsidRPr="005F3F46">
        <w:rPr>
          <w:lang w:val="en-GB"/>
        </w:rPr>
        <w:t>to</w:t>
      </w:r>
      <w:r w:rsidR="00CD4662" w:rsidRPr="005F3F46">
        <w:rPr>
          <w:lang w:val="en-GB"/>
        </w:rPr>
        <w:t xml:space="preserve"> </w:t>
      </w:r>
      <w:r w:rsidR="00CD4825" w:rsidRPr="005F3F46">
        <w:rPr>
          <w:lang w:val="en-GB"/>
        </w:rPr>
        <w:t>the Purchaser</w:t>
      </w:r>
      <w:r w:rsidR="00861B81" w:rsidRPr="005F3F46">
        <w:rPr>
          <w:lang w:val="en-GB"/>
        </w:rPr>
        <w:t>.</w:t>
      </w:r>
    </w:p>
    <w:p w:rsidR="002E2D08" w:rsidRPr="005F3F46" w:rsidRDefault="00262069" w:rsidP="007B7726">
      <w:pPr>
        <w:pStyle w:val="MEGLEROverskrift2"/>
        <w:rPr>
          <w:lang w:val="en-GB"/>
        </w:rPr>
      </w:pPr>
      <w:r w:rsidRPr="005F3F46">
        <w:rPr>
          <w:lang w:val="en-GB"/>
        </w:rPr>
        <w:t xml:space="preserve">Liability of the respective sellers </w:t>
      </w:r>
      <w:r w:rsidRPr="005F3F46">
        <w:rPr>
          <w:highlight w:val="yellow"/>
          <w:lang w:val="en-GB"/>
        </w:rPr>
        <w:t>[To be deleted if only one seller]</w:t>
      </w:r>
    </w:p>
    <w:p w:rsidR="002E0B2C" w:rsidRPr="005F3F46" w:rsidRDefault="00936C1C" w:rsidP="00FF05E1">
      <w:pPr>
        <w:pStyle w:val="MEGLERNummerertavsnitt3"/>
        <w:numPr>
          <w:ilvl w:val="0"/>
          <w:numId w:val="0"/>
        </w:numPr>
        <w:ind w:left="794"/>
        <w:rPr>
          <w:lang w:val="en-GB"/>
        </w:rPr>
      </w:pPr>
      <w:r w:rsidRPr="005F3F46">
        <w:rPr>
          <w:iCs w:val="0"/>
          <w:lang w:val="en-GB"/>
        </w:rPr>
        <w:t>The shareholders or persons defined as the Seller shall be liable, on a pro rata basis and not jointly and severally, for any claims of the Purchaser against the Seller arising from breach of this Agreement. The liability of each individual shareholder</w:t>
      </w:r>
      <w:r w:rsidR="00C41906" w:rsidRPr="005F3F46">
        <w:rPr>
          <w:iCs w:val="0"/>
          <w:lang w:val="en-GB"/>
        </w:rPr>
        <w:t xml:space="preserve">/person </w:t>
      </w:r>
      <w:r w:rsidRPr="005F3F46">
        <w:rPr>
          <w:iCs w:val="0"/>
          <w:lang w:val="en-GB"/>
        </w:rPr>
        <w:t>shall be limited to a maximum of that portion of the claim corresponding to that shareholder’s</w:t>
      </w:r>
      <w:r w:rsidR="00C41906" w:rsidRPr="005F3F46">
        <w:rPr>
          <w:iCs w:val="0"/>
          <w:lang w:val="en-GB"/>
        </w:rPr>
        <w:t>/person’s</w:t>
      </w:r>
      <w:r w:rsidRPr="005F3F46">
        <w:rPr>
          <w:iCs w:val="0"/>
          <w:lang w:val="en-GB"/>
        </w:rPr>
        <w:t xml:space="preserve"> ownership stake in the </w:t>
      </w:r>
      <w:r w:rsidR="00C41906" w:rsidRPr="005F3F46">
        <w:rPr>
          <w:lang w:val="en-GB"/>
        </w:rPr>
        <w:t>Property</w:t>
      </w:r>
      <w:r w:rsidRPr="005F3F46">
        <w:rPr>
          <w:iCs w:val="0"/>
          <w:lang w:val="en-GB"/>
        </w:rPr>
        <w:t xml:space="preserve">. [Alternatively: </w:t>
      </w:r>
      <w:r w:rsidR="00C41906" w:rsidRPr="005F3F46">
        <w:rPr>
          <w:iCs w:val="0"/>
          <w:lang w:val="en-GB"/>
        </w:rPr>
        <w:t>‘</w:t>
      </w:r>
      <w:r w:rsidRPr="005F3F46">
        <w:rPr>
          <w:i/>
          <w:lang w:val="en-GB"/>
        </w:rPr>
        <w:t>The shareholders</w:t>
      </w:r>
      <w:r w:rsidR="00C41906" w:rsidRPr="005F3F46">
        <w:rPr>
          <w:i/>
          <w:lang w:val="en-GB"/>
        </w:rPr>
        <w:t>/persons</w:t>
      </w:r>
      <w:r w:rsidRPr="005F3F46">
        <w:rPr>
          <w:i/>
          <w:lang w:val="en-GB"/>
        </w:rPr>
        <w:t xml:space="preserve"> defined as the Seller shall be jointly and severally liable for any claims of the Purchaser against the Seller arising from breach of this Agreement.</w:t>
      </w:r>
      <w:r w:rsidR="00C41906" w:rsidRPr="005F3F46">
        <w:rPr>
          <w:iCs w:val="0"/>
          <w:lang w:val="en-GB"/>
        </w:rPr>
        <w:t>’</w:t>
      </w:r>
      <w:r w:rsidRPr="005F3F46">
        <w:rPr>
          <w:iCs w:val="0"/>
          <w:lang w:val="en-GB"/>
        </w:rPr>
        <w:t>]</w:t>
      </w:r>
    </w:p>
    <w:p w:rsidR="00173C95" w:rsidRPr="005F3F46" w:rsidRDefault="009D081C" w:rsidP="00173C95">
      <w:pPr>
        <w:pStyle w:val="MEGLEROverskrift1"/>
        <w:rPr>
          <w:lang w:val="en-GB"/>
        </w:rPr>
      </w:pPr>
      <w:bookmarkStart w:id="50" w:name="_Ref47363095"/>
      <w:r w:rsidRPr="005F3F46">
        <w:rPr>
          <w:lang w:val="en-GB"/>
        </w:rPr>
        <w:t>indemnification by the seller</w:t>
      </w:r>
      <w:bookmarkEnd w:id="50"/>
    </w:p>
    <w:p w:rsidR="00173C95" w:rsidRPr="005F3F46" w:rsidRDefault="009D081C" w:rsidP="00C272CA">
      <w:pPr>
        <w:pStyle w:val="MEGLERNummerertavsnitt2"/>
        <w:rPr>
          <w:lang w:val="en-GB"/>
        </w:rPr>
      </w:pPr>
      <w:r w:rsidRPr="005F3F46">
        <w:rPr>
          <w:lang w:val="en-GB"/>
        </w:rPr>
        <w:t>The Seller shall indemnify the Purchaser for losses arising from</w:t>
      </w:r>
      <w:r w:rsidR="00173C95" w:rsidRPr="005F3F46">
        <w:rPr>
          <w:lang w:val="en-GB"/>
        </w:rPr>
        <w:t>:</w:t>
      </w:r>
    </w:p>
    <w:p w:rsidR="0074752B" w:rsidRPr="005F3F46" w:rsidRDefault="0068311C" w:rsidP="00A30E6C">
      <w:pPr>
        <w:pStyle w:val="MEGLERNummerertbokstav"/>
        <w:rPr>
          <w:lang w:val="en-GB"/>
        </w:rPr>
      </w:pPr>
      <w:bookmarkStart w:id="51" w:name="_Ref2152259"/>
      <w:bookmarkStart w:id="52" w:name="_Ref15557371"/>
      <w:r w:rsidRPr="005F3F46">
        <w:rPr>
          <w:lang w:val="en-GB"/>
        </w:rPr>
        <w:t xml:space="preserve">Damage to the Property or appurtenances thereto in the time period between the </w:t>
      </w:r>
      <w:r w:rsidR="00111CE4">
        <w:rPr>
          <w:lang w:val="en-GB"/>
        </w:rPr>
        <w:t>signing</w:t>
      </w:r>
      <w:r w:rsidRPr="005F3F46">
        <w:rPr>
          <w:lang w:val="en-GB"/>
        </w:rPr>
        <w:t xml:space="preserve"> of this Agreement and 12:00 on the date of Closing. </w:t>
      </w:r>
      <w:r w:rsidRPr="005F3F46">
        <w:rPr>
          <w:rStyle w:val="Fotnotereferanse"/>
          <w:lang w:val="en-GB"/>
        </w:rPr>
        <w:footnoteReference w:id="20"/>
      </w:r>
      <w:r w:rsidRPr="005F3F46">
        <w:rPr>
          <w:lang w:val="en-GB"/>
        </w:rPr>
        <w:t xml:space="preserve"> This indemnification</w:t>
      </w:r>
      <w:bookmarkEnd w:id="51"/>
      <w:r w:rsidR="00D02F49" w:rsidRPr="005F3F46">
        <w:rPr>
          <w:lang w:val="en-GB"/>
        </w:rPr>
        <w:t>:</w:t>
      </w:r>
      <w:bookmarkEnd w:id="52"/>
    </w:p>
    <w:p w:rsidR="0074752B" w:rsidRPr="005F3F46" w:rsidRDefault="0047287E" w:rsidP="0074752B">
      <w:pPr>
        <w:pStyle w:val="MEGLERNummerertromertall"/>
        <w:rPr>
          <w:lang w:val="en-GB"/>
        </w:rPr>
      </w:pPr>
      <w:bookmarkStart w:id="53" w:name="_Ref2152280"/>
      <w:r w:rsidRPr="005F3F46">
        <w:rPr>
          <w:lang w:val="en-GB"/>
        </w:rPr>
        <w:lastRenderedPageBreak/>
        <w:t xml:space="preserve">shall not apply if the loss is below the financial threshold set out in Clause </w:t>
      </w:r>
      <w:r w:rsidRPr="005F3F46">
        <w:rPr>
          <w:lang w:val="en-GB"/>
        </w:rPr>
        <w:fldChar w:fldCharType="begin"/>
      </w:r>
      <w:r w:rsidRPr="005F3F46">
        <w:rPr>
          <w:lang w:val="en-GB"/>
        </w:rPr>
        <w:instrText xml:space="preserve"> REF _Ref431987015 \r \h </w:instrText>
      </w:r>
      <w:r w:rsidRPr="005F3F46">
        <w:rPr>
          <w:lang w:val="en-GB"/>
        </w:rPr>
      </w:r>
      <w:r w:rsidRPr="005F3F46">
        <w:rPr>
          <w:lang w:val="en-GB"/>
        </w:rPr>
        <w:fldChar w:fldCharType="separate"/>
      </w:r>
      <w:r w:rsidR="00D7037E">
        <w:rPr>
          <w:lang w:val="en-GB"/>
        </w:rPr>
        <w:t>8.4.1(a)</w:t>
      </w:r>
      <w:r w:rsidRPr="005F3F46">
        <w:rPr>
          <w:lang w:val="en-GB"/>
        </w:rPr>
        <w:fldChar w:fldCharType="end"/>
      </w:r>
      <w:r w:rsidRPr="005F3F46">
        <w:rPr>
          <w:lang w:val="en-GB"/>
        </w:rPr>
        <w:t>, or if: (i) the costs of reconstruction/repair and loss of rent resulting from the damage are completely covered by an insurance policy or are covered by the Seller, or the Seller provides appropriate security for those costs and loss of rent, and (ii) all lessees of the Property are under an obligation to continue or resume their rental arrangement on without amendment to the terms after reconstruction/repair</w:t>
      </w:r>
      <w:r w:rsidR="00173C95" w:rsidRPr="005F3F46">
        <w:rPr>
          <w:lang w:val="en-GB"/>
        </w:rPr>
        <w:t>.</w:t>
      </w:r>
      <w:bookmarkEnd w:id="53"/>
    </w:p>
    <w:p w:rsidR="00173C95" w:rsidRPr="005F3F46" w:rsidRDefault="0047287E" w:rsidP="0074752B">
      <w:pPr>
        <w:pStyle w:val="MEGLERNummerertromertall"/>
        <w:rPr>
          <w:lang w:val="en-GB"/>
        </w:rPr>
      </w:pPr>
      <w:bookmarkStart w:id="54" w:name="_Ref2151294"/>
      <w:bookmarkStart w:id="55" w:name="_Ref3891291"/>
      <w:r w:rsidRPr="005F3F46">
        <w:rPr>
          <w:lang w:val="en-GB"/>
        </w:rPr>
        <w:t xml:space="preserve">shall not apply in respect of damage occurring in the time period from 12:00 on the date of Agreed Closing until 12:00 on the date of Closing, if the Closing </w:t>
      </w:r>
      <w:r w:rsidR="00A71509" w:rsidRPr="005F3F46">
        <w:rPr>
          <w:lang w:val="en-GB"/>
        </w:rPr>
        <w:t>is completed</w:t>
      </w:r>
      <w:r w:rsidRPr="005F3F46">
        <w:rPr>
          <w:lang w:val="en-GB"/>
        </w:rPr>
        <w:t xml:space="preserve"> later than the Agreed Closing</w:t>
      </w:r>
      <w:bookmarkEnd w:id="54"/>
      <w:r w:rsidRPr="005F3F46">
        <w:rPr>
          <w:lang w:val="en-GB"/>
        </w:rPr>
        <w:t xml:space="preserve"> due to factors attributable to the Purchaser, unless the damage is due to negligence on the part of the Seller; for such damage attributable to negligence, the exception in this Clause </w:t>
      </w:r>
      <w:r w:rsidRPr="005F3F46">
        <w:rPr>
          <w:lang w:val="en-GB"/>
        </w:rPr>
        <w:fldChar w:fldCharType="begin"/>
      </w:r>
      <w:r w:rsidRPr="005F3F46">
        <w:rPr>
          <w:lang w:val="en-GB"/>
        </w:rPr>
        <w:instrText xml:space="preserve"> REF _Ref3891291 \w \h  \* MERGEFORMAT </w:instrText>
      </w:r>
      <w:r w:rsidRPr="005F3F46">
        <w:rPr>
          <w:lang w:val="en-GB"/>
        </w:rPr>
      </w:r>
      <w:r w:rsidRPr="005F3F46">
        <w:rPr>
          <w:lang w:val="en-GB"/>
        </w:rPr>
        <w:fldChar w:fldCharType="separate"/>
      </w:r>
      <w:r w:rsidR="00D7037E">
        <w:rPr>
          <w:lang w:val="en-GB"/>
        </w:rPr>
        <w:t>9.1(a)(ii)</w:t>
      </w:r>
      <w:r w:rsidRPr="005F3F46">
        <w:rPr>
          <w:lang w:val="en-GB"/>
        </w:rPr>
        <w:fldChar w:fldCharType="end"/>
      </w:r>
      <w:r w:rsidRPr="005F3F46">
        <w:rPr>
          <w:lang w:val="en-GB"/>
        </w:rPr>
        <w:t xml:space="preserve"> shall not apply</w:t>
      </w:r>
      <w:r w:rsidR="008D4165" w:rsidRPr="005F3F46">
        <w:rPr>
          <w:lang w:val="en-GB"/>
        </w:rPr>
        <w:t>.</w:t>
      </w:r>
      <w:bookmarkEnd w:id="55"/>
    </w:p>
    <w:p w:rsidR="0074752B" w:rsidRPr="005F3F46" w:rsidRDefault="0047287E" w:rsidP="0074752B">
      <w:pPr>
        <w:pStyle w:val="MEGLERNummerertromertall"/>
        <w:rPr>
          <w:lang w:val="en-GB"/>
        </w:rPr>
      </w:pPr>
      <w:r w:rsidRPr="005F3F46">
        <w:rPr>
          <w:lang w:val="en-GB"/>
        </w:rPr>
        <w:t>shall apply only if the Purchaser, no later than one month after Closing, gives the Seller written notice of its intention to make a claim for the damage</w:t>
      </w:r>
      <w:r w:rsidR="0074752B" w:rsidRPr="005F3F46">
        <w:rPr>
          <w:lang w:val="en-GB"/>
        </w:rPr>
        <w:t>.</w:t>
      </w:r>
    </w:p>
    <w:p w:rsidR="00173C95" w:rsidRPr="005F3F46" w:rsidRDefault="00312AE7" w:rsidP="00C272CA">
      <w:pPr>
        <w:pStyle w:val="MEGLERNummerertavsnitt2"/>
        <w:rPr>
          <w:lang w:val="en-GB"/>
        </w:rPr>
      </w:pPr>
      <w:bookmarkStart w:id="56" w:name="_Ref18410365"/>
      <w:r w:rsidRPr="005F3F46">
        <w:rPr>
          <w:lang w:val="en-GB"/>
        </w:rPr>
        <w:t xml:space="preserve">Clause </w:t>
      </w:r>
      <w:r w:rsidRPr="005F3F46">
        <w:rPr>
          <w:lang w:val="en-GB"/>
        </w:rPr>
        <w:fldChar w:fldCharType="begin"/>
      </w:r>
      <w:r w:rsidRPr="005F3F46">
        <w:rPr>
          <w:lang w:val="en-GB"/>
        </w:rPr>
        <w:instrText xml:space="preserve"> REF _Ref15469120 \r \h </w:instrText>
      </w:r>
      <w:r w:rsidRPr="005F3F46">
        <w:rPr>
          <w:lang w:val="en-GB"/>
        </w:rPr>
      </w:r>
      <w:r w:rsidRPr="005F3F46">
        <w:rPr>
          <w:lang w:val="en-GB"/>
        </w:rPr>
        <w:fldChar w:fldCharType="separate"/>
      </w:r>
      <w:r w:rsidR="00D7037E">
        <w:rPr>
          <w:lang w:val="en-GB"/>
        </w:rPr>
        <w:t>8.1</w:t>
      </w:r>
      <w:r w:rsidRPr="005F3F46">
        <w:rPr>
          <w:lang w:val="en-GB"/>
        </w:rPr>
        <w:fldChar w:fldCharType="end"/>
      </w:r>
      <w:r w:rsidRPr="005F3F46">
        <w:rPr>
          <w:lang w:val="en-GB"/>
        </w:rPr>
        <w:t xml:space="preserve"> shall apply mutatis mutandis. The limitations of the Seller’s liability under Clause </w:t>
      </w:r>
      <w:r w:rsidRPr="005F3F46">
        <w:rPr>
          <w:lang w:val="en-GB"/>
        </w:rPr>
        <w:fldChar w:fldCharType="begin"/>
      </w:r>
      <w:r w:rsidRPr="005F3F46">
        <w:rPr>
          <w:lang w:val="en-GB"/>
        </w:rPr>
        <w:instrText xml:space="preserve"> REF _Ref2342904 \r \h </w:instrText>
      </w:r>
      <w:r w:rsidRPr="005F3F46">
        <w:rPr>
          <w:lang w:val="en-GB"/>
        </w:rPr>
      </w:r>
      <w:r w:rsidRPr="005F3F46">
        <w:rPr>
          <w:lang w:val="en-GB"/>
        </w:rPr>
        <w:fldChar w:fldCharType="separate"/>
      </w:r>
      <w:r w:rsidR="00D7037E">
        <w:rPr>
          <w:lang w:val="en-GB"/>
        </w:rPr>
        <w:t>8.2</w:t>
      </w:r>
      <w:r w:rsidRPr="005F3F46">
        <w:rPr>
          <w:lang w:val="en-GB"/>
        </w:rPr>
        <w:fldChar w:fldCharType="end"/>
      </w:r>
      <w:r w:rsidRPr="005F3F46">
        <w:rPr>
          <w:lang w:val="en-GB"/>
        </w:rPr>
        <w:t xml:space="preserve">, </w:t>
      </w:r>
      <w:r w:rsidRPr="005F3F46">
        <w:rPr>
          <w:lang w:val="en-GB"/>
        </w:rPr>
        <w:fldChar w:fldCharType="begin"/>
      </w:r>
      <w:r w:rsidRPr="005F3F46">
        <w:rPr>
          <w:lang w:val="en-GB"/>
        </w:rPr>
        <w:instrText xml:space="preserve"> REF _Ref400621184 \r \h </w:instrText>
      </w:r>
      <w:r w:rsidRPr="005F3F46">
        <w:rPr>
          <w:lang w:val="en-GB"/>
        </w:rPr>
      </w:r>
      <w:r w:rsidRPr="005F3F46">
        <w:rPr>
          <w:lang w:val="en-GB"/>
        </w:rPr>
        <w:fldChar w:fldCharType="separate"/>
      </w:r>
      <w:r w:rsidR="00D7037E">
        <w:rPr>
          <w:lang w:val="en-GB"/>
        </w:rPr>
        <w:t>8.3</w:t>
      </w:r>
      <w:r w:rsidRPr="005F3F46">
        <w:rPr>
          <w:lang w:val="en-GB"/>
        </w:rPr>
        <w:fldChar w:fldCharType="end"/>
      </w:r>
      <w:r w:rsidRPr="005F3F46">
        <w:rPr>
          <w:lang w:val="en-GB"/>
        </w:rPr>
        <w:t xml:space="preserve"> and </w:t>
      </w:r>
      <w:r w:rsidRPr="005F3F46">
        <w:rPr>
          <w:lang w:val="en-GB"/>
        </w:rPr>
        <w:fldChar w:fldCharType="begin"/>
      </w:r>
      <w:r w:rsidRPr="005F3F46">
        <w:rPr>
          <w:lang w:val="en-GB"/>
        </w:rPr>
        <w:instrText xml:space="preserve"> REF _Ref1661345 \r \h </w:instrText>
      </w:r>
      <w:r w:rsidRPr="005F3F46">
        <w:rPr>
          <w:lang w:val="en-GB"/>
        </w:rPr>
      </w:r>
      <w:r w:rsidRPr="005F3F46">
        <w:rPr>
          <w:lang w:val="en-GB"/>
        </w:rPr>
        <w:fldChar w:fldCharType="separate"/>
      </w:r>
      <w:r w:rsidR="00D7037E">
        <w:rPr>
          <w:lang w:val="en-GB"/>
        </w:rPr>
        <w:t>8.4</w:t>
      </w:r>
      <w:r w:rsidRPr="005F3F46">
        <w:rPr>
          <w:lang w:val="en-GB"/>
        </w:rPr>
        <w:fldChar w:fldCharType="end"/>
      </w:r>
      <w:r w:rsidRPr="005F3F46">
        <w:rPr>
          <w:lang w:val="en-GB"/>
        </w:rPr>
        <w:t xml:space="preserve"> shall not apply in respect of the indemnification under this Clause</w:t>
      </w:r>
      <w:r w:rsidR="006F6397">
        <w:rPr>
          <w:lang w:val="en-GB"/>
        </w:rPr>
        <w:t xml:space="preserve"> </w:t>
      </w:r>
      <w:r w:rsidR="006F6397">
        <w:rPr>
          <w:lang w:val="en-GB"/>
        </w:rPr>
        <w:fldChar w:fldCharType="begin"/>
      </w:r>
      <w:r w:rsidR="006F6397">
        <w:rPr>
          <w:lang w:val="en-GB"/>
        </w:rPr>
        <w:instrText xml:space="preserve"> REF _Ref47363095 \r \h </w:instrText>
      </w:r>
      <w:r w:rsidR="006F6397">
        <w:rPr>
          <w:lang w:val="en-GB"/>
        </w:rPr>
      </w:r>
      <w:r w:rsidR="006F6397">
        <w:rPr>
          <w:lang w:val="en-GB"/>
        </w:rPr>
        <w:fldChar w:fldCharType="separate"/>
      </w:r>
      <w:r w:rsidR="00D7037E">
        <w:rPr>
          <w:lang w:val="en-GB"/>
        </w:rPr>
        <w:t>9</w:t>
      </w:r>
      <w:r w:rsidR="006F6397">
        <w:rPr>
          <w:lang w:val="en-GB"/>
        </w:rPr>
        <w:fldChar w:fldCharType="end"/>
      </w:r>
      <w:r w:rsidR="00173C95" w:rsidRPr="005F3F46">
        <w:rPr>
          <w:lang w:val="en-GB"/>
        </w:rPr>
        <w:t>.</w:t>
      </w:r>
      <w:bookmarkEnd w:id="56"/>
    </w:p>
    <w:p w:rsidR="00CD11F7" w:rsidRPr="005F3F46" w:rsidRDefault="006F362A" w:rsidP="007B7726">
      <w:pPr>
        <w:pStyle w:val="MEGLEROverskrift1"/>
        <w:rPr>
          <w:lang w:val="en-GB"/>
        </w:rPr>
      </w:pPr>
      <w:r w:rsidRPr="005F3F46">
        <w:rPr>
          <w:lang w:val="en-GB"/>
        </w:rPr>
        <w:t xml:space="preserve">collateral </w:t>
      </w:r>
      <w:r w:rsidRPr="005F3F46">
        <w:rPr>
          <w:highlight w:val="yellow"/>
          <w:lang w:val="en-GB"/>
        </w:rPr>
        <w:t>[to be deleted if the Seller is not to furnish collateral]</w:t>
      </w:r>
    </w:p>
    <w:p w:rsidR="00CD11F7" w:rsidRPr="005F3F46" w:rsidRDefault="006F362A" w:rsidP="00FF05E1">
      <w:pPr>
        <w:pStyle w:val="MEGLERNummerertavsnitt3"/>
        <w:numPr>
          <w:ilvl w:val="0"/>
          <w:numId w:val="0"/>
        </w:numPr>
        <w:ind w:left="794"/>
        <w:rPr>
          <w:lang w:val="en-GB"/>
        </w:rPr>
      </w:pPr>
      <w:r w:rsidRPr="005F3F46">
        <w:rPr>
          <w:lang w:val="en-GB"/>
        </w:rPr>
        <w:t xml:space="preserve">As collateral for securing claims of the Purchaser against the Seller under this Agreement, NOK [●] of the Purchase Price shall be withheld and kept in an escrow account in the name of the Seller but inaccessible to both parties until the one-year anniversary after Closing. Any rightful claims the Purchaser has against the Seller shall be settled by payments from that account. If no rightful claim is made against the Seller during the period up to and including the one-year anniversary after Closing, the amount deposited in that account, including interest, shall be paid to the Seller. Any dispute as to what constitutes a rightful claim shall be resolved pursuant to Clause </w:t>
      </w:r>
      <w:r w:rsidR="002D2596" w:rsidRPr="005F3F46">
        <w:rPr>
          <w:lang w:val="en-GB"/>
        </w:rPr>
        <w:fldChar w:fldCharType="begin"/>
      </w:r>
      <w:r w:rsidR="002D2596" w:rsidRPr="005F3F46">
        <w:rPr>
          <w:lang w:val="en-GB"/>
        </w:rPr>
        <w:instrText xml:space="preserve"> REF _Ref407558002 \r \h </w:instrText>
      </w:r>
      <w:r w:rsidR="002D2596" w:rsidRPr="005F3F46">
        <w:rPr>
          <w:lang w:val="en-GB"/>
        </w:rPr>
      </w:r>
      <w:r w:rsidR="002D2596" w:rsidRPr="005F3F46">
        <w:rPr>
          <w:lang w:val="en-GB"/>
        </w:rPr>
        <w:fldChar w:fldCharType="separate"/>
      </w:r>
      <w:r w:rsidR="00D7037E">
        <w:rPr>
          <w:lang w:val="en-GB"/>
        </w:rPr>
        <w:t>14</w:t>
      </w:r>
      <w:r w:rsidR="002D2596" w:rsidRPr="005F3F46">
        <w:rPr>
          <w:lang w:val="en-GB"/>
        </w:rPr>
        <w:fldChar w:fldCharType="end"/>
      </w:r>
      <w:r w:rsidR="00CD11F7" w:rsidRPr="005F3F46">
        <w:rPr>
          <w:lang w:val="en-GB"/>
        </w:rPr>
        <w:t xml:space="preserve">. </w:t>
      </w:r>
      <w:r w:rsidRPr="005F3F46">
        <w:rPr>
          <w:lang w:val="en-GB"/>
        </w:rPr>
        <w:t>The Seller and the Purchaser shall each cover one half of all costs payable to the bank in connection with that collateral</w:t>
      </w:r>
      <w:r w:rsidR="00CD11F7" w:rsidRPr="005F3F46">
        <w:rPr>
          <w:lang w:val="en-GB"/>
        </w:rPr>
        <w:t>.</w:t>
      </w:r>
    </w:p>
    <w:p w:rsidR="002238FD" w:rsidRPr="005F3F46" w:rsidRDefault="00131C3A" w:rsidP="002238FD">
      <w:pPr>
        <w:pStyle w:val="MEGLEROverskrift1"/>
        <w:rPr>
          <w:lang w:val="en-GB"/>
        </w:rPr>
      </w:pPr>
      <w:bookmarkStart w:id="57" w:name="_Ref302650848"/>
      <w:r w:rsidRPr="005F3F46">
        <w:rPr>
          <w:lang w:val="en-GB"/>
        </w:rPr>
        <w:t>VALUE ADDED TAX</w:t>
      </w:r>
      <w:r w:rsidR="002238FD" w:rsidRPr="005F3F46">
        <w:rPr>
          <w:lang w:val="en-GB"/>
        </w:rPr>
        <w:t xml:space="preserve">. </w:t>
      </w:r>
      <w:r w:rsidRPr="005F3F46">
        <w:rPr>
          <w:lang w:val="en-GB"/>
        </w:rPr>
        <w:t>TRANSFER OF</w:t>
      </w:r>
      <w:r w:rsidR="002238FD" w:rsidRPr="005F3F46">
        <w:rPr>
          <w:lang w:val="en-GB"/>
        </w:rPr>
        <w:t xml:space="preserve"> </w:t>
      </w:r>
      <w:r w:rsidRPr="005F3F46">
        <w:rPr>
          <w:lang w:val="en-GB"/>
        </w:rPr>
        <w:t xml:space="preserve">VAT adjustment/reversal liabilities AND entitlements </w:t>
      </w:r>
      <w:bookmarkEnd w:id="57"/>
    </w:p>
    <w:p w:rsidR="002238FD" w:rsidRPr="005F3F46" w:rsidRDefault="00131C3A" w:rsidP="002238FD">
      <w:pPr>
        <w:pStyle w:val="MEGLERInnrykk1"/>
        <w:rPr>
          <w:i/>
          <w:lang w:val="en-GB"/>
        </w:rPr>
      </w:pPr>
      <w:r w:rsidRPr="005F3F46">
        <w:rPr>
          <w:lang w:val="en-GB"/>
        </w:rPr>
        <w:t>The parties agree that the Seller’s</w:t>
      </w:r>
      <w:r w:rsidR="002238FD" w:rsidRPr="005F3F46">
        <w:rPr>
          <w:lang w:val="en-GB"/>
        </w:rPr>
        <w:t xml:space="preserve"> </w:t>
      </w:r>
      <w:r w:rsidRPr="005F3F46">
        <w:rPr>
          <w:lang w:val="en-GB"/>
        </w:rPr>
        <w:t>adjustment/reversal liabilities and entitlements</w:t>
      </w:r>
      <w:r w:rsidR="002238FD" w:rsidRPr="005F3F46">
        <w:rPr>
          <w:lang w:val="en-GB"/>
        </w:rPr>
        <w:t xml:space="preserve"> </w:t>
      </w:r>
      <w:r w:rsidRPr="005F3F46">
        <w:rPr>
          <w:lang w:val="en-GB"/>
        </w:rPr>
        <w:t>associated with</w:t>
      </w:r>
      <w:r w:rsidR="002238FD" w:rsidRPr="005F3F46">
        <w:rPr>
          <w:lang w:val="en-GB"/>
        </w:rPr>
        <w:t xml:space="preserve"> </w:t>
      </w:r>
      <w:r w:rsidR="00DD78BC" w:rsidRPr="005F3F46">
        <w:rPr>
          <w:lang w:val="en-GB"/>
        </w:rPr>
        <w:t>the Property</w:t>
      </w:r>
      <w:r w:rsidR="002238FD" w:rsidRPr="005F3F46">
        <w:rPr>
          <w:lang w:val="en-GB"/>
        </w:rPr>
        <w:t xml:space="preserve"> </w:t>
      </w:r>
      <w:r w:rsidRPr="005F3F46">
        <w:rPr>
          <w:lang w:val="en-GB"/>
        </w:rPr>
        <w:t>are to be transferred to</w:t>
      </w:r>
      <w:r w:rsidR="002238FD" w:rsidRPr="005F3F46">
        <w:rPr>
          <w:lang w:val="en-GB"/>
        </w:rPr>
        <w:t xml:space="preserve"> </w:t>
      </w:r>
      <w:r w:rsidR="00CD4825" w:rsidRPr="005F3F46">
        <w:rPr>
          <w:lang w:val="en-GB"/>
        </w:rPr>
        <w:t>the Purchaser</w:t>
      </w:r>
      <w:r w:rsidR="002238FD" w:rsidRPr="005F3F46">
        <w:rPr>
          <w:lang w:val="en-GB"/>
        </w:rPr>
        <w:t xml:space="preserve"> </w:t>
      </w:r>
      <w:r w:rsidR="0062581F" w:rsidRPr="005F3F46">
        <w:rPr>
          <w:lang w:val="en-GB"/>
        </w:rPr>
        <w:t>with effect from</w:t>
      </w:r>
      <w:r w:rsidR="002238FD" w:rsidRPr="005F3F46">
        <w:rPr>
          <w:lang w:val="en-GB"/>
        </w:rPr>
        <w:t xml:space="preserve"> </w:t>
      </w:r>
      <w:r w:rsidR="00FF6E30" w:rsidRPr="005F3F46">
        <w:rPr>
          <w:lang w:val="en-GB"/>
        </w:rPr>
        <w:t>Closing</w:t>
      </w:r>
      <w:r w:rsidR="002238FD" w:rsidRPr="005F3F46">
        <w:rPr>
          <w:lang w:val="en-GB"/>
        </w:rPr>
        <w:t xml:space="preserve">. </w:t>
      </w:r>
      <w:r w:rsidRPr="005F3F46">
        <w:rPr>
          <w:lang w:val="en-GB"/>
        </w:rPr>
        <w:t>Accordingly, no later than</w:t>
      </w:r>
      <w:r w:rsidR="002238FD" w:rsidRPr="005F3F46">
        <w:rPr>
          <w:lang w:val="en-GB"/>
        </w:rPr>
        <w:t xml:space="preserve"> </w:t>
      </w:r>
      <w:r w:rsidR="00FF6E30" w:rsidRPr="005F3F46">
        <w:rPr>
          <w:lang w:val="en-GB"/>
        </w:rPr>
        <w:t>Closing</w:t>
      </w:r>
      <w:r w:rsidRPr="005F3F46">
        <w:rPr>
          <w:lang w:val="en-GB"/>
        </w:rPr>
        <w:t xml:space="preserve">, a separate agreement shall be </w:t>
      </w:r>
      <w:r w:rsidR="00111CE4">
        <w:rPr>
          <w:lang w:val="en-GB"/>
        </w:rPr>
        <w:t>signed</w:t>
      </w:r>
      <w:r w:rsidRPr="005F3F46">
        <w:rPr>
          <w:lang w:val="en-GB"/>
        </w:rPr>
        <w:t xml:space="preserve"> on the transfer of liabilities/entitlements to adjust/reverse VAT that satisfies the requirements for such transfer under applicable VAT rules, see </w:t>
      </w:r>
      <w:r w:rsidR="00F343EC" w:rsidRPr="005F3F46">
        <w:rPr>
          <w:lang w:val="en-GB"/>
        </w:rPr>
        <w:t>Appendix</w:t>
      </w:r>
      <w:r w:rsidR="002238FD" w:rsidRPr="005F3F46">
        <w:rPr>
          <w:lang w:val="en-GB"/>
        </w:rPr>
        <w:t> </w:t>
      </w:r>
      <w:r w:rsidR="002238FD" w:rsidRPr="005F3F46">
        <w:rPr>
          <w:lang w:val="en-GB"/>
        </w:rPr>
        <w:fldChar w:fldCharType="begin"/>
      </w:r>
      <w:r w:rsidR="002238FD" w:rsidRPr="005F3F46">
        <w:rPr>
          <w:lang w:val="en-GB"/>
        </w:rPr>
        <w:instrText xml:space="preserve"> REF _Ref34659290 \n \h </w:instrText>
      </w:r>
      <w:r w:rsidR="002238FD" w:rsidRPr="005F3F46">
        <w:rPr>
          <w:lang w:val="en-GB"/>
        </w:rPr>
      </w:r>
      <w:r w:rsidR="002238FD" w:rsidRPr="005F3F46">
        <w:rPr>
          <w:lang w:val="en-GB"/>
        </w:rPr>
        <w:fldChar w:fldCharType="separate"/>
      </w:r>
      <w:r w:rsidR="00D7037E">
        <w:rPr>
          <w:lang w:val="en-GB"/>
        </w:rPr>
        <w:t>5</w:t>
      </w:r>
      <w:r w:rsidR="002238FD" w:rsidRPr="005F3F46">
        <w:rPr>
          <w:lang w:val="en-GB"/>
        </w:rPr>
        <w:fldChar w:fldCharType="end"/>
      </w:r>
      <w:r w:rsidR="002238FD" w:rsidRPr="005F3F46">
        <w:rPr>
          <w:lang w:val="en-GB"/>
        </w:rPr>
        <w:t>.</w:t>
      </w:r>
      <w:r w:rsidRPr="005F3F46">
        <w:rPr>
          <w:lang w:val="en-GB"/>
        </w:rPr>
        <w:t> </w:t>
      </w:r>
      <w:r w:rsidR="002238FD" w:rsidRPr="005F3F46">
        <w:rPr>
          <w:rStyle w:val="Fotnotereferanse"/>
          <w:lang w:val="en-GB"/>
        </w:rPr>
        <w:footnoteReference w:id="21"/>
      </w:r>
    </w:p>
    <w:p w:rsidR="002E0B2C" w:rsidRPr="005F3F46" w:rsidRDefault="005E16D5" w:rsidP="007B7726">
      <w:pPr>
        <w:pStyle w:val="MEGLEROverskrift1"/>
        <w:rPr>
          <w:lang w:val="en-GB"/>
        </w:rPr>
      </w:pPr>
      <w:bookmarkStart w:id="58" w:name="_Ref473193114"/>
      <w:bookmarkStart w:id="59" w:name="_Ref300840737"/>
      <w:r w:rsidRPr="005F3F46">
        <w:rPr>
          <w:lang w:val="en-GB"/>
        </w:rPr>
        <w:lastRenderedPageBreak/>
        <w:t>WAIVER OF THE RIGHT TO INVOKE CLAIMS AGAINST ANYONE OTHER THAN THE partie</w:t>
      </w:r>
      <w:bookmarkEnd w:id="58"/>
      <w:r w:rsidRPr="005F3F46">
        <w:rPr>
          <w:lang w:val="en-GB"/>
        </w:rPr>
        <w:t>s</w:t>
      </w:r>
    </w:p>
    <w:p w:rsidR="003C1FE0" w:rsidRPr="005F3F46" w:rsidRDefault="001978B3" w:rsidP="00C272CA">
      <w:pPr>
        <w:pStyle w:val="MEGLERNummerertavsnitt2"/>
        <w:rPr>
          <w:lang w:val="en-GB"/>
        </w:rPr>
      </w:pPr>
      <w:r w:rsidRPr="005F3F46">
        <w:rPr>
          <w:lang w:val="en-GB"/>
        </w:rPr>
        <w:t xml:space="preserve">The Purchaser, on the one hand, and the Seller, on the other, each hereby waive any right to invoke any claim against closely-related parties of the other party arising from any transactions, actions or omissions undertaken by such closely-related parties to the detriment of the </w:t>
      </w:r>
      <w:r w:rsidR="00E722D0" w:rsidRPr="005F3F46">
        <w:rPr>
          <w:lang w:val="en-GB"/>
        </w:rPr>
        <w:t xml:space="preserve">Property </w:t>
      </w:r>
      <w:r w:rsidRPr="005F3F46">
        <w:rPr>
          <w:lang w:val="en-GB"/>
        </w:rPr>
        <w:t xml:space="preserve">up to and including the time of Closing or in connection with the </w:t>
      </w:r>
      <w:r w:rsidR="00111CE4">
        <w:rPr>
          <w:lang w:val="en-GB"/>
        </w:rPr>
        <w:t>signing</w:t>
      </w:r>
      <w:r w:rsidRPr="005F3F46">
        <w:rPr>
          <w:lang w:val="en-GB"/>
        </w:rPr>
        <w:t xml:space="preserve"> or </w:t>
      </w:r>
      <w:r w:rsidR="00124ADB">
        <w:rPr>
          <w:lang w:val="en-GB"/>
        </w:rPr>
        <w:t>completion</w:t>
      </w:r>
      <w:r w:rsidRPr="005F3F46">
        <w:rPr>
          <w:lang w:val="en-GB"/>
        </w:rPr>
        <w:t xml:space="preserve"> of this Agreement</w:t>
      </w:r>
      <w:r w:rsidR="00D375B6" w:rsidRPr="005F3F46">
        <w:rPr>
          <w:lang w:val="en-GB"/>
        </w:rPr>
        <w:t>.</w:t>
      </w:r>
    </w:p>
    <w:p w:rsidR="002E0B2C" w:rsidRPr="005F3F46" w:rsidRDefault="00832E4C" w:rsidP="00C272CA">
      <w:pPr>
        <w:pStyle w:val="MEGLERNummerertavsnitt2"/>
        <w:rPr>
          <w:lang w:val="en-GB"/>
        </w:rPr>
      </w:pPr>
      <w:r w:rsidRPr="005F3F46">
        <w:rPr>
          <w:lang w:val="en-GB"/>
        </w:rPr>
        <w:t xml:space="preserve">Both the Purchaser and the Seller (each respectively </w:t>
      </w:r>
      <w:r w:rsidRPr="005F3F46">
        <w:rPr>
          <w:b/>
          <w:lang w:val="en-GB"/>
        </w:rPr>
        <w:t>the Indemnifying Party</w:t>
      </w:r>
      <w:r w:rsidR="006F6397">
        <w:rPr>
          <w:lang w:val="en-GB"/>
        </w:rPr>
        <w:t xml:space="preserve">) shall </w:t>
      </w:r>
      <w:r w:rsidRPr="005F3F46">
        <w:rPr>
          <w:lang w:val="en-GB"/>
        </w:rPr>
        <w:t xml:space="preserve">indemnify the other party and its closely-related parties (referred to jointly hereinafter as </w:t>
      </w:r>
      <w:r w:rsidRPr="005F3F46">
        <w:rPr>
          <w:b/>
          <w:lang w:val="en-GB"/>
        </w:rPr>
        <w:t>the Protected Parties</w:t>
      </w:r>
      <w:r w:rsidRPr="005F3F46">
        <w:rPr>
          <w:lang w:val="en-GB"/>
        </w:rPr>
        <w:t xml:space="preserve">) in the event that closely-related parties of the Indemnifying Party invoke a claim against the Protected Parties arising from any transactions, actions or omissions undertaken by the Protected Parties to the detriment of the Property up to and including the time of Closing or in connection with the </w:t>
      </w:r>
      <w:r w:rsidR="00111CE4">
        <w:rPr>
          <w:lang w:val="en-GB"/>
        </w:rPr>
        <w:t>signing</w:t>
      </w:r>
      <w:r w:rsidRPr="005F3F46">
        <w:rPr>
          <w:lang w:val="en-GB"/>
        </w:rPr>
        <w:t xml:space="preserve"> or </w:t>
      </w:r>
      <w:r w:rsidR="00124ADB">
        <w:rPr>
          <w:lang w:val="en-GB"/>
        </w:rPr>
        <w:t>completion</w:t>
      </w:r>
      <w:r w:rsidRPr="005F3F46">
        <w:rPr>
          <w:lang w:val="en-GB"/>
        </w:rPr>
        <w:t xml:space="preserve"> of this Agreement</w:t>
      </w:r>
      <w:r w:rsidR="00101703" w:rsidRPr="005F3F46">
        <w:rPr>
          <w:lang w:val="en-GB"/>
        </w:rPr>
        <w:t>.</w:t>
      </w:r>
    </w:p>
    <w:p w:rsidR="004E1BC1" w:rsidRPr="005F3F46" w:rsidRDefault="0023616A" w:rsidP="00C272CA">
      <w:pPr>
        <w:pStyle w:val="MEGLERNummerertavsnitt2"/>
        <w:rPr>
          <w:lang w:val="en-GB"/>
        </w:rPr>
      </w:pPr>
      <w:r w:rsidRPr="005F3F46">
        <w:rPr>
          <w:lang w:val="en-GB"/>
        </w:rPr>
        <w:t xml:space="preserve">The waiver and hold harmless and indemnification under this Clause </w:t>
      </w:r>
      <w:r w:rsidRPr="005F3F46">
        <w:rPr>
          <w:lang w:val="en-GB"/>
        </w:rPr>
        <w:fldChar w:fldCharType="begin"/>
      </w:r>
      <w:r w:rsidRPr="005F3F46">
        <w:rPr>
          <w:lang w:val="en-GB"/>
        </w:rPr>
        <w:instrText xml:space="preserve"> REF _Ref473193114 \r \h </w:instrText>
      </w:r>
      <w:r w:rsidRPr="005F3F46">
        <w:rPr>
          <w:lang w:val="en-GB"/>
        </w:rPr>
      </w:r>
      <w:r w:rsidRPr="005F3F46">
        <w:rPr>
          <w:lang w:val="en-GB"/>
        </w:rPr>
        <w:fldChar w:fldCharType="separate"/>
      </w:r>
      <w:r w:rsidR="00D7037E">
        <w:rPr>
          <w:lang w:val="en-GB"/>
        </w:rPr>
        <w:t>12</w:t>
      </w:r>
      <w:r w:rsidRPr="005F3F46">
        <w:rPr>
          <w:lang w:val="en-GB"/>
        </w:rPr>
        <w:fldChar w:fldCharType="end"/>
      </w:r>
      <w:r w:rsidRPr="005F3F46">
        <w:rPr>
          <w:lang w:val="en-GB"/>
        </w:rPr>
        <w:t xml:space="preserve"> shall not apply in so far as the claim against a person arises from that person’s wilful infliction of harm or an agreement with that person entered into in connection with this Agreement</w:t>
      </w:r>
      <w:r w:rsidR="005C2CC1" w:rsidRPr="005F3F46">
        <w:rPr>
          <w:lang w:val="en-GB"/>
        </w:rPr>
        <w:t>.</w:t>
      </w:r>
    </w:p>
    <w:p w:rsidR="00540A34" w:rsidRPr="005F3F46" w:rsidRDefault="00130659" w:rsidP="000C18F2">
      <w:pPr>
        <w:pStyle w:val="MEGLERNummerertavsnitt2"/>
        <w:rPr>
          <w:lang w:val="en-GB"/>
        </w:rPr>
      </w:pPr>
      <w:r w:rsidRPr="005F3F46">
        <w:rPr>
          <w:b/>
          <w:lang w:val="en-GB"/>
        </w:rPr>
        <w:t>Closely-related party/parties</w:t>
      </w:r>
      <w:r w:rsidRPr="005F3F46">
        <w:rPr>
          <w:lang w:val="en-GB"/>
        </w:rPr>
        <w:t xml:space="preserve"> shall be construed as meaning: (i) companies in the same group (as defined in section 1-3 of the Norwegian Limited Liability Companies Act (</w:t>
      </w:r>
      <w:r w:rsidRPr="005F3F46">
        <w:rPr>
          <w:i/>
          <w:iCs w:val="0"/>
          <w:lang w:val="en-GB"/>
        </w:rPr>
        <w:t>aksjeloven</w:t>
      </w:r>
      <w:r w:rsidRPr="005F3F46">
        <w:rPr>
          <w:lang w:val="en-GB"/>
        </w:rPr>
        <w:t>)) as a party; (ii) a party’s shareholders (direct and indirect); (iii) current or former Directors or employees of a party or company in the same group as the party; and (iv) estate agencies, advisors or other representatives of a party.</w:t>
      </w:r>
    </w:p>
    <w:p w:rsidR="00ED46E1" w:rsidRPr="005F3F46" w:rsidRDefault="00130659" w:rsidP="007B7726">
      <w:pPr>
        <w:pStyle w:val="MEGLEROverskrift1"/>
        <w:rPr>
          <w:lang w:val="en-GB"/>
        </w:rPr>
      </w:pPr>
      <w:r w:rsidRPr="005F3F46">
        <w:rPr>
          <w:lang w:val="en-GB"/>
        </w:rPr>
        <w:t>communications</w:t>
      </w:r>
    </w:p>
    <w:p w:rsidR="00ED46E1" w:rsidRPr="005F3F46" w:rsidRDefault="005F7072" w:rsidP="00C272CA">
      <w:pPr>
        <w:pStyle w:val="MEGLERNummerertavsnitt2"/>
        <w:rPr>
          <w:lang w:val="en-GB"/>
        </w:rPr>
      </w:pPr>
      <w:r w:rsidRPr="005F3F46">
        <w:rPr>
          <w:lang w:val="en-GB"/>
        </w:rPr>
        <w:t xml:space="preserve">Any communications in connection with this Agreement shall </w:t>
      </w:r>
      <w:r w:rsidR="00FA070B">
        <w:rPr>
          <w:lang w:val="en-GB"/>
        </w:rPr>
        <w:t>take place</w:t>
      </w:r>
      <w:r w:rsidRPr="005F3F46">
        <w:rPr>
          <w:lang w:val="en-GB"/>
        </w:rPr>
        <w:t xml:space="preserve"> by letter or e-mail to the following addresses</w:t>
      </w:r>
      <w:r w:rsidR="00ED46E1" w:rsidRPr="005F3F46">
        <w:rPr>
          <w:lang w:val="en-GB"/>
        </w:rPr>
        <w:t>:</w:t>
      </w:r>
    </w:p>
    <w:p w:rsidR="00ED46E1" w:rsidRPr="005F3F46" w:rsidRDefault="005F7072" w:rsidP="00C272CA">
      <w:pPr>
        <w:pStyle w:val="MEGLERNummerertavsnitt2"/>
        <w:numPr>
          <w:ilvl w:val="0"/>
          <w:numId w:val="0"/>
        </w:numPr>
        <w:ind w:left="794"/>
        <w:rPr>
          <w:lang w:val="en-GB"/>
        </w:rPr>
      </w:pPr>
      <w:r w:rsidRPr="005F3F46">
        <w:rPr>
          <w:lang w:val="en-GB"/>
        </w:rPr>
        <w:t>For the Seller</w:t>
      </w:r>
      <w:r w:rsidR="00ED46E1" w:rsidRPr="005F3F46">
        <w:rPr>
          <w:lang w:val="en-GB"/>
        </w:rPr>
        <w:t>: [●]</w:t>
      </w:r>
    </w:p>
    <w:p w:rsidR="00ED46E1" w:rsidRPr="005F3F46" w:rsidRDefault="005F7072" w:rsidP="00C272CA">
      <w:pPr>
        <w:pStyle w:val="MEGLERNummerertavsnitt2"/>
        <w:numPr>
          <w:ilvl w:val="0"/>
          <w:numId w:val="0"/>
        </w:numPr>
        <w:ind w:left="794"/>
        <w:rPr>
          <w:lang w:val="en-GB"/>
        </w:rPr>
      </w:pPr>
      <w:r w:rsidRPr="005F3F46">
        <w:rPr>
          <w:lang w:val="en-GB"/>
        </w:rPr>
        <w:t>For the Purchaser</w:t>
      </w:r>
      <w:r w:rsidR="00ED46E1" w:rsidRPr="005F3F46">
        <w:rPr>
          <w:lang w:val="en-GB"/>
        </w:rPr>
        <w:t>: [●]</w:t>
      </w:r>
    </w:p>
    <w:p w:rsidR="00ED46E1" w:rsidRPr="005F3F46" w:rsidRDefault="005F7072" w:rsidP="00C272CA">
      <w:pPr>
        <w:pStyle w:val="MEGLERNummerertavsnitt2"/>
        <w:rPr>
          <w:lang w:val="en-GB"/>
        </w:rPr>
      </w:pPr>
      <w:r w:rsidRPr="005F3F46">
        <w:rPr>
          <w:lang w:val="en-GB"/>
        </w:rPr>
        <w:t>A copy of all communications shall up to and including the time of Closing be sent to</w:t>
      </w:r>
      <w:r w:rsidR="00ED46E1" w:rsidRPr="005F3F46">
        <w:rPr>
          <w:lang w:val="en-GB"/>
        </w:rPr>
        <w:t xml:space="preserve">: </w:t>
      </w:r>
    </w:p>
    <w:p w:rsidR="00ED46E1" w:rsidRPr="005F3F46" w:rsidRDefault="00ED46E1" w:rsidP="007B7726">
      <w:pPr>
        <w:pStyle w:val="MEGLERInnrykk1"/>
        <w:rPr>
          <w:lang w:val="en-GB"/>
        </w:rPr>
      </w:pPr>
      <w:bookmarkStart w:id="60" w:name="Mnavn3"/>
      <w:r w:rsidRPr="005F3F46">
        <w:rPr>
          <w:lang w:val="en-GB"/>
        </w:rPr>
        <w:t>[</w:t>
      </w:r>
      <w:r w:rsidR="00D842A1" w:rsidRPr="005F3F46">
        <w:rPr>
          <w:lang w:val="en-GB"/>
        </w:rPr>
        <w:t>Estate Agency</w:t>
      </w:r>
      <w:r w:rsidRPr="005F3F46">
        <w:rPr>
          <w:lang w:val="en-GB"/>
        </w:rPr>
        <w:t>]</w:t>
      </w:r>
      <w:bookmarkEnd w:id="60"/>
      <w:r w:rsidR="00F82DCE" w:rsidRPr="005F3F46">
        <w:rPr>
          <w:lang w:val="en-GB"/>
        </w:rPr>
        <w:t>: [●]</w:t>
      </w:r>
    </w:p>
    <w:p w:rsidR="00BB181A" w:rsidRPr="005F3F46" w:rsidRDefault="001B79DA" w:rsidP="007B7726">
      <w:pPr>
        <w:pStyle w:val="MEGLEROverskrift1"/>
        <w:rPr>
          <w:lang w:val="en-GB"/>
        </w:rPr>
      </w:pPr>
      <w:bookmarkStart w:id="61" w:name="_Ref407558002"/>
      <w:bookmarkEnd w:id="59"/>
      <w:r w:rsidRPr="005F3F46">
        <w:rPr>
          <w:lang w:val="en-GB"/>
        </w:rPr>
        <w:t>choice of law and dispute resolution</w:t>
      </w:r>
      <w:bookmarkEnd w:id="61"/>
    </w:p>
    <w:p w:rsidR="003441DE" w:rsidRPr="005F3F46" w:rsidRDefault="00C93056" w:rsidP="00C272CA">
      <w:pPr>
        <w:pStyle w:val="MEGLERNummerertavsnitt2"/>
        <w:rPr>
          <w:lang w:val="en-GB"/>
        </w:rPr>
      </w:pPr>
      <w:r w:rsidRPr="005F3F46">
        <w:rPr>
          <w:lang w:val="en-GB"/>
        </w:rPr>
        <w:t>This Agreement is governed by Norwegian law. Under no circumstances may Norwegian choice-of-law rules lead to the choice of another country’s law</w:t>
      </w:r>
      <w:r w:rsidR="003441DE" w:rsidRPr="005F3F46">
        <w:rPr>
          <w:lang w:val="en-GB"/>
        </w:rPr>
        <w:t>.</w:t>
      </w:r>
    </w:p>
    <w:p w:rsidR="00797120" w:rsidRPr="005F3F46" w:rsidRDefault="0038742C" w:rsidP="00C272CA">
      <w:pPr>
        <w:pStyle w:val="MEGLERNummerertavsnitt2"/>
        <w:rPr>
          <w:lang w:val="en-GB"/>
        </w:rPr>
      </w:pPr>
      <w:r w:rsidRPr="005F3F46">
        <w:rPr>
          <w:rFonts w:cs="Calibri"/>
          <w:lang w:val="en-GB"/>
        </w:rPr>
        <w:lastRenderedPageBreak/>
        <w:t>Any dispute that may arise in relation to this Agreement shall be resolved through</w:t>
      </w:r>
      <w:r w:rsidRPr="005F3F46">
        <w:rPr>
          <w:lang w:val="en-GB"/>
        </w:rPr>
        <w:t xml:space="preserve"> legal proceedings before the ordinary courts of law, with [●] as the sole legal venue. </w:t>
      </w:r>
      <w:r w:rsidRPr="005F3F46">
        <w:rPr>
          <w:vertAlign w:val="superscript"/>
          <w:lang w:val="en-GB"/>
        </w:rPr>
        <w:footnoteReference w:id="22"/>
      </w:r>
      <w:r w:rsidRPr="005F3F46">
        <w:rPr>
          <w:lang w:val="en-GB"/>
        </w:rPr>
        <w:t xml:space="preserve"> The group of courts having jurisdiction under the general rules for provisional measures shall not be limited by what is provided for herein</w:t>
      </w:r>
      <w:r w:rsidR="003441DE" w:rsidRPr="005F3F46">
        <w:rPr>
          <w:lang w:val="en-GB"/>
        </w:rPr>
        <w:t>.</w:t>
      </w:r>
    </w:p>
    <w:p w:rsidR="00BB181A" w:rsidRPr="005F3F46" w:rsidRDefault="00A92146" w:rsidP="007B7726">
      <w:pPr>
        <w:pStyle w:val="MEGLEROverskrift1"/>
        <w:rPr>
          <w:lang w:val="en-GB"/>
        </w:rPr>
      </w:pPr>
      <w:r w:rsidRPr="005F3F46">
        <w:rPr>
          <w:lang w:val="en-GB"/>
        </w:rPr>
        <w:t>appendices</w:t>
      </w:r>
    </w:p>
    <w:p w:rsidR="00BB181A" w:rsidRPr="005F3F46" w:rsidRDefault="00A92146" w:rsidP="00D417DB">
      <w:pPr>
        <w:pStyle w:val="MEGLERNummerertavsnitt2"/>
        <w:numPr>
          <w:ilvl w:val="0"/>
          <w:numId w:val="0"/>
        </w:numPr>
        <w:ind w:left="794"/>
        <w:rPr>
          <w:lang w:val="en-GB"/>
        </w:rPr>
      </w:pPr>
      <w:r w:rsidRPr="005F3F46">
        <w:rPr>
          <w:lang w:val="en-GB"/>
        </w:rPr>
        <w:t>The following are appended hereto</w:t>
      </w:r>
      <w:r w:rsidR="00B443C5" w:rsidRPr="005F3F46">
        <w:rPr>
          <w:lang w:val="en-GB"/>
        </w:rPr>
        <w:t>:</w:t>
      </w:r>
    </w:p>
    <w:p w:rsidR="00797120" w:rsidRPr="005F3F46" w:rsidRDefault="00034DC4" w:rsidP="007B7726">
      <w:pPr>
        <w:pStyle w:val="MEGLERNummerertvedleggsliste"/>
        <w:rPr>
          <w:lang w:val="en-GB"/>
        </w:rPr>
      </w:pPr>
      <w:r w:rsidRPr="005F3F46">
        <w:rPr>
          <w:rFonts w:ascii="Calibri" w:hAnsi="Calibri" w:cs="Calibri"/>
          <w:lang w:val="en-GB"/>
        </w:rPr>
        <w:t>Transcripts from the Register of Business Enterprises</w:t>
      </w:r>
      <w:r w:rsidRPr="005F3F46">
        <w:rPr>
          <w:lang w:val="en-GB"/>
        </w:rPr>
        <w:t xml:space="preserve"> in respect of </w:t>
      </w:r>
      <w:r w:rsidR="002865DE" w:rsidRPr="005F3F46">
        <w:rPr>
          <w:lang w:val="en-GB"/>
        </w:rPr>
        <w:t xml:space="preserve">the Seller </w:t>
      </w:r>
      <w:r w:rsidRPr="005F3F46">
        <w:rPr>
          <w:lang w:val="en-GB"/>
        </w:rPr>
        <w:t>and</w:t>
      </w:r>
      <w:r w:rsidR="00F12138" w:rsidRPr="005F3F46">
        <w:rPr>
          <w:lang w:val="en-GB"/>
        </w:rPr>
        <w:t xml:space="preserve"> </w:t>
      </w:r>
      <w:r w:rsidR="00CD4825" w:rsidRPr="005F3F46">
        <w:rPr>
          <w:lang w:val="en-GB"/>
        </w:rPr>
        <w:t>the Purchaser</w:t>
      </w:r>
      <w:r w:rsidR="00F12138" w:rsidRPr="005F3F46">
        <w:rPr>
          <w:lang w:val="en-GB"/>
        </w:rPr>
        <w:t xml:space="preserve"> </w:t>
      </w:r>
    </w:p>
    <w:p w:rsidR="00B443C5" w:rsidRPr="005F3F46" w:rsidRDefault="004E614A" w:rsidP="007B7726">
      <w:pPr>
        <w:pStyle w:val="MEGLERNummerertvedleggsliste"/>
        <w:rPr>
          <w:lang w:val="en-GB"/>
        </w:rPr>
      </w:pPr>
      <w:bookmarkStart w:id="62" w:name="_Ref47363022"/>
      <w:r w:rsidRPr="005F3F46">
        <w:rPr>
          <w:lang w:val="en-GB"/>
        </w:rPr>
        <w:t>Transcripts from the Land Registry</w:t>
      </w:r>
      <w:bookmarkEnd w:id="62"/>
    </w:p>
    <w:p w:rsidR="00B443C5" w:rsidRPr="005F3F46" w:rsidRDefault="004E614A" w:rsidP="007B7726">
      <w:pPr>
        <w:pStyle w:val="MEGLERNummerertvedleggsliste"/>
        <w:rPr>
          <w:lang w:val="en-GB"/>
        </w:rPr>
      </w:pPr>
      <w:bookmarkStart w:id="63" w:name="_Ref47363046"/>
      <w:r w:rsidRPr="005F3F46">
        <w:rPr>
          <w:lang w:val="en-GB"/>
        </w:rPr>
        <w:t>Leases, with appendices</w:t>
      </w:r>
      <w:bookmarkEnd w:id="63"/>
    </w:p>
    <w:p w:rsidR="00473D3C" w:rsidRPr="005F3F46" w:rsidRDefault="004E614A" w:rsidP="00473D3C">
      <w:pPr>
        <w:pStyle w:val="MEGLERNummerertvedleggsliste"/>
        <w:rPr>
          <w:lang w:val="en-GB"/>
        </w:rPr>
      </w:pPr>
      <w:r w:rsidRPr="005F3F46">
        <w:rPr>
          <w:lang w:val="en-GB"/>
        </w:rPr>
        <w:t>Prospectus, with appendices</w:t>
      </w:r>
    </w:p>
    <w:p w:rsidR="002238FD" w:rsidRPr="005F3F46" w:rsidRDefault="00F65D06" w:rsidP="00473D3C">
      <w:pPr>
        <w:pStyle w:val="MEGLERNummerertvedleggsliste"/>
        <w:rPr>
          <w:lang w:val="en-GB"/>
        </w:rPr>
      </w:pPr>
      <w:bookmarkStart w:id="64" w:name="_Ref34659290"/>
      <w:r w:rsidRPr="005F3F46">
        <w:rPr>
          <w:lang w:val="en-GB"/>
        </w:rPr>
        <w:t>Adjustment Agreement</w:t>
      </w:r>
      <w:bookmarkEnd w:id="64"/>
    </w:p>
    <w:p w:rsidR="00BB181A" w:rsidRPr="005F3F46" w:rsidRDefault="004E614A" w:rsidP="007B7726">
      <w:pPr>
        <w:pStyle w:val="MEGLERNummerertvedleggsliste"/>
        <w:rPr>
          <w:lang w:val="en-GB"/>
        </w:rPr>
      </w:pPr>
      <w:bookmarkStart w:id="65" w:name="_Ref47362053"/>
      <w:r w:rsidRPr="005F3F46">
        <w:rPr>
          <w:lang w:val="en-GB"/>
        </w:rPr>
        <w:t>Closing Agreement</w:t>
      </w:r>
      <w:bookmarkEnd w:id="65"/>
    </w:p>
    <w:p w:rsidR="00797120" w:rsidRPr="005F3F46" w:rsidRDefault="00D417DB" w:rsidP="007B7726">
      <w:pPr>
        <w:pStyle w:val="MEGLERNummerertvedleggsliste"/>
        <w:rPr>
          <w:lang w:val="en-GB"/>
        </w:rPr>
      </w:pPr>
      <w:bookmarkStart w:id="66" w:name="_Ref300912423"/>
      <w:r w:rsidRPr="005F3F46">
        <w:rPr>
          <w:i/>
          <w:lang w:val="en-GB"/>
        </w:rPr>
        <w:t>[</w:t>
      </w:r>
      <w:r w:rsidR="004E614A" w:rsidRPr="005F3F46">
        <w:rPr>
          <w:i/>
          <w:lang w:val="en-GB"/>
        </w:rPr>
        <w:t>Data space on memory stick</w:t>
      </w:r>
      <w:r w:rsidR="00797120" w:rsidRPr="005F3F46">
        <w:rPr>
          <w:i/>
          <w:lang w:val="en-GB"/>
        </w:rPr>
        <w:t>]</w:t>
      </w:r>
      <w:bookmarkEnd w:id="66"/>
    </w:p>
    <w:p w:rsidR="00BB181A" w:rsidRPr="005F3F46" w:rsidRDefault="00111CE4" w:rsidP="007B7726">
      <w:pPr>
        <w:pStyle w:val="MEGLEROverskrift1"/>
        <w:rPr>
          <w:lang w:val="en-GB"/>
        </w:rPr>
      </w:pPr>
      <w:r>
        <w:rPr>
          <w:lang w:val="en-GB"/>
        </w:rPr>
        <w:t>signing</w:t>
      </w:r>
    </w:p>
    <w:p w:rsidR="00BB181A" w:rsidRPr="005F3F46" w:rsidRDefault="005860C4" w:rsidP="007B7726">
      <w:pPr>
        <w:pStyle w:val="MEGLERInnrykk1"/>
        <w:rPr>
          <w:lang w:val="en-GB"/>
        </w:rPr>
      </w:pPr>
      <w:r w:rsidRPr="005F3F46">
        <w:rPr>
          <w:lang w:val="en-GB"/>
        </w:rPr>
        <w:t>This Agreement is signed on this day in triplicate, of which each of the parties and [Estate Agency] shall each retain one copy</w:t>
      </w:r>
      <w:r w:rsidR="00874F7E" w:rsidRPr="005F3F46">
        <w:rPr>
          <w:lang w:val="en-GB"/>
        </w:rPr>
        <w:t>.</w:t>
      </w:r>
    </w:p>
    <w:p w:rsidR="00BB181A" w:rsidRPr="005F3F46" w:rsidRDefault="005860C4" w:rsidP="00CD42DB">
      <w:pPr>
        <w:keepNext/>
        <w:jc w:val="center"/>
        <w:rPr>
          <w:lang w:val="en-GB"/>
        </w:rPr>
      </w:pPr>
      <w:bookmarkStart w:id="67" w:name="Sted1"/>
      <w:r w:rsidRPr="005F3F46">
        <w:rPr>
          <w:lang w:val="en-GB"/>
        </w:rPr>
        <w:lastRenderedPageBreak/>
        <w:t>[place]</w:t>
      </w:r>
      <w:bookmarkEnd w:id="67"/>
      <w:r w:rsidRPr="005F3F46">
        <w:rPr>
          <w:lang w:val="en-GB"/>
        </w:rPr>
        <w:t xml:space="preserve">, </w:t>
      </w:r>
      <w:bookmarkStart w:id="68" w:name="Sdato1"/>
      <w:r w:rsidRPr="005F3F46">
        <w:rPr>
          <w:lang w:val="en-GB"/>
        </w:rPr>
        <w:t xml:space="preserve">[date of </w:t>
      </w:r>
      <w:r w:rsidR="00111CE4">
        <w:rPr>
          <w:lang w:val="en-GB"/>
        </w:rPr>
        <w:t>signing</w:t>
      </w:r>
      <w:r w:rsidRPr="005F3F46">
        <w:rPr>
          <w:lang w:val="en-GB"/>
        </w:rPr>
        <w:t>]</w:t>
      </w:r>
      <w:bookmarkEnd w:id="68"/>
    </w:p>
    <w:p w:rsidR="00825736" w:rsidRPr="005F3F46" w:rsidRDefault="00825736" w:rsidP="00CD42DB">
      <w:pPr>
        <w:keepNext/>
        <w:jc w:val="center"/>
        <w:rPr>
          <w:lang w:val="en-GB"/>
        </w:rP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D7037E" w:rsidTr="00A02CA5">
        <w:tc>
          <w:tcPr>
            <w:tcW w:w="2858" w:type="dxa"/>
            <w:tcBorders>
              <w:bottom w:val="single" w:sz="4" w:space="0" w:color="auto"/>
            </w:tcBorders>
          </w:tcPr>
          <w:p w:rsidR="00691143" w:rsidRPr="005F3F46" w:rsidRDefault="005860C4" w:rsidP="00CD42DB">
            <w:pPr>
              <w:keepNext/>
              <w:spacing w:after="360"/>
              <w:rPr>
                <w:lang w:val="en-GB"/>
              </w:rPr>
            </w:pPr>
            <w:r w:rsidRPr="005F3F46">
              <w:rPr>
                <w:lang w:val="en-GB"/>
              </w:rPr>
              <w:t xml:space="preserve">For and on behalf of </w:t>
            </w:r>
            <w:bookmarkStart w:id="69" w:name="Snavn3"/>
            <w:r w:rsidRPr="005F3F46">
              <w:rPr>
                <w:lang w:val="en-GB"/>
              </w:rPr>
              <w:t>[Seller]</w:t>
            </w:r>
            <w:bookmarkEnd w:id="69"/>
          </w:p>
          <w:p w:rsidR="00825736" w:rsidRPr="005F3F46" w:rsidRDefault="00825736" w:rsidP="00CD42DB">
            <w:pPr>
              <w:keepNext/>
              <w:spacing w:after="360"/>
              <w:rPr>
                <w:lang w:val="en-GB"/>
              </w:rPr>
            </w:pPr>
          </w:p>
        </w:tc>
        <w:tc>
          <w:tcPr>
            <w:tcW w:w="2387" w:type="dxa"/>
          </w:tcPr>
          <w:p w:rsidR="00691143" w:rsidRPr="005F3F46" w:rsidRDefault="00691143" w:rsidP="00CD42DB">
            <w:pPr>
              <w:keepNext/>
              <w:rPr>
                <w:b/>
                <w:lang w:val="en-GB"/>
              </w:rPr>
            </w:pPr>
          </w:p>
        </w:tc>
        <w:tc>
          <w:tcPr>
            <w:tcW w:w="3087" w:type="dxa"/>
            <w:tcBorders>
              <w:bottom w:val="single" w:sz="4" w:space="0" w:color="auto"/>
            </w:tcBorders>
          </w:tcPr>
          <w:p w:rsidR="00691143" w:rsidRPr="005F3F46" w:rsidRDefault="005860C4" w:rsidP="00CD42DB">
            <w:pPr>
              <w:keepNext/>
              <w:rPr>
                <w:lang w:val="en-GB"/>
              </w:rPr>
            </w:pPr>
            <w:r w:rsidRPr="005F3F46">
              <w:rPr>
                <w:lang w:val="en-GB"/>
              </w:rPr>
              <w:t xml:space="preserve">For and on behalf of </w:t>
            </w:r>
            <w:bookmarkStart w:id="70" w:name="Knavn3"/>
            <w:r w:rsidRPr="005F3F46">
              <w:rPr>
                <w:lang w:val="en-GB"/>
              </w:rPr>
              <w:t>[Purchaser]</w:t>
            </w:r>
            <w:bookmarkEnd w:id="70"/>
          </w:p>
        </w:tc>
      </w:tr>
      <w:tr w:rsidR="00691143" w:rsidRPr="005F3F46" w:rsidTr="00A02CA5">
        <w:tc>
          <w:tcPr>
            <w:tcW w:w="2858" w:type="dxa"/>
            <w:tcBorders>
              <w:top w:val="single" w:sz="4" w:space="0" w:color="auto"/>
            </w:tcBorders>
          </w:tcPr>
          <w:p w:rsidR="00691143" w:rsidRPr="005F3F46" w:rsidRDefault="00D330F5" w:rsidP="00CD42DB">
            <w:pPr>
              <w:keepNext/>
              <w:spacing w:before="40"/>
              <w:jc w:val="left"/>
              <w:rPr>
                <w:lang w:val="en-GB"/>
              </w:rPr>
            </w:pPr>
            <w:bookmarkStart w:id="71" w:name="Srepr1"/>
            <w:r w:rsidRPr="005F3F46">
              <w:rPr>
                <w:lang w:val="en-GB"/>
              </w:rPr>
              <w:t>[</w:t>
            </w:r>
            <w:r w:rsidR="00051DF8" w:rsidRPr="005F3F46">
              <w:rPr>
                <w:lang w:val="en-GB"/>
              </w:rPr>
              <w:t xml:space="preserve">Seller’s </w:t>
            </w:r>
            <w:r w:rsidRPr="005F3F46">
              <w:rPr>
                <w:lang w:val="en-GB"/>
              </w:rPr>
              <w:t>repr.]</w:t>
            </w:r>
            <w:bookmarkEnd w:id="71"/>
          </w:p>
        </w:tc>
        <w:tc>
          <w:tcPr>
            <w:tcW w:w="2387" w:type="dxa"/>
          </w:tcPr>
          <w:p w:rsidR="00691143" w:rsidRPr="005F3F46" w:rsidRDefault="00691143" w:rsidP="00CD42DB">
            <w:pPr>
              <w:keepNext/>
              <w:spacing w:before="40"/>
              <w:jc w:val="center"/>
              <w:rPr>
                <w:lang w:val="en-GB"/>
              </w:rPr>
            </w:pPr>
          </w:p>
        </w:tc>
        <w:tc>
          <w:tcPr>
            <w:tcW w:w="3087" w:type="dxa"/>
            <w:tcBorders>
              <w:top w:val="single" w:sz="4" w:space="0" w:color="auto"/>
            </w:tcBorders>
          </w:tcPr>
          <w:p w:rsidR="00691143" w:rsidRPr="005F3F46" w:rsidRDefault="008A5274" w:rsidP="00CD42DB">
            <w:pPr>
              <w:keepNext/>
              <w:spacing w:before="40"/>
              <w:jc w:val="left"/>
              <w:rPr>
                <w:lang w:val="en-GB"/>
              </w:rPr>
            </w:pPr>
            <w:bookmarkStart w:id="72" w:name="Krepr1"/>
            <w:r w:rsidRPr="005F3F46">
              <w:rPr>
                <w:lang w:val="en-GB"/>
              </w:rPr>
              <w:t>[</w:t>
            </w:r>
            <w:r w:rsidR="00380F67" w:rsidRPr="005F3F46">
              <w:rPr>
                <w:lang w:val="en-GB"/>
              </w:rPr>
              <w:t>Purchaser’s</w:t>
            </w:r>
            <w:r w:rsidRPr="005F3F46">
              <w:rPr>
                <w:lang w:val="en-GB"/>
              </w:rPr>
              <w:t xml:space="preserve"> repr.]</w:t>
            </w:r>
            <w:bookmarkEnd w:id="72"/>
          </w:p>
        </w:tc>
      </w:tr>
    </w:tbl>
    <w:p w:rsidR="00A02CA5" w:rsidRPr="005F3F46" w:rsidRDefault="00A02CA5" w:rsidP="00CD42DB">
      <w:pPr>
        <w:pStyle w:val="MEGLERInnrykk1"/>
        <w:keepNext/>
        <w:rPr>
          <w:lang w:val="en-GB"/>
        </w:rPr>
      </w:pPr>
    </w:p>
    <w:p w:rsidR="00E56C92" w:rsidRPr="005F3F46" w:rsidRDefault="00E56C92" w:rsidP="00B443C5">
      <w:pPr>
        <w:rPr>
          <w:lang w:val="en-GB"/>
        </w:rPr>
      </w:pPr>
    </w:p>
    <w:p w:rsidR="00844ADE" w:rsidRPr="005F3F46" w:rsidRDefault="00844ADE" w:rsidP="00B443C5">
      <w:pPr>
        <w:rPr>
          <w:lang w:val="en-GB"/>
        </w:rPr>
      </w:pPr>
    </w:p>
    <w:p w:rsidR="00C21A75" w:rsidRPr="005F3F46" w:rsidRDefault="00C21A75" w:rsidP="00B443C5">
      <w:pPr>
        <w:rPr>
          <w:lang w:val="en-GB"/>
        </w:rPr>
      </w:pPr>
    </w:p>
    <w:p w:rsidR="00C21A75" w:rsidRPr="005F3F46" w:rsidRDefault="00C21A75" w:rsidP="00B443C5">
      <w:pPr>
        <w:rPr>
          <w:lang w:val="en-GB"/>
        </w:rPr>
      </w:pPr>
    </w:p>
    <w:p w:rsidR="00844ADE" w:rsidRPr="005F3F46" w:rsidRDefault="006B7598" w:rsidP="006B7598">
      <w:pPr>
        <w:pStyle w:val="MEGLERVedleggTittel"/>
        <w:rPr>
          <w:lang w:val="en-GB"/>
        </w:rPr>
      </w:pPr>
      <w:r w:rsidRPr="005F3F46">
        <w:rPr>
          <w:lang w:val="en-GB"/>
        </w:rPr>
        <w:t>APPENDIX 5</w:t>
      </w:r>
      <w:r w:rsidR="00844ADE" w:rsidRPr="005F3F46">
        <w:rPr>
          <w:lang w:val="en-GB"/>
        </w:rPr>
        <w:br/>
        <w:t>A</w:t>
      </w:r>
      <w:r w:rsidRPr="005F3F46">
        <w:rPr>
          <w:lang w:val="en-GB"/>
        </w:rPr>
        <w:t xml:space="preserve">greement on transfer of </w:t>
      </w:r>
      <w:r w:rsidR="00844ADE" w:rsidRPr="005F3F46">
        <w:rPr>
          <w:lang w:val="en-GB"/>
        </w:rPr>
        <w:br/>
      </w:r>
      <w:r w:rsidRPr="005F3F46">
        <w:rPr>
          <w:lang w:val="en-GB"/>
        </w:rPr>
        <w:t>adjustment/reversal liabilities</w:t>
      </w:r>
      <w:r w:rsidR="00844ADE" w:rsidRPr="005F3F46">
        <w:rPr>
          <w:lang w:val="en-GB"/>
        </w:rPr>
        <w:br/>
      </w:r>
      <w:r w:rsidRPr="005F3F46">
        <w:rPr>
          <w:lang w:val="en-GB"/>
        </w:rPr>
        <w:t>between</w:t>
      </w:r>
      <w:r w:rsidR="00844ADE" w:rsidRPr="005F3F46">
        <w:rPr>
          <w:lang w:val="en-GB"/>
        </w:rPr>
        <w:br/>
        <w:t>[Sel</w:t>
      </w:r>
      <w:r w:rsidRPr="005F3F46">
        <w:rPr>
          <w:lang w:val="en-GB"/>
        </w:rPr>
        <w:t>l</w:t>
      </w:r>
      <w:r w:rsidR="00844ADE" w:rsidRPr="005F3F46">
        <w:rPr>
          <w:lang w:val="en-GB"/>
        </w:rPr>
        <w:t>er]</w:t>
      </w:r>
      <w:r w:rsidR="00844ADE" w:rsidRPr="005F3F46">
        <w:rPr>
          <w:lang w:val="en-GB"/>
        </w:rPr>
        <w:br/>
      </w:r>
      <w:r w:rsidRPr="005F3F46">
        <w:rPr>
          <w:lang w:val="en-GB"/>
        </w:rPr>
        <w:t>and</w:t>
      </w:r>
      <w:r w:rsidR="00844ADE" w:rsidRPr="005F3F46">
        <w:rPr>
          <w:lang w:val="en-GB"/>
        </w:rPr>
        <w:br/>
      </w:r>
      <w:r w:rsidR="00CD4825" w:rsidRPr="005F3F46">
        <w:rPr>
          <w:lang w:val="en-GB"/>
        </w:rPr>
        <w:t>[Purchaser</w:t>
      </w:r>
      <w:r w:rsidR="00844ADE" w:rsidRPr="005F3F46">
        <w:rPr>
          <w:lang w:val="en-GB"/>
        </w:rPr>
        <w:t>]</w:t>
      </w:r>
    </w:p>
    <w:p w:rsidR="00844ADE" w:rsidRPr="005F3F46" w:rsidRDefault="00844ADE" w:rsidP="00844ADE">
      <w:pPr>
        <w:spacing w:after="0" w:line="240" w:lineRule="auto"/>
        <w:jc w:val="left"/>
        <w:rPr>
          <w:szCs w:val="22"/>
          <w:lang w:val="en-GB"/>
        </w:rPr>
      </w:pPr>
    </w:p>
    <w:p w:rsidR="00844ADE" w:rsidRPr="005F3F46" w:rsidRDefault="00844ADE" w:rsidP="00AF3CA7">
      <w:pPr>
        <w:pStyle w:val="MEGLERVedleggOverskrift1"/>
        <w:numPr>
          <w:ilvl w:val="2"/>
          <w:numId w:val="37"/>
        </w:numPr>
        <w:rPr>
          <w:lang w:val="en-GB"/>
        </w:rPr>
      </w:pPr>
      <w:r w:rsidRPr="005F3F46">
        <w:rPr>
          <w:lang w:val="en-GB"/>
        </w:rPr>
        <w:t>Part</w:t>
      </w:r>
      <w:r w:rsidR="006B7598" w:rsidRPr="005F3F46">
        <w:rPr>
          <w:lang w:val="en-GB"/>
        </w:rPr>
        <w:t>ies</w:t>
      </w:r>
    </w:p>
    <w:p w:rsidR="00844ADE" w:rsidRPr="005F3F46" w:rsidRDefault="006B7598" w:rsidP="00844ADE">
      <w:pPr>
        <w:pStyle w:val="MEGLERInnrykk1"/>
        <w:rPr>
          <w:lang w:val="en-GB"/>
        </w:rPr>
      </w:pPr>
      <w:r w:rsidRPr="005F3F46">
        <w:rPr>
          <w:lang w:val="en-GB"/>
        </w:rPr>
        <w:t>T</w:t>
      </w:r>
      <w:r w:rsidR="003B289C" w:rsidRPr="005F3F46">
        <w:rPr>
          <w:lang w:val="en-GB"/>
        </w:rPr>
        <w:t>h</w:t>
      </w:r>
      <w:r w:rsidRPr="005F3F46">
        <w:rPr>
          <w:lang w:val="en-GB"/>
        </w:rPr>
        <w:t xml:space="preserve">is Agreement is </w:t>
      </w:r>
      <w:r w:rsidR="00111CE4">
        <w:rPr>
          <w:lang w:val="en-GB"/>
        </w:rPr>
        <w:t>signed</w:t>
      </w:r>
      <w:r w:rsidRPr="005F3F46">
        <w:rPr>
          <w:lang w:val="en-GB"/>
        </w:rPr>
        <w:t xml:space="preserve"> on</w:t>
      </w:r>
      <w:r w:rsidR="00844ADE" w:rsidRPr="005F3F46">
        <w:rPr>
          <w:lang w:val="en-GB"/>
        </w:rPr>
        <w:t xml:space="preserve"> [dat</w:t>
      </w:r>
      <w:r w:rsidR="0078336E" w:rsidRPr="005F3F46">
        <w:rPr>
          <w:lang w:val="en-GB"/>
        </w:rPr>
        <w:t>e</w:t>
      </w:r>
      <w:r w:rsidR="00844ADE" w:rsidRPr="005F3F46">
        <w:rPr>
          <w:lang w:val="en-GB"/>
        </w:rPr>
        <w:t xml:space="preserve">] </w:t>
      </w:r>
      <w:r w:rsidR="003B289C" w:rsidRPr="005F3F46">
        <w:rPr>
          <w:lang w:val="en-GB"/>
        </w:rPr>
        <w:t>between</w:t>
      </w:r>
    </w:p>
    <w:p w:rsidR="00844ADE" w:rsidRPr="005F3F46" w:rsidRDefault="00844ADE" w:rsidP="00844ADE">
      <w:pPr>
        <w:pStyle w:val="MEGLERNummerertbokstav"/>
        <w:rPr>
          <w:lang w:val="en-GB"/>
        </w:rPr>
      </w:pPr>
      <w:r w:rsidRPr="005F3F46">
        <w:rPr>
          <w:lang w:val="en-GB"/>
        </w:rPr>
        <w:t>[Se</w:t>
      </w:r>
      <w:r w:rsidR="003B289C" w:rsidRPr="005F3F46">
        <w:rPr>
          <w:lang w:val="en-GB"/>
        </w:rPr>
        <w:t>l</w:t>
      </w:r>
      <w:r w:rsidR="0078336E" w:rsidRPr="005F3F46">
        <w:rPr>
          <w:lang w:val="en-GB"/>
        </w:rPr>
        <w:t>l</w:t>
      </w:r>
      <w:r w:rsidRPr="005F3F46">
        <w:rPr>
          <w:lang w:val="en-GB"/>
        </w:rPr>
        <w:t>er], [ad</w:t>
      </w:r>
      <w:r w:rsidR="003B289C" w:rsidRPr="005F3F46">
        <w:rPr>
          <w:lang w:val="en-GB"/>
        </w:rPr>
        <w:t>d</w:t>
      </w:r>
      <w:r w:rsidRPr="005F3F46">
        <w:rPr>
          <w:lang w:val="en-GB"/>
        </w:rPr>
        <w:t>ress], [post</w:t>
      </w:r>
      <w:r w:rsidR="0078336E" w:rsidRPr="005F3F46">
        <w:rPr>
          <w:lang w:val="en-GB"/>
        </w:rPr>
        <w:t>al code and place</w:t>
      </w:r>
      <w:r w:rsidRPr="005F3F46">
        <w:rPr>
          <w:lang w:val="en-GB"/>
        </w:rPr>
        <w:t xml:space="preserve">], </w:t>
      </w:r>
      <w:r w:rsidR="00AA39C4" w:rsidRPr="005F3F46">
        <w:rPr>
          <w:lang w:val="en-GB"/>
        </w:rPr>
        <w:t>business registration no. [business registration no. of the</w:t>
      </w:r>
      <w:r w:rsidRPr="005F3F46">
        <w:rPr>
          <w:lang w:val="en-GB"/>
        </w:rPr>
        <w:t xml:space="preserve"> Sel</w:t>
      </w:r>
      <w:r w:rsidR="00AA39C4" w:rsidRPr="005F3F46">
        <w:rPr>
          <w:lang w:val="en-GB"/>
        </w:rPr>
        <w:t>l</w:t>
      </w:r>
      <w:r w:rsidRPr="005F3F46">
        <w:rPr>
          <w:lang w:val="en-GB"/>
        </w:rPr>
        <w:t>er] (</w:t>
      </w:r>
      <w:r w:rsidR="00385038" w:rsidRPr="005F3F46">
        <w:rPr>
          <w:b/>
          <w:lang w:val="en-GB"/>
        </w:rPr>
        <w:t>Transferor</w:t>
      </w:r>
      <w:r w:rsidRPr="005F3F46">
        <w:rPr>
          <w:lang w:val="en-GB"/>
        </w:rPr>
        <w:t>)</w:t>
      </w:r>
    </w:p>
    <w:p w:rsidR="00844ADE" w:rsidRPr="005F3F46" w:rsidRDefault="00CD4825" w:rsidP="00844ADE">
      <w:pPr>
        <w:pStyle w:val="MEGLERNummerertbokstav"/>
        <w:rPr>
          <w:lang w:val="en-GB"/>
        </w:rPr>
      </w:pPr>
      <w:r w:rsidRPr="005F3F46">
        <w:rPr>
          <w:lang w:val="en-GB"/>
        </w:rPr>
        <w:t>[Purchaser</w:t>
      </w:r>
      <w:r w:rsidR="00844ADE" w:rsidRPr="005F3F46">
        <w:rPr>
          <w:lang w:val="en-GB"/>
        </w:rPr>
        <w:t>], [ad</w:t>
      </w:r>
      <w:r w:rsidR="003B289C" w:rsidRPr="005F3F46">
        <w:rPr>
          <w:lang w:val="en-GB"/>
        </w:rPr>
        <w:t>d</w:t>
      </w:r>
      <w:r w:rsidR="00844ADE" w:rsidRPr="005F3F46">
        <w:rPr>
          <w:lang w:val="en-GB"/>
        </w:rPr>
        <w:t>ress], [</w:t>
      </w:r>
      <w:r w:rsidR="0078336E" w:rsidRPr="005F3F46">
        <w:rPr>
          <w:lang w:val="en-GB"/>
        </w:rPr>
        <w:t>postal code and place</w:t>
      </w:r>
      <w:r w:rsidR="00844ADE" w:rsidRPr="005F3F46">
        <w:rPr>
          <w:lang w:val="en-GB"/>
        </w:rPr>
        <w:t xml:space="preserve">], </w:t>
      </w:r>
      <w:r w:rsidR="00AA39C4" w:rsidRPr="005F3F46">
        <w:rPr>
          <w:lang w:val="en-GB"/>
        </w:rPr>
        <w:t xml:space="preserve">business registration no. [business registration no. of the </w:t>
      </w:r>
      <w:r w:rsidR="009F2C20" w:rsidRPr="005F3F46">
        <w:rPr>
          <w:lang w:val="en-GB"/>
        </w:rPr>
        <w:t>Purchaser</w:t>
      </w:r>
      <w:r w:rsidR="00844ADE" w:rsidRPr="005F3F46">
        <w:rPr>
          <w:lang w:val="en-GB"/>
        </w:rPr>
        <w:t>] (</w:t>
      </w:r>
      <w:r w:rsidR="00812979" w:rsidRPr="005F3F46">
        <w:rPr>
          <w:b/>
          <w:lang w:val="en-GB"/>
        </w:rPr>
        <w:t>Transferee</w:t>
      </w:r>
      <w:r w:rsidR="00844ADE" w:rsidRPr="005F3F46">
        <w:rPr>
          <w:lang w:val="en-GB"/>
        </w:rPr>
        <w:t>)</w:t>
      </w:r>
    </w:p>
    <w:p w:rsidR="00844ADE" w:rsidRPr="005F3F46" w:rsidRDefault="00844ADE" w:rsidP="00AF3CA7">
      <w:pPr>
        <w:pStyle w:val="MEGLERVedleggOverskrift1"/>
        <w:numPr>
          <w:ilvl w:val="2"/>
          <w:numId w:val="37"/>
        </w:numPr>
        <w:rPr>
          <w:lang w:val="en-GB"/>
        </w:rPr>
      </w:pPr>
      <w:r w:rsidRPr="005F3F46">
        <w:rPr>
          <w:lang w:val="en-GB"/>
        </w:rPr>
        <w:t>Ba</w:t>
      </w:r>
      <w:r w:rsidR="00210C88" w:rsidRPr="005F3F46">
        <w:rPr>
          <w:lang w:val="en-GB"/>
        </w:rPr>
        <w:t>c</w:t>
      </w:r>
      <w:r w:rsidRPr="005F3F46">
        <w:rPr>
          <w:lang w:val="en-GB"/>
        </w:rPr>
        <w:t>kgr</w:t>
      </w:r>
      <w:r w:rsidR="00210C88" w:rsidRPr="005F3F46">
        <w:rPr>
          <w:lang w:val="en-GB"/>
        </w:rPr>
        <w:t>o</w:t>
      </w:r>
      <w:r w:rsidRPr="005F3F46">
        <w:rPr>
          <w:lang w:val="en-GB"/>
        </w:rPr>
        <w:t>un</w:t>
      </w:r>
      <w:r w:rsidR="00210C88" w:rsidRPr="005F3F46">
        <w:rPr>
          <w:lang w:val="en-GB"/>
        </w:rPr>
        <w:t>d</w:t>
      </w:r>
    </w:p>
    <w:p w:rsidR="00844ADE" w:rsidRPr="005F3F46" w:rsidRDefault="00BF48C7" w:rsidP="00844ADE">
      <w:pPr>
        <w:pStyle w:val="MEGLERInnrykk1"/>
        <w:rPr>
          <w:lang w:val="en-GB"/>
        </w:rPr>
      </w:pPr>
      <w:r w:rsidRPr="005F3F46">
        <w:rPr>
          <w:lang w:val="en-GB"/>
        </w:rPr>
        <w:t>On</w:t>
      </w:r>
      <w:r w:rsidR="00844ADE" w:rsidRPr="005F3F46">
        <w:rPr>
          <w:lang w:val="en-GB"/>
        </w:rPr>
        <w:t xml:space="preserve"> [</w:t>
      </w:r>
      <w:r w:rsidRPr="005F3F46">
        <w:rPr>
          <w:lang w:val="en-GB"/>
        </w:rPr>
        <w:t xml:space="preserve">date of </w:t>
      </w:r>
      <w:r w:rsidR="00111CE4">
        <w:rPr>
          <w:lang w:val="en-GB"/>
        </w:rPr>
        <w:t>signing</w:t>
      </w:r>
      <w:r w:rsidR="00844ADE" w:rsidRPr="005F3F46">
        <w:rPr>
          <w:lang w:val="en-GB"/>
        </w:rPr>
        <w:t xml:space="preserve">] </w:t>
      </w:r>
      <w:r w:rsidRPr="005F3F46">
        <w:rPr>
          <w:lang w:val="en-GB"/>
        </w:rPr>
        <w:t>the</w:t>
      </w:r>
      <w:r w:rsidR="00844ADE" w:rsidRPr="005F3F46">
        <w:rPr>
          <w:lang w:val="en-GB"/>
        </w:rPr>
        <w:t xml:space="preserve"> </w:t>
      </w:r>
      <w:r w:rsidR="00385038" w:rsidRPr="005F3F46">
        <w:rPr>
          <w:lang w:val="en-GB"/>
        </w:rPr>
        <w:t>Transferor</w:t>
      </w:r>
      <w:r w:rsidR="00844ADE" w:rsidRPr="005F3F46">
        <w:rPr>
          <w:lang w:val="en-GB"/>
        </w:rPr>
        <w:t xml:space="preserve"> </w:t>
      </w:r>
      <w:r w:rsidRPr="005F3F46">
        <w:rPr>
          <w:lang w:val="en-GB"/>
        </w:rPr>
        <w:t>and</w:t>
      </w:r>
      <w:r w:rsidR="00844ADE" w:rsidRPr="005F3F46">
        <w:rPr>
          <w:lang w:val="en-GB"/>
        </w:rPr>
        <w:t xml:space="preserve"> </w:t>
      </w:r>
      <w:r w:rsidR="00812979" w:rsidRPr="005F3F46">
        <w:rPr>
          <w:lang w:val="en-GB"/>
        </w:rPr>
        <w:t>Transferee</w:t>
      </w:r>
      <w:r w:rsidR="00844ADE" w:rsidRPr="005F3F46">
        <w:rPr>
          <w:lang w:val="en-GB"/>
        </w:rPr>
        <w:t xml:space="preserve"> </w:t>
      </w:r>
      <w:r w:rsidR="00111CE4">
        <w:rPr>
          <w:lang w:val="en-GB"/>
        </w:rPr>
        <w:t>signed</w:t>
      </w:r>
      <w:r w:rsidRPr="005F3F46">
        <w:rPr>
          <w:lang w:val="en-GB"/>
        </w:rPr>
        <w:t xml:space="preserve"> a </w:t>
      </w:r>
      <w:r w:rsidR="0043048C" w:rsidRPr="005F3F46">
        <w:rPr>
          <w:lang w:val="en-GB"/>
        </w:rPr>
        <w:t>Sale and Purchase</w:t>
      </w:r>
      <w:r w:rsidR="002E00B6" w:rsidRPr="005F3F46">
        <w:rPr>
          <w:lang w:val="en-GB"/>
        </w:rPr>
        <w:t xml:space="preserve"> Agreement </w:t>
      </w:r>
      <w:r w:rsidR="00844ADE" w:rsidRPr="005F3F46">
        <w:rPr>
          <w:lang w:val="en-GB"/>
        </w:rPr>
        <w:t>(</w:t>
      </w:r>
      <w:r w:rsidR="00D758D6" w:rsidRPr="00D758D6">
        <w:rPr>
          <w:b/>
          <w:bCs/>
          <w:lang w:val="en-GB"/>
        </w:rPr>
        <w:t>the</w:t>
      </w:r>
      <w:r w:rsidR="00D758D6">
        <w:rPr>
          <w:lang w:val="en-GB"/>
        </w:rPr>
        <w:t xml:space="preserve"> </w:t>
      </w:r>
      <w:r w:rsidR="0043048C" w:rsidRPr="005F3F46">
        <w:rPr>
          <w:b/>
          <w:lang w:val="en-GB"/>
        </w:rPr>
        <w:t>Sale and Purchase Agreement</w:t>
      </w:r>
      <w:r w:rsidR="00844ADE" w:rsidRPr="005F3F46">
        <w:rPr>
          <w:lang w:val="en-GB"/>
        </w:rPr>
        <w:t xml:space="preserve">) </w:t>
      </w:r>
      <w:r w:rsidR="0043048C" w:rsidRPr="005F3F46">
        <w:rPr>
          <w:lang w:val="en-GB"/>
        </w:rPr>
        <w:t>concerning the sale of a property situated at land number (</w:t>
      </w:r>
      <w:r w:rsidR="0043048C" w:rsidRPr="005F3F46">
        <w:rPr>
          <w:i/>
          <w:iCs/>
          <w:lang w:val="en-GB"/>
        </w:rPr>
        <w:t>gårdsnummer</w:t>
      </w:r>
      <w:r w:rsidR="0043048C" w:rsidRPr="005F3F46">
        <w:rPr>
          <w:lang w:val="en-GB"/>
        </w:rPr>
        <w:t xml:space="preserve">) </w:t>
      </w:r>
      <w:r w:rsidR="0043048C" w:rsidRPr="005F3F46">
        <w:rPr>
          <w:rFonts w:cs="Calibri"/>
          <w:lang w:val="en-GB"/>
        </w:rPr>
        <w:t xml:space="preserve">[●], </w:t>
      </w:r>
      <w:r w:rsidR="0043048C" w:rsidRPr="005F3F46">
        <w:rPr>
          <w:lang w:val="en-GB"/>
        </w:rPr>
        <w:t>title number (</w:t>
      </w:r>
      <w:r w:rsidR="0043048C" w:rsidRPr="005F3F46">
        <w:rPr>
          <w:i/>
          <w:iCs/>
          <w:lang w:val="en-GB"/>
        </w:rPr>
        <w:t>bruksnummer</w:t>
      </w:r>
      <w:r w:rsidR="0043048C" w:rsidRPr="005F3F46">
        <w:rPr>
          <w:lang w:val="en-GB"/>
        </w:rPr>
        <w:t>)</w:t>
      </w:r>
      <w:r w:rsidR="0043048C" w:rsidRPr="005F3F46">
        <w:rPr>
          <w:rFonts w:cs="Calibri"/>
          <w:lang w:val="en-GB"/>
        </w:rPr>
        <w:t xml:space="preserve"> [●] </w:t>
      </w:r>
      <w:r w:rsidR="0043048C" w:rsidRPr="005F3F46">
        <w:rPr>
          <w:lang w:val="en-GB"/>
        </w:rPr>
        <w:t xml:space="preserve">in the municipality of </w:t>
      </w:r>
      <w:r w:rsidR="0043048C" w:rsidRPr="005F3F46">
        <w:rPr>
          <w:rFonts w:cs="Calibri"/>
          <w:lang w:val="en-GB"/>
        </w:rPr>
        <w:t xml:space="preserve">[●] </w:t>
      </w:r>
      <w:r w:rsidR="0043048C" w:rsidRPr="005F3F46">
        <w:rPr>
          <w:lang w:val="en-GB"/>
        </w:rPr>
        <w:t>(</w:t>
      </w:r>
      <w:r w:rsidR="0043048C" w:rsidRPr="005F3F46">
        <w:rPr>
          <w:b/>
          <w:lang w:val="en-GB"/>
        </w:rPr>
        <w:t>the Property</w:t>
      </w:r>
      <w:r w:rsidR="0043048C" w:rsidRPr="005F3F46">
        <w:rPr>
          <w:lang w:val="en-GB"/>
        </w:rPr>
        <w:t>). Under that</w:t>
      </w:r>
      <w:r w:rsidR="00844ADE" w:rsidRPr="005F3F46">
        <w:rPr>
          <w:lang w:val="en-GB"/>
        </w:rPr>
        <w:t xml:space="preserve"> </w:t>
      </w:r>
      <w:r w:rsidR="0043048C" w:rsidRPr="005F3F46">
        <w:rPr>
          <w:lang w:val="en-GB"/>
        </w:rPr>
        <w:t>Sale and Purchase Agreement,</w:t>
      </w:r>
      <w:r w:rsidR="00844ADE" w:rsidRPr="005F3F46">
        <w:rPr>
          <w:lang w:val="en-GB"/>
        </w:rPr>
        <w:t xml:space="preserve"> </w:t>
      </w:r>
      <w:r w:rsidR="0043048C" w:rsidRPr="005F3F46">
        <w:rPr>
          <w:lang w:val="en-GB"/>
        </w:rPr>
        <w:t>the</w:t>
      </w:r>
      <w:r w:rsidR="00844ADE" w:rsidRPr="005F3F46">
        <w:rPr>
          <w:lang w:val="en-GB"/>
        </w:rPr>
        <w:t xml:space="preserve"> </w:t>
      </w:r>
      <w:r w:rsidR="00812979" w:rsidRPr="005F3F46">
        <w:rPr>
          <w:lang w:val="en-GB"/>
        </w:rPr>
        <w:t>Transferee</w:t>
      </w:r>
      <w:r w:rsidR="00844ADE" w:rsidRPr="005F3F46">
        <w:rPr>
          <w:lang w:val="en-GB"/>
        </w:rPr>
        <w:t xml:space="preserve"> </w:t>
      </w:r>
      <w:r w:rsidR="0043048C" w:rsidRPr="005F3F46">
        <w:rPr>
          <w:lang w:val="en-GB"/>
        </w:rPr>
        <w:t>shall</w:t>
      </w:r>
      <w:r w:rsidR="00844ADE" w:rsidRPr="005F3F46">
        <w:rPr>
          <w:lang w:val="en-GB"/>
        </w:rPr>
        <w:t xml:space="preserve"> </w:t>
      </w:r>
      <w:r w:rsidR="003D32A9" w:rsidRPr="005F3F46">
        <w:rPr>
          <w:lang w:val="en-GB"/>
        </w:rPr>
        <w:t xml:space="preserve">take </w:t>
      </w:r>
      <w:r w:rsidR="00955016">
        <w:rPr>
          <w:lang w:val="en-GB"/>
        </w:rPr>
        <w:t>possession of</w:t>
      </w:r>
      <w:r w:rsidR="00844ADE" w:rsidRPr="005F3F46">
        <w:rPr>
          <w:lang w:val="en-GB"/>
        </w:rPr>
        <w:t xml:space="preserve"> </w:t>
      </w:r>
      <w:r w:rsidR="0043048C" w:rsidRPr="005F3F46">
        <w:rPr>
          <w:lang w:val="en-GB"/>
        </w:rPr>
        <w:t xml:space="preserve">the </w:t>
      </w:r>
      <w:r w:rsidR="00385038" w:rsidRPr="005F3F46">
        <w:rPr>
          <w:lang w:val="en-GB"/>
        </w:rPr>
        <w:t>Transferor’s</w:t>
      </w:r>
      <w:r w:rsidR="00844ADE" w:rsidRPr="005F3F46">
        <w:rPr>
          <w:lang w:val="en-GB"/>
        </w:rPr>
        <w:t xml:space="preserve"> </w:t>
      </w:r>
      <w:r w:rsidR="00CB3357" w:rsidRPr="005F3F46">
        <w:rPr>
          <w:lang w:val="en-GB"/>
        </w:rPr>
        <w:t>adjustment/reversal liabilities</w:t>
      </w:r>
      <w:r w:rsidR="00844ADE" w:rsidRPr="005F3F46">
        <w:rPr>
          <w:lang w:val="en-GB"/>
        </w:rPr>
        <w:t xml:space="preserve"> </w:t>
      </w:r>
      <w:r w:rsidR="00CB3357" w:rsidRPr="005F3F46">
        <w:rPr>
          <w:lang w:val="en-GB"/>
        </w:rPr>
        <w:t>associated with</w:t>
      </w:r>
      <w:r w:rsidR="00844ADE" w:rsidRPr="005F3F46">
        <w:rPr>
          <w:lang w:val="en-GB"/>
        </w:rPr>
        <w:t xml:space="preserve"> </w:t>
      </w:r>
      <w:r w:rsidR="00DD78BC" w:rsidRPr="005F3F46">
        <w:rPr>
          <w:lang w:val="en-GB"/>
        </w:rPr>
        <w:t>the Property</w:t>
      </w:r>
      <w:r w:rsidR="0043048C" w:rsidRPr="005F3F46">
        <w:rPr>
          <w:lang w:val="en-GB"/>
        </w:rPr>
        <w:t>, with effect from [Closing Date] (</w:t>
      </w:r>
      <w:r w:rsidR="0043048C" w:rsidRPr="005F3F46">
        <w:rPr>
          <w:b/>
          <w:lang w:val="en-GB"/>
        </w:rPr>
        <w:t>Closing</w:t>
      </w:r>
      <w:r w:rsidR="0043048C" w:rsidRPr="005F3F46">
        <w:rPr>
          <w:lang w:val="en-GB"/>
        </w:rPr>
        <w:t>)</w:t>
      </w:r>
      <w:r w:rsidR="00844ADE" w:rsidRPr="005F3F46">
        <w:rPr>
          <w:lang w:val="en-GB"/>
        </w:rPr>
        <w:t xml:space="preserve">. </w:t>
      </w:r>
    </w:p>
    <w:p w:rsidR="00844ADE" w:rsidRPr="005F3F46" w:rsidRDefault="003B289C" w:rsidP="00AF3CA7">
      <w:pPr>
        <w:pStyle w:val="MEGLERVedleggOverskrift1"/>
        <w:numPr>
          <w:ilvl w:val="2"/>
          <w:numId w:val="37"/>
        </w:numPr>
        <w:rPr>
          <w:lang w:val="en-GB"/>
        </w:rPr>
      </w:pPr>
      <w:r w:rsidRPr="005F3F46">
        <w:rPr>
          <w:lang w:val="en-GB"/>
        </w:rPr>
        <w:lastRenderedPageBreak/>
        <w:t>Adjustment/reversal liabilities being transferred</w:t>
      </w:r>
    </w:p>
    <w:p w:rsidR="00844ADE" w:rsidRPr="005F3F46" w:rsidRDefault="003B289C" w:rsidP="00844ADE">
      <w:pPr>
        <w:pStyle w:val="MEGLERInnrykk1"/>
        <w:rPr>
          <w:rFonts w:ascii="Symbol" w:hAnsi="Symbol"/>
          <w:lang w:val="en-GB"/>
        </w:rPr>
      </w:pPr>
      <w:r w:rsidRPr="005F3F46">
        <w:rPr>
          <w:lang w:val="en-GB"/>
        </w:rPr>
        <w:t xml:space="preserve">The following adjustment/reversal liabilities are transferred from </w:t>
      </w:r>
      <w:r w:rsidR="00573A8C">
        <w:rPr>
          <w:lang w:val="en-GB"/>
        </w:rPr>
        <w:t xml:space="preserve">the </w:t>
      </w:r>
      <w:r w:rsidR="00385038" w:rsidRPr="005F3F46">
        <w:rPr>
          <w:lang w:val="en-GB"/>
        </w:rPr>
        <w:t>Transferor</w:t>
      </w:r>
      <w:r w:rsidR="00844ADE" w:rsidRPr="005F3F46">
        <w:rPr>
          <w:lang w:val="en-GB"/>
        </w:rPr>
        <w:t xml:space="preserve"> </w:t>
      </w:r>
      <w:r w:rsidR="00881AA5" w:rsidRPr="005F3F46">
        <w:rPr>
          <w:lang w:val="en-GB"/>
        </w:rPr>
        <w:t>to the</w:t>
      </w:r>
      <w:r w:rsidR="00844ADE" w:rsidRPr="005F3F46">
        <w:rPr>
          <w:lang w:val="en-GB"/>
        </w:rPr>
        <w:t xml:space="preserve"> </w:t>
      </w:r>
      <w:r w:rsidR="00812979" w:rsidRPr="005F3F46">
        <w:rPr>
          <w:lang w:val="en-GB"/>
        </w:rPr>
        <w:t>Transferee</w:t>
      </w:r>
      <w:r w:rsidR="00844ADE" w:rsidRPr="005F3F46">
        <w:rPr>
          <w:lang w:val="en-GB"/>
        </w:rPr>
        <w:t xml:space="preserve"> </w:t>
      </w:r>
      <w:r w:rsidR="00881AA5" w:rsidRPr="005F3F46">
        <w:rPr>
          <w:lang w:val="en-GB"/>
        </w:rPr>
        <w:t>with effect from</w:t>
      </w:r>
      <w:r w:rsidR="00844ADE" w:rsidRPr="005F3F46">
        <w:rPr>
          <w:lang w:val="en-GB"/>
        </w:rPr>
        <w:t xml:space="preserve"> </w:t>
      </w:r>
      <w:r w:rsidR="00FF6E30" w:rsidRPr="005F3F46">
        <w:rPr>
          <w:lang w:val="en-GB"/>
        </w:rPr>
        <w:t>Closing</w:t>
      </w:r>
      <w:r w:rsidR="00844ADE" w:rsidRPr="005F3F46">
        <w:rPr>
          <w:lang w:val="en-GB"/>
        </w:rPr>
        <w:t>:</w:t>
      </w:r>
    </w:p>
    <w:tbl>
      <w:tblPr>
        <w:tblStyle w:val="BAHR"/>
        <w:tblW w:w="4408" w:type="pct"/>
        <w:tblInd w:w="959" w:type="dxa"/>
        <w:tblCellMar>
          <w:top w:w="57" w:type="dxa"/>
          <w:bottom w:w="57" w:type="dxa"/>
        </w:tblCellMar>
        <w:tblLook w:val="01E0" w:firstRow="1" w:lastRow="1" w:firstColumn="1" w:lastColumn="1" w:noHBand="0" w:noVBand="0"/>
      </w:tblPr>
      <w:tblGrid>
        <w:gridCol w:w="6790"/>
        <w:gridCol w:w="1397"/>
      </w:tblGrid>
      <w:tr w:rsidR="00844ADE" w:rsidRPr="00D7037E" w:rsidTr="00844ADE">
        <w:trPr>
          <w:cnfStyle w:val="100000000000" w:firstRow="1" w:lastRow="0" w:firstColumn="0" w:lastColumn="0" w:oddVBand="0" w:evenVBand="0" w:oddHBand="0" w:evenHBand="0" w:firstRowFirstColumn="0" w:firstRowLastColumn="0" w:lastRowFirstColumn="0" w:lastRowLastColumn="0"/>
          <w:tblHeader/>
        </w:trPr>
        <w:tc>
          <w:tcPr>
            <w:tcW w:w="4147" w:type="pct"/>
          </w:tcPr>
          <w:p w:rsidR="00844ADE" w:rsidRPr="005F3F46" w:rsidRDefault="00844ADE" w:rsidP="00844ADE">
            <w:pPr>
              <w:spacing w:after="0"/>
              <w:rPr>
                <w:szCs w:val="22"/>
              </w:rPr>
            </w:pPr>
            <w:r w:rsidRPr="005F3F46">
              <w:rPr>
                <w:szCs w:val="22"/>
              </w:rPr>
              <w:t>[</w:t>
            </w:r>
            <w:r w:rsidR="00226E8F" w:rsidRPr="005F3F46">
              <w:rPr>
                <w:szCs w:val="22"/>
              </w:rPr>
              <w:t>Specification of which building projects have been completed</w:t>
            </w:r>
            <w:r w:rsidRPr="005F3F46">
              <w:rPr>
                <w:szCs w:val="22"/>
              </w:rPr>
              <w:t>]</w:t>
            </w:r>
          </w:p>
        </w:tc>
        <w:tc>
          <w:tcPr>
            <w:tcW w:w="853" w:type="pct"/>
          </w:tcPr>
          <w:p w:rsidR="00844ADE" w:rsidRPr="005F3F46" w:rsidRDefault="00844ADE" w:rsidP="00844ADE">
            <w:pPr>
              <w:spacing w:after="0"/>
              <w:rPr>
                <w:szCs w:val="22"/>
              </w:rPr>
            </w:pPr>
          </w:p>
        </w:tc>
      </w:tr>
      <w:tr w:rsidR="00844ADE" w:rsidRPr="005F3F46" w:rsidTr="00844ADE">
        <w:tc>
          <w:tcPr>
            <w:tcW w:w="4147" w:type="pct"/>
          </w:tcPr>
          <w:p w:rsidR="00844ADE" w:rsidRPr="005F3F46" w:rsidRDefault="00A22A3E" w:rsidP="00844ADE">
            <w:pPr>
              <w:spacing w:after="0"/>
              <w:rPr>
                <w:szCs w:val="22"/>
              </w:rPr>
            </w:pPr>
            <w:r w:rsidRPr="005F3F46">
              <w:rPr>
                <w:szCs w:val="22"/>
              </w:rPr>
              <w:t>Time of completion</w:t>
            </w:r>
            <w:r w:rsidR="00844ADE" w:rsidRPr="005F3F46">
              <w:rPr>
                <w:szCs w:val="22"/>
              </w:rPr>
              <w:t>/</w:t>
            </w:r>
            <w:r w:rsidRPr="005F3F46">
              <w:rPr>
                <w:szCs w:val="22"/>
              </w:rPr>
              <w:t>time of acquisition</w:t>
            </w:r>
          </w:p>
        </w:tc>
        <w:tc>
          <w:tcPr>
            <w:tcW w:w="853" w:type="pct"/>
          </w:tcPr>
          <w:p w:rsidR="00844ADE" w:rsidRPr="005F3F46" w:rsidRDefault="00844ADE" w:rsidP="00844ADE">
            <w:pPr>
              <w:spacing w:after="0"/>
              <w:rPr>
                <w:szCs w:val="22"/>
              </w:rPr>
            </w:pPr>
            <w:r w:rsidRPr="005F3F46">
              <w:rPr>
                <w:szCs w:val="22"/>
              </w:rPr>
              <w:t>[Dat</w:t>
            </w:r>
            <w:r w:rsidR="00A22A3E" w:rsidRPr="005F3F46">
              <w:rPr>
                <w:szCs w:val="22"/>
              </w:rPr>
              <w:t>e</w:t>
            </w:r>
            <w:r w:rsidRPr="005F3F46">
              <w:rPr>
                <w:szCs w:val="22"/>
              </w:rPr>
              <w:t xml:space="preserve">] </w:t>
            </w:r>
          </w:p>
        </w:tc>
      </w:tr>
      <w:tr w:rsidR="00844ADE" w:rsidRPr="005F3F46" w:rsidTr="00844ADE">
        <w:tc>
          <w:tcPr>
            <w:tcW w:w="4147" w:type="pct"/>
          </w:tcPr>
          <w:p w:rsidR="00844ADE" w:rsidRPr="005F3F46" w:rsidRDefault="00844ADE" w:rsidP="00844ADE">
            <w:pPr>
              <w:spacing w:after="0"/>
              <w:rPr>
                <w:szCs w:val="22"/>
              </w:rPr>
            </w:pPr>
            <w:r w:rsidRPr="005F3F46">
              <w:rPr>
                <w:szCs w:val="22"/>
              </w:rPr>
              <w:t>A</w:t>
            </w:r>
            <w:r w:rsidR="00A22A3E" w:rsidRPr="005F3F46">
              <w:rPr>
                <w:szCs w:val="22"/>
              </w:rPr>
              <w:t>cquisition cost not including VAT</w:t>
            </w:r>
          </w:p>
        </w:tc>
        <w:tc>
          <w:tcPr>
            <w:tcW w:w="853" w:type="pct"/>
          </w:tcPr>
          <w:p w:rsidR="00844ADE" w:rsidRPr="005F3F46" w:rsidRDefault="00A22A3E" w:rsidP="00844ADE">
            <w:pPr>
              <w:spacing w:after="0"/>
              <w:rPr>
                <w:szCs w:val="22"/>
              </w:rPr>
            </w:pPr>
            <w:r w:rsidRPr="005F3F46">
              <w:rPr>
                <w:szCs w:val="22"/>
              </w:rPr>
              <w:t>NOK</w:t>
            </w:r>
            <w:r w:rsidR="00844ADE" w:rsidRPr="005F3F46">
              <w:rPr>
                <w:szCs w:val="22"/>
              </w:rPr>
              <w:t xml:space="preserve"> [..]</w:t>
            </w:r>
          </w:p>
        </w:tc>
      </w:tr>
      <w:tr w:rsidR="00844ADE" w:rsidRPr="005F3F46" w:rsidTr="00844ADE">
        <w:tc>
          <w:tcPr>
            <w:tcW w:w="4147" w:type="pct"/>
          </w:tcPr>
          <w:p w:rsidR="00844ADE" w:rsidRPr="005F3F46" w:rsidRDefault="00844ADE" w:rsidP="00844ADE">
            <w:pPr>
              <w:spacing w:after="0"/>
              <w:rPr>
                <w:szCs w:val="22"/>
              </w:rPr>
            </w:pPr>
            <w:r w:rsidRPr="005F3F46">
              <w:rPr>
                <w:szCs w:val="22"/>
              </w:rPr>
              <w:t xml:space="preserve">Total </w:t>
            </w:r>
            <w:r w:rsidR="00A22A3E" w:rsidRPr="005F3F46">
              <w:rPr>
                <w:szCs w:val="22"/>
              </w:rPr>
              <w:t>VAT</w:t>
            </w:r>
          </w:p>
        </w:tc>
        <w:tc>
          <w:tcPr>
            <w:tcW w:w="853" w:type="pct"/>
          </w:tcPr>
          <w:p w:rsidR="00844ADE" w:rsidRPr="005F3F46" w:rsidRDefault="00A22A3E" w:rsidP="00844ADE">
            <w:pPr>
              <w:spacing w:after="0"/>
              <w:rPr>
                <w:szCs w:val="22"/>
              </w:rPr>
            </w:pPr>
            <w:r w:rsidRPr="005F3F46">
              <w:rPr>
                <w:szCs w:val="22"/>
              </w:rPr>
              <w:t>NOK</w:t>
            </w:r>
            <w:r w:rsidR="00844ADE" w:rsidRPr="005F3F46">
              <w:rPr>
                <w:szCs w:val="22"/>
              </w:rPr>
              <w:t xml:space="preserve"> [..]</w:t>
            </w:r>
          </w:p>
        </w:tc>
      </w:tr>
      <w:tr w:rsidR="00844ADE" w:rsidRPr="005F3F46" w:rsidTr="00844ADE">
        <w:tc>
          <w:tcPr>
            <w:tcW w:w="4147" w:type="pct"/>
          </w:tcPr>
          <w:p w:rsidR="00844ADE" w:rsidRPr="005F3F46" w:rsidRDefault="00A22A3E" w:rsidP="00844ADE">
            <w:pPr>
              <w:spacing w:after="0"/>
              <w:rPr>
                <w:szCs w:val="22"/>
              </w:rPr>
            </w:pPr>
            <w:r w:rsidRPr="005F3F46">
              <w:rPr>
                <w:szCs w:val="22"/>
              </w:rPr>
              <w:t>VAT</w:t>
            </w:r>
            <w:r w:rsidR="00844ADE" w:rsidRPr="005F3F46">
              <w:rPr>
                <w:szCs w:val="22"/>
              </w:rPr>
              <w:t xml:space="preserve"> </w:t>
            </w:r>
            <w:r w:rsidRPr="005F3F46">
              <w:rPr>
                <w:szCs w:val="22"/>
              </w:rPr>
              <w:t xml:space="preserve">deducted by </w:t>
            </w:r>
            <w:r w:rsidR="00385038" w:rsidRPr="005F3F46">
              <w:rPr>
                <w:szCs w:val="22"/>
              </w:rPr>
              <w:t>Transferor</w:t>
            </w:r>
          </w:p>
        </w:tc>
        <w:tc>
          <w:tcPr>
            <w:tcW w:w="853" w:type="pct"/>
          </w:tcPr>
          <w:p w:rsidR="00844ADE" w:rsidRPr="005F3F46" w:rsidRDefault="00A22A3E" w:rsidP="00844ADE">
            <w:pPr>
              <w:spacing w:after="0"/>
              <w:rPr>
                <w:szCs w:val="22"/>
              </w:rPr>
            </w:pPr>
            <w:r w:rsidRPr="005F3F46">
              <w:rPr>
                <w:szCs w:val="22"/>
              </w:rPr>
              <w:t>NOK</w:t>
            </w:r>
            <w:r w:rsidR="00844ADE" w:rsidRPr="005F3F46">
              <w:rPr>
                <w:szCs w:val="22"/>
              </w:rPr>
              <w:t xml:space="preserve"> [..]</w:t>
            </w:r>
          </w:p>
        </w:tc>
      </w:tr>
      <w:tr w:rsidR="00844ADE" w:rsidRPr="005F3F46" w:rsidTr="00844ADE">
        <w:tc>
          <w:tcPr>
            <w:tcW w:w="4147" w:type="pct"/>
          </w:tcPr>
          <w:p w:rsidR="00844ADE" w:rsidRPr="005F3F46" w:rsidRDefault="00385038" w:rsidP="00844ADE">
            <w:pPr>
              <w:spacing w:after="0"/>
              <w:rPr>
                <w:szCs w:val="22"/>
              </w:rPr>
            </w:pPr>
            <w:r w:rsidRPr="005F3F46">
              <w:rPr>
                <w:szCs w:val="22"/>
              </w:rPr>
              <w:t>Transferor’s</w:t>
            </w:r>
            <w:r w:rsidR="00844ADE" w:rsidRPr="005F3F46">
              <w:rPr>
                <w:szCs w:val="22"/>
              </w:rPr>
              <w:t xml:space="preserve"> </w:t>
            </w:r>
            <w:r w:rsidR="00197381" w:rsidRPr="005F3F46">
              <w:rPr>
                <w:szCs w:val="22"/>
              </w:rPr>
              <w:t xml:space="preserve">deduction entitlement </w:t>
            </w:r>
            <w:r w:rsidR="00051483" w:rsidRPr="005F3F46">
              <w:rPr>
                <w:szCs w:val="22"/>
              </w:rPr>
              <w:t>at time of acquisition</w:t>
            </w:r>
          </w:p>
        </w:tc>
        <w:tc>
          <w:tcPr>
            <w:tcW w:w="853" w:type="pct"/>
          </w:tcPr>
          <w:p w:rsidR="00844ADE" w:rsidRPr="005F3F46" w:rsidRDefault="00844ADE" w:rsidP="00844ADE">
            <w:pPr>
              <w:spacing w:after="0"/>
              <w:rPr>
                <w:szCs w:val="22"/>
              </w:rPr>
            </w:pPr>
            <w:r w:rsidRPr="005F3F46">
              <w:rPr>
                <w:szCs w:val="22"/>
              </w:rPr>
              <w:t>[..]%</w:t>
            </w:r>
          </w:p>
        </w:tc>
      </w:tr>
      <w:tr w:rsidR="00844ADE" w:rsidRPr="005F3F46" w:rsidTr="00844ADE">
        <w:tc>
          <w:tcPr>
            <w:tcW w:w="4147" w:type="pct"/>
          </w:tcPr>
          <w:p w:rsidR="00844ADE" w:rsidRPr="005F3F46" w:rsidRDefault="00385038" w:rsidP="00844ADE">
            <w:pPr>
              <w:spacing w:after="0"/>
              <w:rPr>
                <w:szCs w:val="22"/>
              </w:rPr>
            </w:pPr>
            <w:r w:rsidRPr="005F3F46">
              <w:rPr>
                <w:szCs w:val="22"/>
              </w:rPr>
              <w:t>Transferor’s</w:t>
            </w:r>
            <w:r w:rsidR="00844ADE" w:rsidRPr="005F3F46">
              <w:rPr>
                <w:szCs w:val="22"/>
              </w:rPr>
              <w:t xml:space="preserve"> </w:t>
            </w:r>
            <w:r w:rsidR="00197381" w:rsidRPr="005F3F46">
              <w:rPr>
                <w:szCs w:val="22"/>
              </w:rPr>
              <w:t xml:space="preserve">deduction entitlement </w:t>
            </w:r>
            <w:r w:rsidR="00A437CC" w:rsidRPr="005F3F46">
              <w:rPr>
                <w:szCs w:val="22"/>
              </w:rPr>
              <w:t xml:space="preserve">as </w:t>
            </w:r>
            <w:r w:rsidR="00881AA5" w:rsidRPr="005F3F46">
              <w:rPr>
                <w:szCs w:val="22"/>
              </w:rPr>
              <w:t>at</w:t>
            </w:r>
            <w:r w:rsidR="00844ADE" w:rsidRPr="005F3F46">
              <w:rPr>
                <w:szCs w:val="22"/>
              </w:rPr>
              <w:t xml:space="preserve"> </w:t>
            </w:r>
            <w:r w:rsidR="00FF6E30" w:rsidRPr="005F3F46">
              <w:rPr>
                <w:szCs w:val="22"/>
              </w:rPr>
              <w:t>Closing</w:t>
            </w:r>
          </w:p>
        </w:tc>
        <w:tc>
          <w:tcPr>
            <w:tcW w:w="853" w:type="pct"/>
          </w:tcPr>
          <w:p w:rsidR="00844ADE" w:rsidRPr="005F3F46" w:rsidRDefault="00844ADE" w:rsidP="00844ADE">
            <w:pPr>
              <w:spacing w:after="0"/>
              <w:rPr>
                <w:szCs w:val="22"/>
              </w:rPr>
            </w:pPr>
            <w:r w:rsidRPr="005F3F46">
              <w:rPr>
                <w:szCs w:val="22"/>
              </w:rPr>
              <w:t>[..]%</w:t>
            </w:r>
          </w:p>
        </w:tc>
      </w:tr>
      <w:tr w:rsidR="00844ADE" w:rsidRPr="005F3F46" w:rsidTr="00844ADE">
        <w:tc>
          <w:tcPr>
            <w:tcW w:w="4147" w:type="pct"/>
          </w:tcPr>
          <w:p w:rsidR="00844ADE" w:rsidRPr="005F3F46" w:rsidRDefault="00812979" w:rsidP="00844ADE">
            <w:pPr>
              <w:spacing w:after="0"/>
              <w:rPr>
                <w:szCs w:val="22"/>
              </w:rPr>
            </w:pPr>
            <w:r w:rsidRPr="005F3F46">
              <w:rPr>
                <w:szCs w:val="22"/>
              </w:rPr>
              <w:t>Transferee’s</w:t>
            </w:r>
            <w:r w:rsidR="00844ADE" w:rsidRPr="005F3F46">
              <w:rPr>
                <w:szCs w:val="22"/>
              </w:rPr>
              <w:t xml:space="preserve"> </w:t>
            </w:r>
            <w:r w:rsidR="00197381" w:rsidRPr="005F3F46">
              <w:rPr>
                <w:szCs w:val="22"/>
              </w:rPr>
              <w:t xml:space="preserve">deduction entitlement </w:t>
            </w:r>
            <w:r w:rsidR="00A437CC" w:rsidRPr="005F3F46">
              <w:rPr>
                <w:szCs w:val="22"/>
              </w:rPr>
              <w:t xml:space="preserve">as </w:t>
            </w:r>
            <w:r w:rsidR="00881AA5" w:rsidRPr="005F3F46">
              <w:rPr>
                <w:szCs w:val="22"/>
              </w:rPr>
              <w:t>at</w:t>
            </w:r>
            <w:r w:rsidR="00844ADE" w:rsidRPr="005F3F46">
              <w:rPr>
                <w:szCs w:val="22"/>
              </w:rPr>
              <w:t xml:space="preserve"> </w:t>
            </w:r>
            <w:r w:rsidR="00FF6E30" w:rsidRPr="005F3F46">
              <w:rPr>
                <w:szCs w:val="22"/>
              </w:rPr>
              <w:t>Closing</w:t>
            </w:r>
          </w:p>
        </w:tc>
        <w:tc>
          <w:tcPr>
            <w:tcW w:w="853" w:type="pct"/>
          </w:tcPr>
          <w:p w:rsidR="00844ADE" w:rsidRPr="005F3F46" w:rsidRDefault="00844ADE" w:rsidP="00844ADE">
            <w:pPr>
              <w:spacing w:after="0"/>
              <w:rPr>
                <w:szCs w:val="22"/>
              </w:rPr>
            </w:pPr>
            <w:r w:rsidRPr="005F3F46">
              <w:rPr>
                <w:szCs w:val="22"/>
              </w:rPr>
              <w:t>[..]</w:t>
            </w:r>
          </w:p>
        </w:tc>
      </w:tr>
      <w:tr w:rsidR="00844ADE" w:rsidRPr="005F3F46" w:rsidTr="00844ADE">
        <w:tc>
          <w:tcPr>
            <w:tcW w:w="4147" w:type="pct"/>
          </w:tcPr>
          <w:p w:rsidR="00844ADE" w:rsidRPr="005F3F46" w:rsidRDefault="009D6B23" w:rsidP="00844ADE">
            <w:pPr>
              <w:spacing w:after="0"/>
              <w:rPr>
                <w:szCs w:val="22"/>
              </w:rPr>
            </w:pPr>
            <w:r w:rsidRPr="005F3F46">
              <w:rPr>
                <w:szCs w:val="22"/>
              </w:rPr>
              <w:t xml:space="preserve">Remaining adjustment amount </w:t>
            </w:r>
            <w:r w:rsidR="00844ADE" w:rsidRPr="005F3F46">
              <w:rPr>
                <w:szCs w:val="22"/>
              </w:rPr>
              <w:t xml:space="preserve">for </w:t>
            </w:r>
            <w:r w:rsidR="00385038" w:rsidRPr="005F3F46">
              <w:rPr>
                <w:szCs w:val="22"/>
              </w:rPr>
              <w:t>Transferor</w:t>
            </w:r>
          </w:p>
        </w:tc>
        <w:tc>
          <w:tcPr>
            <w:tcW w:w="853" w:type="pct"/>
          </w:tcPr>
          <w:p w:rsidR="00844ADE" w:rsidRPr="005F3F46" w:rsidRDefault="002C03D9" w:rsidP="00844ADE">
            <w:pPr>
              <w:spacing w:after="0"/>
              <w:rPr>
                <w:szCs w:val="22"/>
              </w:rPr>
            </w:pPr>
            <w:r w:rsidRPr="005F3F46">
              <w:rPr>
                <w:szCs w:val="22"/>
              </w:rPr>
              <w:t>NOK</w:t>
            </w:r>
            <w:r w:rsidR="00844ADE" w:rsidRPr="005F3F46">
              <w:rPr>
                <w:szCs w:val="22"/>
              </w:rPr>
              <w:t xml:space="preserve"> [..]</w:t>
            </w:r>
          </w:p>
        </w:tc>
      </w:tr>
      <w:tr w:rsidR="00844ADE" w:rsidRPr="005F3F46" w:rsidTr="00844ADE">
        <w:tc>
          <w:tcPr>
            <w:tcW w:w="4147" w:type="pct"/>
          </w:tcPr>
          <w:p w:rsidR="00844ADE" w:rsidRPr="005F3F46" w:rsidRDefault="009D6B23" w:rsidP="00844ADE">
            <w:pPr>
              <w:spacing w:after="0"/>
              <w:rPr>
                <w:szCs w:val="22"/>
              </w:rPr>
            </w:pPr>
            <w:r w:rsidRPr="005F3F46">
              <w:rPr>
                <w:szCs w:val="22"/>
              </w:rPr>
              <w:t>Transferred adjustment liability</w:t>
            </w:r>
          </w:p>
        </w:tc>
        <w:tc>
          <w:tcPr>
            <w:tcW w:w="853" w:type="pct"/>
          </w:tcPr>
          <w:p w:rsidR="00844ADE" w:rsidRPr="005F3F46" w:rsidRDefault="002C03D9" w:rsidP="00844ADE">
            <w:pPr>
              <w:spacing w:after="0"/>
              <w:rPr>
                <w:szCs w:val="22"/>
              </w:rPr>
            </w:pPr>
            <w:r w:rsidRPr="005F3F46">
              <w:rPr>
                <w:szCs w:val="22"/>
              </w:rPr>
              <w:t>NOK</w:t>
            </w:r>
            <w:r w:rsidR="00844ADE" w:rsidRPr="005F3F46">
              <w:rPr>
                <w:szCs w:val="22"/>
              </w:rPr>
              <w:t xml:space="preserve"> [..]</w:t>
            </w:r>
          </w:p>
        </w:tc>
      </w:tr>
    </w:tbl>
    <w:p w:rsidR="00844ADE" w:rsidRPr="005F3F46" w:rsidRDefault="00844ADE" w:rsidP="00844ADE">
      <w:pPr>
        <w:ind w:firstLine="708"/>
        <w:rPr>
          <w:szCs w:val="22"/>
          <w:lang w:val="en-GB"/>
        </w:rPr>
      </w:pPr>
    </w:p>
    <w:p w:rsidR="00844ADE" w:rsidRPr="005F3F46" w:rsidRDefault="00844ADE" w:rsidP="00844ADE">
      <w:pPr>
        <w:pStyle w:val="MEGLERInnrykk1"/>
        <w:rPr>
          <w:i/>
          <w:lang w:val="en-GB"/>
        </w:rPr>
      </w:pPr>
      <w:r w:rsidRPr="005F3F46">
        <w:rPr>
          <w:i/>
          <w:lang w:val="en-GB"/>
        </w:rPr>
        <w:t>[</w:t>
      </w:r>
      <w:r w:rsidR="00780AEE" w:rsidRPr="005F3F46">
        <w:rPr>
          <w:i/>
          <w:lang w:val="en-GB"/>
        </w:rPr>
        <w:t>Include one table for each building project, if there is more than one</w:t>
      </w:r>
      <w:r w:rsidRPr="005F3F46">
        <w:rPr>
          <w:i/>
          <w:lang w:val="en-GB"/>
        </w:rPr>
        <w:t>]</w:t>
      </w:r>
    </w:p>
    <w:p w:rsidR="00844ADE" w:rsidRPr="005F3F46" w:rsidRDefault="00844ADE" w:rsidP="00844ADE">
      <w:pPr>
        <w:pStyle w:val="MEGLERInnrykk1"/>
        <w:rPr>
          <w:i/>
          <w:lang w:val="en-GB"/>
        </w:rPr>
      </w:pPr>
      <w:r w:rsidRPr="005F3F46">
        <w:rPr>
          <w:i/>
          <w:lang w:val="en-GB"/>
        </w:rPr>
        <w:t>[</w:t>
      </w:r>
      <w:r w:rsidR="00780AEE" w:rsidRPr="005F3F46">
        <w:rPr>
          <w:i/>
          <w:lang w:val="en-GB"/>
        </w:rPr>
        <w:t xml:space="preserve">Specify how the </w:t>
      </w:r>
      <w:r w:rsidR="000935A5" w:rsidRPr="005F3F46">
        <w:rPr>
          <w:i/>
          <w:lang w:val="en-GB"/>
        </w:rPr>
        <w:t>input value added tax</w:t>
      </w:r>
      <w:r w:rsidRPr="005F3F46">
        <w:rPr>
          <w:i/>
          <w:lang w:val="en-GB"/>
        </w:rPr>
        <w:t xml:space="preserve"> </w:t>
      </w:r>
      <w:r w:rsidR="00596088" w:rsidRPr="005F3F46">
        <w:rPr>
          <w:i/>
          <w:lang w:val="en-GB"/>
        </w:rPr>
        <w:t>is distributed among the various parts of the building project, if it is not evenly distributed. If it is evenly distributed, the following wording may be used</w:t>
      </w:r>
      <w:r w:rsidRPr="005F3F46">
        <w:rPr>
          <w:i/>
          <w:lang w:val="en-GB"/>
        </w:rPr>
        <w:t xml:space="preserve">: </w:t>
      </w:r>
      <w:r w:rsidR="00596088" w:rsidRPr="005F3F46">
        <w:rPr>
          <w:i/>
          <w:lang w:val="en-GB"/>
        </w:rPr>
        <w:t xml:space="preserve">‘The </w:t>
      </w:r>
      <w:r w:rsidR="000935A5" w:rsidRPr="005F3F46">
        <w:rPr>
          <w:i/>
          <w:lang w:val="en-GB"/>
        </w:rPr>
        <w:t>input value added tax</w:t>
      </w:r>
      <w:r w:rsidRPr="005F3F46">
        <w:rPr>
          <w:i/>
          <w:lang w:val="en-GB"/>
        </w:rPr>
        <w:t xml:space="preserve"> </w:t>
      </w:r>
      <w:r w:rsidR="00596088" w:rsidRPr="005F3F46">
        <w:rPr>
          <w:i/>
          <w:lang w:val="en-GB"/>
        </w:rPr>
        <w:t>is evenly distributed</w:t>
      </w:r>
      <w:r w:rsidRPr="005F3F46">
        <w:rPr>
          <w:i/>
          <w:lang w:val="en-GB"/>
        </w:rPr>
        <w:t xml:space="preserve"> </w:t>
      </w:r>
      <w:r w:rsidR="00596088" w:rsidRPr="005F3F46">
        <w:rPr>
          <w:i/>
          <w:lang w:val="en-GB"/>
        </w:rPr>
        <w:t>among the various parts of the building project</w:t>
      </w:r>
      <w:r w:rsidRPr="005F3F46">
        <w:rPr>
          <w:i/>
          <w:lang w:val="en-GB"/>
        </w:rPr>
        <w:t>.</w:t>
      </w:r>
      <w:r w:rsidR="00596088" w:rsidRPr="005F3F46">
        <w:rPr>
          <w:i/>
          <w:lang w:val="en-GB"/>
        </w:rPr>
        <w:t>’</w:t>
      </w:r>
      <w:r w:rsidRPr="005F3F46">
        <w:rPr>
          <w:i/>
          <w:lang w:val="en-GB"/>
        </w:rPr>
        <w:t>]</w:t>
      </w:r>
    </w:p>
    <w:p w:rsidR="00844ADE" w:rsidRPr="005F3F46" w:rsidRDefault="00945C92" w:rsidP="00AF3CA7">
      <w:pPr>
        <w:pStyle w:val="MEGLERVedleggOverskrift1"/>
        <w:numPr>
          <w:ilvl w:val="2"/>
          <w:numId w:val="37"/>
        </w:numPr>
        <w:rPr>
          <w:lang w:val="en-GB"/>
        </w:rPr>
      </w:pPr>
      <w:r w:rsidRPr="005F3F46">
        <w:rPr>
          <w:lang w:val="en-GB"/>
        </w:rPr>
        <w:t>Concluding provisions</w:t>
      </w:r>
    </w:p>
    <w:p w:rsidR="00844ADE" w:rsidRPr="005F3F46" w:rsidRDefault="00812979" w:rsidP="00844ADE">
      <w:pPr>
        <w:pStyle w:val="MEGLERInnrykk1"/>
        <w:rPr>
          <w:lang w:val="en-GB"/>
        </w:rPr>
      </w:pPr>
      <w:r w:rsidRPr="005F3F46">
        <w:rPr>
          <w:lang w:val="en-GB"/>
        </w:rPr>
        <w:t>T</w:t>
      </w:r>
      <w:r w:rsidR="00596088" w:rsidRPr="005F3F46">
        <w:rPr>
          <w:lang w:val="en-GB"/>
        </w:rPr>
        <w:t>he T</w:t>
      </w:r>
      <w:r w:rsidRPr="005F3F46">
        <w:rPr>
          <w:lang w:val="en-GB"/>
        </w:rPr>
        <w:t>ransferee</w:t>
      </w:r>
      <w:r w:rsidR="00844ADE" w:rsidRPr="005F3F46">
        <w:rPr>
          <w:lang w:val="en-GB"/>
        </w:rPr>
        <w:t xml:space="preserve"> </w:t>
      </w:r>
      <w:r w:rsidR="00774B6A" w:rsidRPr="005F3F46">
        <w:rPr>
          <w:lang w:val="en-GB"/>
        </w:rPr>
        <w:t xml:space="preserve">guarantees by its </w:t>
      </w:r>
      <w:r w:rsidR="00111CE4">
        <w:rPr>
          <w:lang w:val="en-GB"/>
        </w:rPr>
        <w:t>signing</w:t>
      </w:r>
      <w:r w:rsidR="00774B6A" w:rsidRPr="005F3F46">
        <w:rPr>
          <w:lang w:val="en-GB"/>
        </w:rPr>
        <w:t xml:space="preserve"> </w:t>
      </w:r>
      <w:r w:rsidR="00A96E5B" w:rsidRPr="005F3F46">
        <w:rPr>
          <w:lang w:val="en-GB"/>
        </w:rPr>
        <w:t xml:space="preserve">of this Agreement that it is a </w:t>
      </w:r>
      <w:r w:rsidR="00D75875" w:rsidRPr="005F3F46">
        <w:rPr>
          <w:lang w:val="en-GB"/>
        </w:rPr>
        <w:t>business</w:t>
      </w:r>
      <w:r w:rsidR="00A96E5B" w:rsidRPr="005F3F46">
        <w:rPr>
          <w:lang w:val="en-GB"/>
        </w:rPr>
        <w:t xml:space="preserve"> registered in </w:t>
      </w:r>
      <w:r w:rsidR="00627097" w:rsidRPr="005F3F46">
        <w:rPr>
          <w:lang w:val="en-GB"/>
        </w:rPr>
        <w:t>the VAT Register (</w:t>
      </w:r>
      <w:r w:rsidR="00627097" w:rsidRPr="005F3F46">
        <w:rPr>
          <w:i/>
          <w:iCs/>
          <w:lang w:val="en-GB"/>
        </w:rPr>
        <w:t>Merverdiavgiftsregisteret</w:t>
      </w:r>
      <w:r w:rsidR="00627097" w:rsidRPr="005F3F46">
        <w:rPr>
          <w:lang w:val="en-GB"/>
        </w:rPr>
        <w:t>)</w:t>
      </w:r>
      <w:r w:rsidR="00D75875" w:rsidRPr="005F3F46">
        <w:rPr>
          <w:lang w:val="en-GB"/>
        </w:rPr>
        <w:t xml:space="preserve"> or will be registered with effect from no later than </w:t>
      </w:r>
      <w:r w:rsidR="00B40E90" w:rsidRPr="005F3F46">
        <w:rPr>
          <w:lang w:val="en-GB"/>
        </w:rPr>
        <w:t>the VAT period in which</w:t>
      </w:r>
      <w:r w:rsidR="00844ADE" w:rsidRPr="005F3F46">
        <w:rPr>
          <w:lang w:val="en-GB"/>
        </w:rPr>
        <w:t xml:space="preserve"> </w:t>
      </w:r>
      <w:r w:rsidR="00FF6E30" w:rsidRPr="005F3F46">
        <w:rPr>
          <w:lang w:val="en-GB"/>
        </w:rPr>
        <w:t>Closing</w:t>
      </w:r>
      <w:r w:rsidR="00844ADE" w:rsidRPr="005F3F46">
        <w:rPr>
          <w:lang w:val="en-GB"/>
        </w:rPr>
        <w:t xml:space="preserve"> </w:t>
      </w:r>
      <w:r w:rsidR="00A71509" w:rsidRPr="005F3F46">
        <w:rPr>
          <w:lang w:val="en-GB"/>
        </w:rPr>
        <w:t>is completed</w:t>
      </w:r>
      <w:r w:rsidR="00B40E90" w:rsidRPr="005F3F46">
        <w:rPr>
          <w:lang w:val="en-GB"/>
        </w:rPr>
        <w:t xml:space="preserve"> and thus be entitled to a deduction </w:t>
      </w:r>
      <w:r w:rsidR="00844ADE" w:rsidRPr="005F3F46">
        <w:rPr>
          <w:lang w:val="en-GB"/>
        </w:rPr>
        <w:t xml:space="preserve">for </w:t>
      </w:r>
      <w:r w:rsidR="000935A5" w:rsidRPr="005F3F46">
        <w:rPr>
          <w:lang w:val="en-GB"/>
        </w:rPr>
        <w:t>input value added tax</w:t>
      </w:r>
      <w:r w:rsidR="00844ADE" w:rsidRPr="005F3F46">
        <w:rPr>
          <w:lang w:val="en-GB"/>
        </w:rPr>
        <w:t xml:space="preserve"> </w:t>
      </w:r>
      <w:r w:rsidR="00B40E90" w:rsidRPr="005F3F46">
        <w:rPr>
          <w:lang w:val="en-GB"/>
        </w:rPr>
        <w:t>as stated in the table(s) above</w:t>
      </w:r>
      <w:r w:rsidR="00844ADE" w:rsidRPr="005F3F46">
        <w:rPr>
          <w:lang w:val="en-GB"/>
        </w:rPr>
        <w:t>.</w:t>
      </w:r>
    </w:p>
    <w:p w:rsidR="00844ADE" w:rsidRPr="005F3F46" w:rsidRDefault="00B40E90" w:rsidP="00844ADE">
      <w:pPr>
        <w:pStyle w:val="MEGLERInnrykk1"/>
        <w:rPr>
          <w:lang w:val="en-GB"/>
        </w:rPr>
      </w:pPr>
      <w:r w:rsidRPr="005F3F46">
        <w:rPr>
          <w:lang w:val="en-GB"/>
        </w:rPr>
        <w:t xml:space="preserve">Should there be changes to the information given in this Agreement after </w:t>
      </w:r>
      <w:r w:rsidR="00111CE4">
        <w:rPr>
          <w:lang w:val="en-GB"/>
        </w:rPr>
        <w:t>signing</w:t>
      </w:r>
      <w:r w:rsidRPr="005F3F46">
        <w:rPr>
          <w:lang w:val="en-GB"/>
        </w:rPr>
        <w:t xml:space="preserve"> hereof, the </w:t>
      </w:r>
      <w:r w:rsidR="00385038" w:rsidRPr="005F3F46">
        <w:rPr>
          <w:lang w:val="en-GB"/>
        </w:rPr>
        <w:t>Transferor</w:t>
      </w:r>
      <w:r w:rsidR="00844ADE" w:rsidRPr="005F3F46">
        <w:rPr>
          <w:lang w:val="en-GB"/>
        </w:rPr>
        <w:t xml:space="preserve"> </w:t>
      </w:r>
      <w:r w:rsidRPr="005F3F46">
        <w:rPr>
          <w:lang w:val="en-GB"/>
        </w:rPr>
        <w:t xml:space="preserve">shall provide the </w:t>
      </w:r>
      <w:r w:rsidR="00812979" w:rsidRPr="005F3F46">
        <w:rPr>
          <w:lang w:val="en-GB"/>
        </w:rPr>
        <w:t>Transferee</w:t>
      </w:r>
      <w:r w:rsidR="00844ADE" w:rsidRPr="005F3F46">
        <w:rPr>
          <w:lang w:val="en-GB"/>
        </w:rPr>
        <w:t xml:space="preserve"> </w:t>
      </w:r>
      <w:r w:rsidRPr="005F3F46">
        <w:rPr>
          <w:lang w:val="en-GB"/>
        </w:rPr>
        <w:t xml:space="preserve">with corrected information if it has a bearing on the </w:t>
      </w:r>
      <w:r w:rsidR="00812979" w:rsidRPr="005F3F46">
        <w:rPr>
          <w:lang w:val="en-GB"/>
        </w:rPr>
        <w:t>Transferee’s</w:t>
      </w:r>
      <w:r w:rsidR="00844ADE" w:rsidRPr="005F3F46">
        <w:rPr>
          <w:lang w:val="en-GB"/>
        </w:rPr>
        <w:t xml:space="preserve"> </w:t>
      </w:r>
      <w:r w:rsidR="00CB3357" w:rsidRPr="005F3F46">
        <w:rPr>
          <w:lang w:val="en-GB"/>
        </w:rPr>
        <w:t>adjustment liability</w:t>
      </w:r>
      <w:r w:rsidR="00844ADE" w:rsidRPr="005F3F46">
        <w:rPr>
          <w:lang w:val="en-GB"/>
        </w:rPr>
        <w:t>.</w:t>
      </w:r>
    </w:p>
    <w:p w:rsidR="00844ADE" w:rsidRPr="005F3F46" w:rsidRDefault="00844ADE" w:rsidP="00844ADE">
      <w:pPr>
        <w:jc w:val="center"/>
        <w:rPr>
          <w:lang w:val="en-GB"/>
        </w:rPr>
      </w:pPr>
      <w:r w:rsidRPr="005F3F46">
        <w:rPr>
          <w:lang w:val="en-GB"/>
        </w:rPr>
        <w:t>[</w:t>
      </w:r>
      <w:r w:rsidR="00774B6A" w:rsidRPr="005F3F46">
        <w:rPr>
          <w:lang w:val="en-GB"/>
        </w:rPr>
        <w:t>Place</w:t>
      </w:r>
      <w:r w:rsidRPr="005F3F46">
        <w:rPr>
          <w:lang w:val="en-GB"/>
        </w:rPr>
        <w:t>], [dat</w:t>
      </w:r>
      <w:r w:rsidR="00774B6A" w:rsidRPr="005F3F46">
        <w:rPr>
          <w:lang w:val="en-GB"/>
        </w:rPr>
        <w:t>e</w:t>
      </w:r>
      <w:r w:rsidRPr="005F3F46">
        <w:rPr>
          <w:lang w:val="en-GB"/>
        </w:rPr>
        <w:t>]</w:t>
      </w:r>
    </w:p>
    <w:p w:rsidR="00844ADE" w:rsidRPr="005F3F46" w:rsidRDefault="00844ADE" w:rsidP="00844ADE">
      <w:pPr>
        <w:rPr>
          <w:lang w:val="en-GB"/>
        </w:rPr>
      </w:pPr>
    </w:p>
    <w:tbl>
      <w:tblPr>
        <w:tblW w:w="0" w:type="auto"/>
        <w:tblInd w:w="851" w:type="dxa"/>
        <w:tblCellMar>
          <w:left w:w="0" w:type="dxa"/>
          <w:right w:w="0" w:type="dxa"/>
        </w:tblCellMar>
        <w:tblLook w:val="01E0" w:firstRow="1" w:lastRow="1" w:firstColumn="1" w:lastColumn="1" w:noHBand="0" w:noVBand="0"/>
      </w:tblPr>
      <w:tblGrid>
        <w:gridCol w:w="3120"/>
        <w:gridCol w:w="1872"/>
        <w:gridCol w:w="3227"/>
      </w:tblGrid>
      <w:tr w:rsidR="00844ADE" w:rsidRPr="00D7037E" w:rsidTr="00844ADE">
        <w:tc>
          <w:tcPr>
            <w:tcW w:w="3120" w:type="dxa"/>
            <w:tcBorders>
              <w:bottom w:val="single" w:sz="4" w:space="0" w:color="auto"/>
            </w:tcBorders>
          </w:tcPr>
          <w:p w:rsidR="00844ADE" w:rsidRPr="005F3F46" w:rsidRDefault="00774B6A" w:rsidP="00844ADE">
            <w:pPr>
              <w:spacing w:after="360"/>
              <w:rPr>
                <w:lang w:val="en-GB"/>
              </w:rPr>
            </w:pPr>
            <w:r w:rsidRPr="005F3F46">
              <w:rPr>
                <w:lang w:val="en-GB"/>
              </w:rPr>
              <w:t>For and on behalf of</w:t>
            </w:r>
            <w:r w:rsidR="00844ADE" w:rsidRPr="005F3F46">
              <w:rPr>
                <w:b/>
                <w:lang w:val="en-GB"/>
              </w:rPr>
              <w:t xml:space="preserve"> </w:t>
            </w:r>
            <w:r w:rsidR="00844ADE" w:rsidRPr="005F3F46">
              <w:rPr>
                <w:lang w:val="en-GB"/>
              </w:rPr>
              <w:t>[</w:t>
            </w:r>
            <w:r w:rsidR="00385038" w:rsidRPr="005F3F46">
              <w:rPr>
                <w:lang w:val="en-GB"/>
              </w:rPr>
              <w:t>Transferor</w:t>
            </w:r>
            <w:r w:rsidR="00844ADE" w:rsidRPr="005F3F46">
              <w:rPr>
                <w:lang w:val="en-GB"/>
              </w:rPr>
              <w:t>]</w:t>
            </w:r>
          </w:p>
          <w:p w:rsidR="00825736" w:rsidRPr="005F3F46" w:rsidRDefault="00825736" w:rsidP="00844ADE">
            <w:pPr>
              <w:spacing w:after="360"/>
              <w:rPr>
                <w:lang w:val="en-GB"/>
              </w:rPr>
            </w:pPr>
          </w:p>
        </w:tc>
        <w:tc>
          <w:tcPr>
            <w:tcW w:w="1872" w:type="dxa"/>
          </w:tcPr>
          <w:p w:rsidR="00844ADE" w:rsidRPr="005F3F46" w:rsidRDefault="00844ADE" w:rsidP="00844ADE">
            <w:pPr>
              <w:spacing w:after="360"/>
              <w:rPr>
                <w:b/>
                <w:lang w:val="en-GB"/>
              </w:rPr>
            </w:pPr>
          </w:p>
        </w:tc>
        <w:tc>
          <w:tcPr>
            <w:tcW w:w="3227" w:type="dxa"/>
            <w:tcBorders>
              <w:bottom w:val="single" w:sz="4" w:space="0" w:color="auto"/>
            </w:tcBorders>
          </w:tcPr>
          <w:p w:rsidR="00844ADE" w:rsidRPr="005F3F46" w:rsidRDefault="00774B6A" w:rsidP="00844ADE">
            <w:pPr>
              <w:spacing w:after="360"/>
              <w:rPr>
                <w:b/>
                <w:lang w:val="en-GB"/>
              </w:rPr>
            </w:pPr>
            <w:r w:rsidRPr="005F3F46">
              <w:rPr>
                <w:lang w:val="en-GB"/>
              </w:rPr>
              <w:t>For and on behalf of</w:t>
            </w:r>
            <w:r w:rsidRPr="005F3F46">
              <w:rPr>
                <w:b/>
                <w:lang w:val="en-GB"/>
              </w:rPr>
              <w:t xml:space="preserve"> </w:t>
            </w:r>
            <w:r w:rsidR="00844ADE" w:rsidRPr="005F3F46">
              <w:rPr>
                <w:lang w:val="en-GB"/>
              </w:rPr>
              <w:t>[</w:t>
            </w:r>
            <w:r w:rsidR="00812979" w:rsidRPr="005F3F46">
              <w:rPr>
                <w:lang w:val="en-GB"/>
              </w:rPr>
              <w:t>Transferee</w:t>
            </w:r>
            <w:r w:rsidR="00844ADE" w:rsidRPr="005F3F46">
              <w:rPr>
                <w:lang w:val="en-GB"/>
              </w:rPr>
              <w:t>]</w:t>
            </w:r>
          </w:p>
        </w:tc>
      </w:tr>
      <w:tr w:rsidR="00844ADE" w:rsidRPr="005F3F46" w:rsidTr="00844ADE">
        <w:tc>
          <w:tcPr>
            <w:tcW w:w="3120" w:type="dxa"/>
            <w:tcBorders>
              <w:top w:val="single" w:sz="4" w:space="0" w:color="auto"/>
            </w:tcBorders>
          </w:tcPr>
          <w:p w:rsidR="00844ADE" w:rsidRPr="005F3F46" w:rsidRDefault="00844ADE" w:rsidP="00844ADE">
            <w:pPr>
              <w:spacing w:before="60"/>
              <w:jc w:val="left"/>
              <w:rPr>
                <w:lang w:val="en-GB"/>
              </w:rPr>
            </w:pPr>
            <w:r w:rsidRPr="005F3F46">
              <w:rPr>
                <w:lang w:val="en-GB"/>
              </w:rPr>
              <w:lastRenderedPageBreak/>
              <w:t>[Sel</w:t>
            </w:r>
            <w:r w:rsidR="0066797C" w:rsidRPr="005F3F46">
              <w:rPr>
                <w:lang w:val="en-GB"/>
              </w:rPr>
              <w:t>l</w:t>
            </w:r>
            <w:r w:rsidRPr="005F3F46">
              <w:rPr>
                <w:lang w:val="en-GB"/>
              </w:rPr>
              <w:t>er</w:t>
            </w:r>
            <w:r w:rsidR="0066797C" w:rsidRPr="005F3F46">
              <w:rPr>
                <w:lang w:val="en-GB"/>
              </w:rPr>
              <w:t>’</w:t>
            </w:r>
            <w:r w:rsidRPr="005F3F46">
              <w:rPr>
                <w:lang w:val="en-GB"/>
              </w:rPr>
              <w:t>s repr.]</w:t>
            </w:r>
          </w:p>
        </w:tc>
        <w:tc>
          <w:tcPr>
            <w:tcW w:w="1872" w:type="dxa"/>
          </w:tcPr>
          <w:p w:rsidR="00844ADE" w:rsidRPr="005F3F46" w:rsidRDefault="00844ADE" w:rsidP="00844ADE">
            <w:pPr>
              <w:spacing w:before="60"/>
              <w:jc w:val="left"/>
              <w:rPr>
                <w:lang w:val="en-GB"/>
              </w:rPr>
            </w:pPr>
          </w:p>
        </w:tc>
        <w:tc>
          <w:tcPr>
            <w:tcW w:w="3227" w:type="dxa"/>
            <w:tcBorders>
              <w:top w:val="single" w:sz="4" w:space="0" w:color="auto"/>
            </w:tcBorders>
          </w:tcPr>
          <w:p w:rsidR="00844ADE" w:rsidRPr="005F3F46" w:rsidRDefault="00844ADE" w:rsidP="00844ADE">
            <w:pPr>
              <w:spacing w:before="60"/>
              <w:jc w:val="left"/>
              <w:rPr>
                <w:lang w:val="en-GB"/>
              </w:rPr>
            </w:pPr>
            <w:r w:rsidRPr="005F3F46">
              <w:rPr>
                <w:lang w:val="en-GB"/>
              </w:rPr>
              <w:t>[</w:t>
            </w:r>
            <w:r w:rsidR="00380F67" w:rsidRPr="005F3F46">
              <w:rPr>
                <w:lang w:val="en-GB"/>
              </w:rPr>
              <w:t>Purchaser’s</w:t>
            </w:r>
            <w:r w:rsidRPr="005F3F46">
              <w:rPr>
                <w:lang w:val="en-GB"/>
              </w:rPr>
              <w:t xml:space="preserve"> repr.]</w:t>
            </w:r>
          </w:p>
        </w:tc>
      </w:tr>
    </w:tbl>
    <w:p w:rsidR="00844ADE" w:rsidRPr="005F3F46" w:rsidRDefault="00844ADE" w:rsidP="00844ADE">
      <w:pPr>
        <w:spacing w:after="0" w:line="240" w:lineRule="auto"/>
        <w:jc w:val="left"/>
        <w:rPr>
          <w:szCs w:val="22"/>
          <w:lang w:val="en-GB"/>
        </w:rPr>
      </w:pPr>
    </w:p>
    <w:p w:rsidR="00844ADE" w:rsidRPr="005F3F46" w:rsidRDefault="00844ADE" w:rsidP="00B443C5">
      <w:pPr>
        <w:rPr>
          <w:lang w:val="en-GB"/>
        </w:rPr>
      </w:pPr>
    </w:p>
    <w:p w:rsidR="00844ADE" w:rsidRPr="005F3F46" w:rsidRDefault="00844ADE" w:rsidP="00B443C5">
      <w:pPr>
        <w:rPr>
          <w:lang w:val="en-GB"/>
        </w:rPr>
      </w:pPr>
    </w:p>
    <w:p w:rsidR="00844ADE" w:rsidRPr="005F3F46" w:rsidRDefault="00844ADE" w:rsidP="00B443C5">
      <w:pPr>
        <w:rPr>
          <w:lang w:val="en-GB"/>
        </w:rPr>
      </w:pPr>
    </w:p>
    <w:p w:rsidR="00844ADE" w:rsidRPr="005F3F46" w:rsidRDefault="00844ADE" w:rsidP="00B443C5">
      <w:pPr>
        <w:rPr>
          <w:lang w:val="en-GB"/>
        </w:rPr>
      </w:pPr>
    </w:p>
    <w:p w:rsidR="00844ADE" w:rsidRPr="005F3F46" w:rsidRDefault="00844ADE" w:rsidP="00B443C5">
      <w:pPr>
        <w:rPr>
          <w:lang w:val="en-GB"/>
        </w:rPr>
        <w:sectPr w:rsidR="00844ADE" w:rsidRPr="005F3F46"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BB097E" w:rsidRPr="005F3F46" w:rsidRDefault="006F6397" w:rsidP="00BB097E">
      <w:pPr>
        <w:pStyle w:val="MEGLERVedleggTittel"/>
        <w:spacing w:after="0"/>
        <w:rPr>
          <w:lang w:val="en-GB"/>
        </w:rPr>
      </w:pPr>
      <w:r w:rsidRPr="006F6397">
        <w:rPr>
          <w:lang w:val="en-GB"/>
        </w:rPr>
        <w:lastRenderedPageBreak/>
        <w:t xml:space="preserve">APPENDIX </w:t>
      </w:r>
      <w:r>
        <w:rPr>
          <w:lang w:val="en-GB"/>
        </w:rPr>
        <w:fldChar w:fldCharType="begin"/>
      </w:r>
      <w:r w:rsidRPr="006F6397">
        <w:rPr>
          <w:lang w:val="en-GB"/>
        </w:rPr>
        <w:instrText xml:space="preserve"> REF _Ref47362053 \r \h </w:instrText>
      </w:r>
      <w:r>
        <w:rPr>
          <w:lang w:val="en-GB"/>
        </w:rPr>
      </w:r>
      <w:r>
        <w:rPr>
          <w:lang w:val="en-GB"/>
        </w:rPr>
        <w:fldChar w:fldCharType="separate"/>
      </w:r>
      <w:r w:rsidR="00D7037E">
        <w:rPr>
          <w:lang w:val="en-GB"/>
        </w:rPr>
        <w:t>6</w:t>
      </w:r>
      <w:r>
        <w:rPr>
          <w:lang w:val="en-GB"/>
        </w:rPr>
        <w:fldChar w:fldCharType="end"/>
      </w:r>
      <w:r w:rsidR="0049450E" w:rsidRPr="006F6397">
        <w:rPr>
          <w:lang w:val="en-GB"/>
        </w:rPr>
        <w:br/>
      </w:r>
      <w:r w:rsidR="006E6C30" w:rsidRPr="005F3F46">
        <w:rPr>
          <w:lang w:val="en-GB"/>
        </w:rPr>
        <w:t>Closing Agreement with Closing Agent where the Seller’s Loan is repaid after registration of the Purchaser’s Deed </w:t>
      </w:r>
      <w:r w:rsidR="00BB097E" w:rsidRPr="005F3F46">
        <w:rPr>
          <w:rStyle w:val="Fotnotereferanse"/>
          <w:lang w:val="en-GB"/>
        </w:rPr>
        <w:footnoteReference w:id="23"/>
      </w:r>
    </w:p>
    <w:p w:rsidR="0049450E" w:rsidRPr="005F3F46" w:rsidRDefault="00BB097E" w:rsidP="00BB097E">
      <w:pPr>
        <w:pStyle w:val="MEGLERVedleggTittel"/>
        <w:spacing w:after="0"/>
        <w:rPr>
          <w:lang w:val="en-GB"/>
        </w:rPr>
      </w:pPr>
      <w:r w:rsidRPr="005F3F46">
        <w:rPr>
          <w:highlight w:val="yellow"/>
          <w:lang w:val="en-GB"/>
        </w:rPr>
        <w:t>[</w:t>
      </w:r>
      <w:r w:rsidR="00C65715" w:rsidRPr="005F3F46">
        <w:rPr>
          <w:highlight w:val="yellow"/>
          <w:lang w:val="en-GB"/>
        </w:rPr>
        <w:t xml:space="preserve">This </w:t>
      </w:r>
      <w:r w:rsidR="00F343EC" w:rsidRPr="005F3F46">
        <w:rPr>
          <w:highlight w:val="yellow"/>
          <w:lang w:val="en-GB"/>
        </w:rPr>
        <w:t>Appendix</w:t>
      </w:r>
      <w:r w:rsidRPr="005F3F46">
        <w:rPr>
          <w:highlight w:val="yellow"/>
          <w:lang w:val="en-GB"/>
        </w:rPr>
        <w:t xml:space="preserve"> </w:t>
      </w:r>
      <w:r w:rsidR="00C65715" w:rsidRPr="005F3F46">
        <w:rPr>
          <w:highlight w:val="yellow"/>
          <w:lang w:val="en-GB"/>
        </w:rPr>
        <w:t xml:space="preserve">is to be deleted if the Seller’s loan is to be repaid upon Closing or if Closing </w:t>
      </w:r>
      <w:r w:rsidR="00A050F4" w:rsidRPr="005F3F46">
        <w:rPr>
          <w:highlight w:val="yellow"/>
          <w:lang w:val="en-GB"/>
        </w:rPr>
        <w:t xml:space="preserve">is to </w:t>
      </w:r>
      <w:r w:rsidR="00B472CE" w:rsidRPr="005F3F46">
        <w:rPr>
          <w:highlight w:val="yellow"/>
          <w:lang w:val="en-GB"/>
        </w:rPr>
        <w:t>be completed</w:t>
      </w:r>
      <w:r w:rsidRPr="005F3F46">
        <w:rPr>
          <w:highlight w:val="yellow"/>
          <w:lang w:val="en-GB"/>
        </w:rPr>
        <w:t xml:space="preserve"> </w:t>
      </w:r>
      <w:r w:rsidR="00C65715" w:rsidRPr="005F3F46">
        <w:rPr>
          <w:highlight w:val="yellow"/>
          <w:lang w:val="en-GB"/>
        </w:rPr>
        <w:t>without a Closing Agent</w:t>
      </w:r>
      <w:r w:rsidRPr="005F3F46">
        <w:rPr>
          <w:highlight w:val="yellow"/>
          <w:lang w:val="en-GB"/>
        </w:rPr>
        <w:t>.]</w:t>
      </w:r>
      <w:r w:rsidR="0049450E" w:rsidRPr="005F3F46">
        <w:rPr>
          <w:lang w:val="en-GB"/>
        </w:rPr>
        <w:br/>
      </w:r>
    </w:p>
    <w:p w:rsidR="0049450E" w:rsidRPr="005F3F46" w:rsidRDefault="006F0CB8" w:rsidP="0049450E">
      <w:pPr>
        <w:pStyle w:val="OPPGJROverskrift1"/>
        <w:rPr>
          <w:lang w:val="en-GB"/>
        </w:rPr>
      </w:pPr>
      <w:bookmarkStart w:id="73" w:name="_Ref399777318"/>
      <w:r w:rsidRPr="005F3F46">
        <w:rPr>
          <w:lang w:val="en-GB"/>
        </w:rPr>
        <w:t>Closing Agent</w:t>
      </w:r>
      <w:r w:rsidR="0049450E" w:rsidRPr="005F3F46">
        <w:rPr>
          <w:lang w:val="en-GB"/>
        </w:rPr>
        <w:t xml:space="preserve"> </w:t>
      </w:r>
      <w:r w:rsidR="001D6B2B">
        <w:rPr>
          <w:lang w:val="en-GB"/>
        </w:rPr>
        <w:t>and</w:t>
      </w:r>
      <w:r w:rsidR="0049450E" w:rsidRPr="005F3F46">
        <w:rPr>
          <w:lang w:val="en-GB"/>
        </w:rPr>
        <w:t xml:space="preserve"> </w:t>
      </w:r>
      <w:r w:rsidR="006858C6" w:rsidRPr="005F3F46">
        <w:rPr>
          <w:lang w:val="en-GB"/>
        </w:rPr>
        <w:t xml:space="preserve">the </w:t>
      </w:r>
      <w:r w:rsidR="001145C8">
        <w:rPr>
          <w:lang w:val="en-GB"/>
        </w:rPr>
        <w:t>Closing Account</w:t>
      </w:r>
    </w:p>
    <w:p w:rsidR="0049450E" w:rsidRPr="005F3F46" w:rsidRDefault="00290D37" w:rsidP="0049450E">
      <w:pPr>
        <w:pStyle w:val="OPPGJRNummerertavsnitt2"/>
        <w:rPr>
          <w:lang w:val="en-GB"/>
        </w:rPr>
      </w:pPr>
      <w:r w:rsidRPr="005F3F46">
        <w:rPr>
          <w:lang w:val="en-GB"/>
        </w:rPr>
        <w:t>[Seller]</w:t>
      </w:r>
      <w:r w:rsidR="0049450E" w:rsidRPr="005F3F46">
        <w:rPr>
          <w:lang w:val="en-GB"/>
        </w:rPr>
        <w:t xml:space="preserve">, </w:t>
      </w:r>
      <w:bookmarkStart w:id="74" w:name="Sorgnr2"/>
      <w:r w:rsidR="00B9784B" w:rsidRPr="005F3F46">
        <w:rPr>
          <w:lang w:val="en-GB"/>
        </w:rPr>
        <w:t xml:space="preserve">business registration no. </w:t>
      </w:r>
      <w:r w:rsidR="00B9784B" w:rsidRPr="005F3F46">
        <w:rPr>
          <w:szCs w:val="22"/>
          <w:lang w:val="en-GB"/>
        </w:rPr>
        <w:t>[</w:t>
      </w:r>
      <w:r w:rsidR="00B9784B" w:rsidRPr="005F3F46">
        <w:rPr>
          <w:lang w:val="en-GB"/>
        </w:rPr>
        <w:t xml:space="preserve">business registration no. of the </w:t>
      </w:r>
      <w:r w:rsidR="0049450E" w:rsidRPr="005F3F46">
        <w:rPr>
          <w:lang w:val="en-GB"/>
        </w:rPr>
        <w:t>Sel</w:t>
      </w:r>
      <w:r w:rsidRPr="005F3F46">
        <w:rPr>
          <w:lang w:val="en-GB"/>
        </w:rPr>
        <w:t>l</w:t>
      </w:r>
      <w:r w:rsidR="0049450E" w:rsidRPr="005F3F46">
        <w:rPr>
          <w:lang w:val="en-GB"/>
        </w:rPr>
        <w:t>er]</w:t>
      </w:r>
      <w:bookmarkEnd w:id="74"/>
      <w:r w:rsidR="00635922" w:rsidRPr="005F3F46">
        <w:rPr>
          <w:lang w:val="en-GB"/>
        </w:rPr>
        <w:t>,</w:t>
      </w:r>
      <w:r w:rsidR="0049450E" w:rsidRPr="005F3F46">
        <w:rPr>
          <w:lang w:val="en-GB"/>
        </w:rPr>
        <w:t xml:space="preserve"> (</w:t>
      </w:r>
      <w:r w:rsidR="007F4753" w:rsidRPr="007F4753">
        <w:rPr>
          <w:b/>
          <w:bCs/>
          <w:lang w:val="en-GB"/>
        </w:rPr>
        <w:t>the</w:t>
      </w:r>
      <w:r w:rsidR="007F4753">
        <w:rPr>
          <w:lang w:val="en-GB"/>
        </w:rPr>
        <w:t xml:space="preserve"> </w:t>
      </w:r>
      <w:r w:rsidRPr="005F3F46">
        <w:rPr>
          <w:b/>
          <w:lang w:val="en-GB"/>
        </w:rPr>
        <w:t>Seller</w:t>
      </w:r>
      <w:r w:rsidR="0049450E" w:rsidRPr="005F3F46">
        <w:rPr>
          <w:lang w:val="en-GB"/>
        </w:rPr>
        <w:t xml:space="preserve">) </w:t>
      </w:r>
      <w:r w:rsidR="0003198D" w:rsidRPr="005F3F46">
        <w:rPr>
          <w:lang w:val="en-GB"/>
        </w:rPr>
        <w:t>and</w:t>
      </w:r>
      <w:r w:rsidR="0049450E" w:rsidRPr="005F3F46">
        <w:rPr>
          <w:lang w:val="en-GB"/>
        </w:rPr>
        <w:t xml:space="preserve"> </w:t>
      </w:r>
      <w:bookmarkStart w:id="75" w:name="Knavn4"/>
      <w:r w:rsidR="00CD4825" w:rsidRPr="005F3F46">
        <w:rPr>
          <w:lang w:val="en-GB"/>
        </w:rPr>
        <w:t>[Purchaser</w:t>
      </w:r>
      <w:r w:rsidR="0049450E" w:rsidRPr="005F3F46">
        <w:rPr>
          <w:lang w:val="en-GB"/>
        </w:rPr>
        <w:t>]</w:t>
      </w:r>
      <w:bookmarkEnd w:id="75"/>
      <w:r w:rsidR="0049450E" w:rsidRPr="005F3F46">
        <w:rPr>
          <w:lang w:val="en-GB"/>
        </w:rPr>
        <w:t xml:space="preserve">, </w:t>
      </w:r>
      <w:r w:rsidR="0003198D" w:rsidRPr="005F3F46">
        <w:rPr>
          <w:lang w:val="en-GB"/>
        </w:rPr>
        <w:t xml:space="preserve">business registration no. [business registration no. of </w:t>
      </w:r>
      <w:bookmarkStart w:id="76" w:name="Korgnr2"/>
      <w:r w:rsidR="009F2C20" w:rsidRPr="005F3F46">
        <w:rPr>
          <w:lang w:val="en-GB"/>
        </w:rPr>
        <w:t>the Purchaser</w:t>
      </w:r>
      <w:r w:rsidR="0049450E" w:rsidRPr="005F3F46">
        <w:rPr>
          <w:lang w:val="en-GB"/>
        </w:rPr>
        <w:t>]</w:t>
      </w:r>
      <w:bookmarkEnd w:id="76"/>
      <w:r w:rsidR="00635922" w:rsidRPr="005F3F46">
        <w:rPr>
          <w:lang w:val="en-GB"/>
        </w:rPr>
        <w:t>,</w:t>
      </w:r>
      <w:r w:rsidR="0049450E" w:rsidRPr="005F3F46">
        <w:rPr>
          <w:lang w:val="en-GB"/>
        </w:rPr>
        <w:t xml:space="preserve"> (</w:t>
      </w:r>
      <w:r w:rsidR="009F2C20" w:rsidRPr="005F3F46">
        <w:rPr>
          <w:b/>
          <w:lang w:val="en-GB"/>
        </w:rPr>
        <w:t>the Purchaser</w:t>
      </w:r>
      <w:r w:rsidR="0049450E" w:rsidRPr="005F3F46">
        <w:rPr>
          <w:lang w:val="en-GB"/>
        </w:rPr>
        <w:t xml:space="preserve">) </w:t>
      </w:r>
      <w:r w:rsidR="00611AD4" w:rsidRPr="005F3F46">
        <w:rPr>
          <w:lang w:val="en-GB"/>
        </w:rPr>
        <w:t xml:space="preserve">have </w:t>
      </w:r>
      <w:r w:rsidR="00111CE4">
        <w:rPr>
          <w:lang w:val="en-GB"/>
        </w:rPr>
        <w:t>signed</w:t>
      </w:r>
      <w:r w:rsidR="00611AD4" w:rsidRPr="005F3F46">
        <w:rPr>
          <w:lang w:val="en-GB"/>
        </w:rPr>
        <w:t xml:space="preserve"> </w:t>
      </w:r>
      <w:r w:rsidR="002A44AF">
        <w:rPr>
          <w:lang w:val="en-GB"/>
        </w:rPr>
        <w:t>an</w:t>
      </w:r>
      <w:r w:rsidR="00611AD4" w:rsidRPr="005F3F46">
        <w:rPr>
          <w:lang w:val="en-GB"/>
        </w:rPr>
        <w:t xml:space="preserve"> Agreement</w:t>
      </w:r>
      <w:r w:rsidR="0049450E" w:rsidRPr="005F3F46">
        <w:rPr>
          <w:lang w:val="en-GB"/>
        </w:rPr>
        <w:t xml:space="preserve"> (</w:t>
      </w:r>
      <w:r w:rsidR="00611AD4" w:rsidRPr="005F3F46">
        <w:rPr>
          <w:b/>
          <w:lang w:val="en-GB"/>
        </w:rPr>
        <w:t>the Agreement</w:t>
      </w:r>
      <w:r w:rsidR="0049450E" w:rsidRPr="005F3F46">
        <w:rPr>
          <w:lang w:val="en-GB"/>
        </w:rPr>
        <w:t xml:space="preserve">) </w:t>
      </w:r>
      <w:r w:rsidR="00611AD4" w:rsidRPr="005F3F46">
        <w:rPr>
          <w:lang w:val="en-GB"/>
        </w:rPr>
        <w:t>today for the sale of the property situated at land number (</w:t>
      </w:r>
      <w:r w:rsidR="00611AD4" w:rsidRPr="005F3F46">
        <w:rPr>
          <w:i/>
          <w:iCs/>
          <w:lang w:val="en-GB"/>
        </w:rPr>
        <w:t>gårdsnummer</w:t>
      </w:r>
      <w:r w:rsidR="00611AD4" w:rsidRPr="005F3F46">
        <w:rPr>
          <w:lang w:val="en-GB"/>
        </w:rPr>
        <w:t xml:space="preserve">) </w:t>
      </w:r>
      <w:r w:rsidR="00611AD4" w:rsidRPr="005F3F46">
        <w:rPr>
          <w:rFonts w:cs="Calibri"/>
          <w:lang w:val="en-GB"/>
        </w:rPr>
        <w:t xml:space="preserve">[●], </w:t>
      </w:r>
      <w:r w:rsidR="00611AD4" w:rsidRPr="005F3F46">
        <w:rPr>
          <w:lang w:val="en-GB"/>
        </w:rPr>
        <w:t>title number (</w:t>
      </w:r>
      <w:r w:rsidR="00611AD4" w:rsidRPr="005F3F46">
        <w:rPr>
          <w:i/>
          <w:iCs/>
          <w:lang w:val="en-GB"/>
        </w:rPr>
        <w:t>bruksnummer</w:t>
      </w:r>
      <w:r w:rsidR="00611AD4" w:rsidRPr="005F3F46">
        <w:rPr>
          <w:lang w:val="en-GB"/>
        </w:rPr>
        <w:t>)</w:t>
      </w:r>
      <w:r w:rsidR="00611AD4" w:rsidRPr="005F3F46">
        <w:rPr>
          <w:rFonts w:cs="Calibri"/>
          <w:lang w:val="en-GB"/>
        </w:rPr>
        <w:t xml:space="preserve"> [●], </w:t>
      </w:r>
      <w:r w:rsidR="00611AD4" w:rsidRPr="005F3F46">
        <w:rPr>
          <w:lang w:val="en-GB"/>
        </w:rPr>
        <w:t xml:space="preserve">together with its existing buildings and facilities in the municipality of </w:t>
      </w:r>
      <w:r w:rsidR="00611AD4" w:rsidRPr="005F3F46">
        <w:rPr>
          <w:rFonts w:cs="Calibri"/>
          <w:lang w:val="en-GB"/>
        </w:rPr>
        <w:t xml:space="preserve">[●] </w:t>
      </w:r>
      <w:r w:rsidR="00611AD4" w:rsidRPr="005F3F46">
        <w:rPr>
          <w:lang w:val="en-GB"/>
        </w:rPr>
        <w:t>(</w:t>
      </w:r>
      <w:r w:rsidR="00611AD4" w:rsidRPr="005F3F46">
        <w:rPr>
          <w:b/>
          <w:lang w:val="en-GB"/>
        </w:rPr>
        <w:t>the Property</w:t>
      </w:r>
      <w:r w:rsidR="00611AD4" w:rsidRPr="005F3F46">
        <w:rPr>
          <w:lang w:val="en-GB"/>
        </w:rPr>
        <w:t>)</w:t>
      </w:r>
      <w:r w:rsidR="00972DE4" w:rsidRPr="005F3F46">
        <w:rPr>
          <w:lang w:val="en-GB"/>
        </w:rPr>
        <w:t xml:space="preserve">. </w:t>
      </w:r>
    </w:p>
    <w:p w:rsidR="0049450E" w:rsidRPr="005F3F46" w:rsidRDefault="00BE3545" w:rsidP="0049450E">
      <w:pPr>
        <w:pStyle w:val="OPPGJRNummerertavsnitt2"/>
        <w:rPr>
          <w:lang w:val="en-GB"/>
        </w:rPr>
      </w:pPr>
      <w:r w:rsidRPr="005F3F46">
        <w:rPr>
          <w:lang w:val="en-GB"/>
        </w:rPr>
        <w:t>Words with the first letter capitalised in this Agreement (</w:t>
      </w:r>
      <w:r w:rsidRPr="005F3F46">
        <w:rPr>
          <w:b/>
          <w:lang w:val="en-GB"/>
        </w:rPr>
        <w:t>the Closing Agreement</w:t>
      </w:r>
      <w:r w:rsidRPr="005F3F46">
        <w:rPr>
          <w:lang w:val="en-GB"/>
        </w:rPr>
        <w:t>) shall mean the same as in the Agreement</w:t>
      </w:r>
      <w:r w:rsidR="0049450E" w:rsidRPr="005F3F46">
        <w:rPr>
          <w:lang w:val="en-GB"/>
        </w:rPr>
        <w:t>.</w:t>
      </w:r>
    </w:p>
    <w:p w:rsidR="0049450E" w:rsidRPr="005F3F46" w:rsidRDefault="00A669D9" w:rsidP="0049450E">
      <w:pPr>
        <w:pStyle w:val="OPPGJRNummerertavsnitt2"/>
        <w:rPr>
          <w:lang w:val="en-GB"/>
        </w:rPr>
      </w:pPr>
      <w:r w:rsidRPr="005F3F46">
        <w:rPr>
          <w:lang w:val="en-GB"/>
        </w:rPr>
        <w:t xml:space="preserve">The Seller and the Purchaser have, at the Seller’s expense, retained </w:t>
      </w:r>
      <w:bookmarkStart w:id="77" w:name="Mnavn5"/>
      <w:r w:rsidRPr="005F3F46">
        <w:rPr>
          <w:lang w:val="en-GB"/>
        </w:rPr>
        <w:t>[Estate Agency]</w:t>
      </w:r>
      <w:bookmarkEnd w:id="77"/>
      <w:r w:rsidRPr="005F3F46">
        <w:rPr>
          <w:lang w:val="en-GB"/>
        </w:rPr>
        <w:t>, business registration no. [business registration no. of the Estate Agency] (</w:t>
      </w:r>
      <w:r w:rsidRPr="005F3F46">
        <w:rPr>
          <w:b/>
          <w:lang w:val="en-GB"/>
        </w:rPr>
        <w:t>Closing Agent</w:t>
      </w:r>
      <w:r w:rsidRPr="005F3F46">
        <w:rPr>
          <w:lang w:val="en-GB"/>
        </w:rPr>
        <w:t xml:space="preserve">) to assist with the completion of Closing as described below. The Closing Agent </w:t>
      </w:r>
      <w:r w:rsidR="006F6397">
        <w:rPr>
          <w:lang w:val="en-GB"/>
        </w:rPr>
        <w:t xml:space="preserve">shall not assist with </w:t>
      </w:r>
      <w:r w:rsidRPr="005F3F46">
        <w:rPr>
          <w:lang w:val="en-GB"/>
        </w:rPr>
        <w:t xml:space="preserve">the post-Closing which shall </w:t>
      </w:r>
      <w:r w:rsidR="00A71509" w:rsidRPr="005F3F46">
        <w:rPr>
          <w:lang w:val="en-GB"/>
        </w:rPr>
        <w:t>be completed</w:t>
      </w:r>
      <w:r w:rsidRPr="005F3F46">
        <w:rPr>
          <w:lang w:val="en-GB"/>
        </w:rPr>
        <w:t xml:space="preserve"> in accordance with Clause 2.2 of the Agreement.</w:t>
      </w:r>
    </w:p>
    <w:p w:rsidR="0049450E" w:rsidRPr="005F3F46" w:rsidRDefault="005E4AF0" w:rsidP="0049450E">
      <w:pPr>
        <w:pStyle w:val="OPPGJRNummerertavsnitt2"/>
        <w:rPr>
          <w:lang w:val="en-GB"/>
        </w:rPr>
      </w:pPr>
      <w:r w:rsidRPr="005F3F46">
        <w:rPr>
          <w:lang w:val="en-GB"/>
        </w:rPr>
        <w:t xml:space="preserve">Agreed Closing is </w:t>
      </w:r>
      <w:bookmarkStart w:id="78" w:name="Odato1"/>
      <w:r w:rsidRPr="005F3F46">
        <w:rPr>
          <w:lang w:val="en-GB"/>
        </w:rPr>
        <w:t>[Closing date]</w:t>
      </w:r>
      <w:bookmarkEnd w:id="78"/>
      <w:r w:rsidR="0049450E" w:rsidRPr="005F3F46">
        <w:rPr>
          <w:lang w:val="en-GB"/>
        </w:rPr>
        <w:t>.</w:t>
      </w:r>
    </w:p>
    <w:p w:rsidR="0049450E" w:rsidRPr="005F3F46" w:rsidRDefault="006C3BD9" w:rsidP="0049450E">
      <w:pPr>
        <w:pStyle w:val="OPPGJRNummerertavsnitt2"/>
        <w:rPr>
          <w:lang w:val="en-GB"/>
        </w:rPr>
      </w:pPr>
      <w:r w:rsidRPr="005F3F46">
        <w:rPr>
          <w:lang w:val="en-GB"/>
        </w:rPr>
        <w:t>The Consideration</w:t>
      </w:r>
      <w:r w:rsidR="0049450E" w:rsidRPr="005F3F46">
        <w:rPr>
          <w:lang w:val="en-GB"/>
        </w:rPr>
        <w:t xml:space="preserve"> </w:t>
      </w:r>
      <w:r w:rsidR="00F12119" w:rsidRPr="005F3F46">
        <w:rPr>
          <w:lang w:val="en-GB"/>
        </w:rPr>
        <w:t>shall be paid to account no. [•] (</w:t>
      </w:r>
      <w:r w:rsidR="00F12119" w:rsidRPr="005F3F46">
        <w:rPr>
          <w:b/>
          <w:lang w:val="en-GB"/>
        </w:rPr>
        <w:t>the Closing Account</w:t>
      </w:r>
      <w:r w:rsidR="00F12119" w:rsidRPr="005F3F46">
        <w:rPr>
          <w:lang w:val="en-GB"/>
        </w:rPr>
        <w:t>)</w:t>
      </w:r>
      <w:r w:rsidR="0049450E" w:rsidRPr="005F3F46">
        <w:rPr>
          <w:lang w:val="en-GB"/>
        </w:rPr>
        <w:t xml:space="preserve"> </w:t>
      </w:r>
      <w:r w:rsidR="00F12119" w:rsidRPr="005F3F46">
        <w:rPr>
          <w:lang w:val="en-GB"/>
        </w:rPr>
        <w:t>which is established in the name of the Closing Agent</w:t>
      </w:r>
      <w:r w:rsidR="0049450E" w:rsidRPr="005F3F46">
        <w:rPr>
          <w:lang w:val="en-GB"/>
        </w:rPr>
        <w:t>.</w:t>
      </w:r>
    </w:p>
    <w:p w:rsidR="0049450E" w:rsidRPr="005F3F46" w:rsidRDefault="00E73E2C" w:rsidP="0049450E">
      <w:pPr>
        <w:pStyle w:val="OPPGJRNummerertavsnitt2"/>
        <w:rPr>
          <w:lang w:val="en-GB"/>
        </w:rPr>
      </w:pPr>
      <w:r w:rsidRPr="005F3F46">
        <w:rPr>
          <w:lang w:val="en-GB"/>
        </w:rPr>
        <w:t>Any interest in the Closing Account earned as from the Closing date shall be paid to the Seller, whereas any interest earned before Closing shall be paid to the Purchaser. Interest amounting to less than half of the court fee shall not be paid</w:t>
      </w:r>
      <w:r w:rsidR="0049450E" w:rsidRPr="005F3F46">
        <w:rPr>
          <w:lang w:val="en-GB"/>
        </w:rPr>
        <w:t>.</w:t>
      </w:r>
    </w:p>
    <w:p w:rsidR="0049450E" w:rsidRPr="005F3F46" w:rsidRDefault="00CC474E" w:rsidP="0049450E">
      <w:pPr>
        <w:pStyle w:val="OPPGJROverskrift1"/>
        <w:rPr>
          <w:lang w:val="en-GB"/>
        </w:rPr>
      </w:pPr>
      <w:bookmarkStart w:id="79" w:name="_Ref403558239"/>
      <w:bookmarkEnd w:id="73"/>
      <w:r w:rsidRPr="005F3F46">
        <w:rPr>
          <w:lang w:val="en-GB"/>
        </w:rPr>
        <w:t>actions PRIOR TO Closing</w:t>
      </w:r>
      <w:bookmarkEnd w:id="79"/>
    </w:p>
    <w:p w:rsidR="0049450E" w:rsidRPr="005F3F46" w:rsidRDefault="00355FA9" w:rsidP="0049450E">
      <w:pPr>
        <w:rPr>
          <w:lang w:val="en-GB" w:eastAsia="nb-NO"/>
        </w:rPr>
      </w:pPr>
      <w:r w:rsidRPr="005F3F46">
        <w:rPr>
          <w:lang w:val="en-GB"/>
        </w:rPr>
        <w:t xml:space="preserve">The parties shall perform their obligations under this Clause </w:t>
      </w:r>
      <w:r w:rsidRPr="005F3F46">
        <w:rPr>
          <w:lang w:val="en-GB" w:eastAsia="nb-NO"/>
        </w:rPr>
        <w:fldChar w:fldCharType="begin"/>
      </w:r>
      <w:r w:rsidRPr="005F3F46">
        <w:rPr>
          <w:lang w:val="en-GB" w:eastAsia="nb-NO"/>
        </w:rPr>
        <w:instrText xml:space="preserve"> REF _Ref403558239 \r \h </w:instrText>
      </w:r>
      <w:r w:rsidRPr="005F3F46">
        <w:rPr>
          <w:lang w:val="en-GB" w:eastAsia="nb-NO"/>
        </w:rPr>
      </w:r>
      <w:r w:rsidRPr="005F3F46">
        <w:rPr>
          <w:lang w:val="en-GB" w:eastAsia="nb-NO"/>
        </w:rPr>
        <w:fldChar w:fldCharType="separate"/>
      </w:r>
      <w:r w:rsidR="00D7037E">
        <w:rPr>
          <w:lang w:val="en-GB" w:eastAsia="nb-NO"/>
        </w:rPr>
        <w:t>2</w:t>
      </w:r>
      <w:r w:rsidRPr="005F3F46">
        <w:rPr>
          <w:lang w:val="en-GB" w:eastAsia="nb-NO"/>
        </w:rPr>
        <w:fldChar w:fldCharType="end"/>
      </w:r>
      <w:r w:rsidRPr="005F3F46">
        <w:rPr>
          <w:lang w:val="en-GB"/>
        </w:rPr>
        <w:t xml:space="preserve"> prior to Closing</w:t>
      </w:r>
      <w:r w:rsidR="0049450E" w:rsidRPr="005F3F46">
        <w:rPr>
          <w:lang w:val="en-GB" w:eastAsia="nb-NO"/>
        </w:rPr>
        <w:t>:</w:t>
      </w: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49450E" w:rsidRPr="005F3F46" w:rsidTr="009C0780">
        <w:trPr>
          <w:tblHeader/>
        </w:trPr>
        <w:tc>
          <w:tcPr>
            <w:tcW w:w="689" w:type="dxa"/>
            <w:shd w:val="clear" w:color="auto" w:fill="D9D9D9" w:themeFill="background1" w:themeFillShade="D9"/>
          </w:tcPr>
          <w:p w:rsidR="0049450E" w:rsidRPr="005F3F46" w:rsidRDefault="0049450E" w:rsidP="0049450E">
            <w:pPr>
              <w:rPr>
                <w:b/>
                <w:lang w:val="en-GB"/>
              </w:rPr>
            </w:pPr>
          </w:p>
        </w:tc>
        <w:tc>
          <w:tcPr>
            <w:tcW w:w="4698" w:type="dxa"/>
            <w:shd w:val="clear" w:color="auto" w:fill="D9D9D9" w:themeFill="background1" w:themeFillShade="D9"/>
          </w:tcPr>
          <w:p w:rsidR="0049450E" w:rsidRPr="005F3F46" w:rsidRDefault="00CC474E" w:rsidP="0049450E">
            <w:pPr>
              <w:rPr>
                <w:b/>
                <w:lang w:val="en-GB"/>
              </w:rPr>
            </w:pPr>
            <w:r w:rsidRPr="005F3F46">
              <w:rPr>
                <w:b/>
                <w:lang w:val="en-GB"/>
              </w:rPr>
              <w:t>Action</w:t>
            </w:r>
          </w:p>
        </w:tc>
        <w:tc>
          <w:tcPr>
            <w:tcW w:w="1843" w:type="dxa"/>
            <w:shd w:val="clear" w:color="auto" w:fill="D9D9D9" w:themeFill="background1" w:themeFillShade="D9"/>
          </w:tcPr>
          <w:p w:rsidR="0049450E" w:rsidRPr="005F3F46" w:rsidRDefault="00CC474E" w:rsidP="0049450E">
            <w:pPr>
              <w:rPr>
                <w:b/>
                <w:lang w:val="en-GB"/>
              </w:rPr>
            </w:pPr>
            <w:r w:rsidRPr="005F3F46">
              <w:rPr>
                <w:b/>
                <w:lang w:val="en-GB"/>
              </w:rPr>
              <w:t>Party responsible</w:t>
            </w:r>
          </w:p>
        </w:tc>
        <w:tc>
          <w:tcPr>
            <w:tcW w:w="1842" w:type="dxa"/>
            <w:shd w:val="clear" w:color="auto" w:fill="D9D9D9" w:themeFill="background1" w:themeFillShade="D9"/>
          </w:tcPr>
          <w:p w:rsidR="0049450E" w:rsidRPr="005F3F46" w:rsidRDefault="00CC474E" w:rsidP="0049450E">
            <w:pPr>
              <w:rPr>
                <w:b/>
                <w:lang w:val="en-GB"/>
              </w:rPr>
            </w:pPr>
            <w:r w:rsidRPr="005F3F46">
              <w:rPr>
                <w:b/>
                <w:lang w:val="en-GB"/>
              </w:rPr>
              <w:t>Time-limit</w:t>
            </w:r>
          </w:p>
        </w:tc>
      </w:tr>
      <w:tr w:rsidR="0049450E" w:rsidRPr="003729F7" w:rsidTr="009C0780">
        <w:tc>
          <w:tcPr>
            <w:tcW w:w="689" w:type="dxa"/>
          </w:tcPr>
          <w:p w:rsidR="0049450E" w:rsidRPr="005F3F46" w:rsidRDefault="0049450E" w:rsidP="0049450E">
            <w:pPr>
              <w:pStyle w:val="OPPGJRNummerertavsnitt2"/>
              <w:rPr>
                <w:lang w:val="en-GB"/>
              </w:rPr>
            </w:pPr>
            <w:bookmarkStart w:id="80" w:name="_Ref29544693"/>
          </w:p>
        </w:tc>
        <w:bookmarkEnd w:id="80"/>
        <w:tc>
          <w:tcPr>
            <w:tcW w:w="4698" w:type="dxa"/>
          </w:tcPr>
          <w:p w:rsidR="0049450E" w:rsidRPr="005F3F46" w:rsidRDefault="00CC474E" w:rsidP="002A44AF">
            <w:pPr>
              <w:rPr>
                <w:lang w:val="en-GB"/>
              </w:rPr>
            </w:pPr>
            <w:r w:rsidRPr="005F3F46">
              <w:rPr>
                <w:lang w:val="en-GB"/>
              </w:rPr>
              <w:t xml:space="preserve">Issue and send for registration a document establishing the security interest in respect of the Property with a par value of NOK [•] in favour of </w:t>
            </w:r>
            <w:r w:rsidR="006F6397">
              <w:rPr>
                <w:lang w:val="en-GB"/>
              </w:rPr>
              <w:lastRenderedPageBreak/>
              <w:t xml:space="preserve">the </w:t>
            </w:r>
            <w:r w:rsidRPr="005F3F46">
              <w:rPr>
                <w:lang w:val="en-GB"/>
              </w:rPr>
              <w:t>Closing Agent. The document establishing the security interest shall serve as security for any</w:t>
            </w:r>
            <w:r w:rsidR="002A44AF">
              <w:rPr>
                <w:lang w:val="en-GB"/>
              </w:rPr>
              <w:t xml:space="preserve"> of </w:t>
            </w:r>
            <w:r w:rsidR="002A44AF" w:rsidRPr="005F3F46">
              <w:rPr>
                <w:lang w:val="en-GB"/>
              </w:rPr>
              <w:t>the Purchaser or the Purchaser’s lender</w:t>
            </w:r>
            <w:r w:rsidR="002A44AF">
              <w:rPr>
                <w:lang w:val="en-GB"/>
              </w:rPr>
              <w:t>’s</w:t>
            </w:r>
            <w:r w:rsidR="002A44AF" w:rsidRPr="005F3F46">
              <w:rPr>
                <w:lang w:val="en-GB"/>
              </w:rPr>
              <w:t xml:space="preserve"> </w:t>
            </w:r>
            <w:r w:rsidRPr="005F3F46">
              <w:rPr>
                <w:lang w:val="en-GB"/>
              </w:rPr>
              <w:t>claims in connection with the Agreement (including loans to the Purchaser from the Purchaser’s lender) and forbid the Seller from disposing of, granting a security interest in or otherwise taking decisions in respect of the Property without consent from the Closing Agent</w:t>
            </w:r>
            <w:r w:rsidR="0087324D" w:rsidRPr="005F3F46">
              <w:rPr>
                <w:lang w:val="en-GB"/>
              </w:rPr>
              <w:t>.</w:t>
            </w:r>
          </w:p>
        </w:tc>
        <w:tc>
          <w:tcPr>
            <w:tcW w:w="1843" w:type="dxa"/>
          </w:tcPr>
          <w:p w:rsidR="0049450E" w:rsidRPr="005F3F46" w:rsidRDefault="00290D37" w:rsidP="00972DE4">
            <w:pPr>
              <w:jc w:val="left"/>
              <w:rPr>
                <w:lang w:val="en-GB"/>
              </w:rPr>
            </w:pPr>
            <w:r w:rsidRPr="005F3F46">
              <w:rPr>
                <w:lang w:val="en-GB"/>
              </w:rPr>
              <w:lastRenderedPageBreak/>
              <w:t>Seller</w:t>
            </w:r>
          </w:p>
        </w:tc>
        <w:tc>
          <w:tcPr>
            <w:tcW w:w="1842" w:type="dxa"/>
          </w:tcPr>
          <w:p w:rsidR="0049450E" w:rsidRPr="005F3F46" w:rsidRDefault="0053386F" w:rsidP="0049450E">
            <w:pPr>
              <w:jc w:val="left"/>
              <w:rPr>
                <w:lang w:val="en-GB"/>
              </w:rPr>
            </w:pPr>
            <w:r w:rsidRPr="005F3F46">
              <w:rPr>
                <w:lang w:val="en-GB"/>
              </w:rPr>
              <w:t xml:space="preserve">Immediately after </w:t>
            </w:r>
            <w:r w:rsidR="00111CE4">
              <w:rPr>
                <w:lang w:val="en-GB"/>
              </w:rPr>
              <w:t>signing</w:t>
            </w:r>
            <w:r w:rsidRPr="005F3F46">
              <w:rPr>
                <w:lang w:val="en-GB"/>
              </w:rPr>
              <w:t xml:space="preserve"> of the </w:t>
            </w:r>
            <w:r w:rsidRPr="005F3F46">
              <w:rPr>
                <w:lang w:val="en-GB"/>
              </w:rPr>
              <w:lastRenderedPageBreak/>
              <w:t>Agreement</w:t>
            </w:r>
          </w:p>
        </w:tc>
      </w:tr>
      <w:tr w:rsidR="00972DE4" w:rsidRPr="003729F7" w:rsidTr="009C0780">
        <w:tc>
          <w:tcPr>
            <w:tcW w:w="689" w:type="dxa"/>
          </w:tcPr>
          <w:p w:rsidR="00972DE4" w:rsidRPr="005F3F46" w:rsidRDefault="00972DE4" w:rsidP="0049450E">
            <w:pPr>
              <w:pStyle w:val="OPPGJRNummerertavsnitt2"/>
              <w:rPr>
                <w:lang w:val="en-GB"/>
              </w:rPr>
            </w:pPr>
            <w:bookmarkStart w:id="81" w:name="_Ref29544636"/>
          </w:p>
        </w:tc>
        <w:bookmarkEnd w:id="81"/>
        <w:tc>
          <w:tcPr>
            <w:tcW w:w="4698" w:type="dxa"/>
          </w:tcPr>
          <w:p w:rsidR="00972DE4" w:rsidRPr="005F3F46" w:rsidRDefault="009118D8" w:rsidP="00972DE4">
            <w:pPr>
              <w:rPr>
                <w:lang w:val="en-GB"/>
              </w:rPr>
            </w:pPr>
            <w:r w:rsidRPr="005F3F46">
              <w:rPr>
                <w:lang w:val="en-GB"/>
              </w:rPr>
              <w:t>Deliver to the</w:t>
            </w:r>
            <w:r w:rsidR="00A45641" w:rsidRPr="005F3F46">
              <w:rPr>
                <w:lang w:val="en-GB"/>
              </w:rPr>
              <w:t xml:space="preserve"> </w:t>
            </w:r>
            <w:r w:rsidR="006F0CB8" w:rsidRPr="005F3F46">
              <w:rPr>
                <w:lang w:val="en-GB"/>
              </w:rPr>
              <w:t>Closing Agent</w:t>
            </w:r>
            <w:r w:rsidR="00A45641" w:rsidRPr="005F3F46">
              <w:rPr>
                <w:lang w:val="en-GB"/>
              </w:rPr>
              <w:t xml:space="preserve"> </w:t>
            </w:r>
            <w:r w:rsidRPr="005F3F46">
              <w:rPr>
                <w:lang w:val="en-GB"/>
              </w:rPr>
              <w:t>a signed deed issued to</w:t>
            </w:r>
            <w:r w:rsidR="00972DE4" w:rsidRPr="005F3F46">
              <w:rPr>
                <w:lang w:val="en-GB"/>
              </w:rPr>
              <w:t xml:space="preserve"> </w:t>
            </w:r>
            <w:r w:rsidR="009F2C20" w:rsidRPr="005F3F46">
              <w:rPr>
                <w:lang w:val="en-GB"/>
              </w:rPr>
              <w:t>the Purchaser</w:t>
            </w:r>
            <w:r w:rsidR="00972DE4" w:rsidRPr="005F3F46">
              <w:rPr>
                <w:lang w:val="en-GB"/>
              </w:rPr>
              <w:t xml:space="preserve">. </w:t>
            </w:r>
            <w:r w:rsidRPr="005F3F46">
              <w:rPr>
                <w:lang w:val="en-GB"/>
              </w:rPr>
              <w:t xml:space="preserve">The </w:t>
            </w:r>
            <w:r w:rsidR="006F0CB8" w:rsidRPr="005F3F46">
              <w:rPr>
                <w:lang w:val="en-GB"/>
              </w:rPr>
              <w:t>Closing Agent</w:t>
            </w:r>
            <w:r w:rsidR="00972DE4" w:rsidRPr="005F3F46">
              <w:rPr>
                <w:lang w:val="en-GB"/>
              </w:rPr>
              <w:t xml:space="preserve"> </w:t>
            </w:r>
            <w:r w:rsidRPr="005F3F46">
              <w:rPr>
                <w:lang w:val="en-GB"/>
              </w:rPr>
              <w:t xml:space="preserve">shall not issue the deed to </w:t>
            </w:r>
            <w:r w:rsidR="009F2C20" w:rsidRPr="005F3F46">
              <w:rPr>
                <w:lang w:val="en-GB"/>
              </w:rPr>
              <w:t>the Purchaser</w:t>
            </w:r>
            <w:r w:rsidR="00972DE4" w:rsidRPr="005F3F46">
              <w:rPr>
                <w:lang w:val="en-GB"/>
              </w:rPr>
              <w:t xml:space="preserve"> </w:t>
            </w:r>
            <w:r w:rsidRPr="005F3F46">
              <w:rPr>
                <w:lang w:val="en-GB"/>
              </w:rPr>
              <w:t>until Closing has been completed</w:t>
            </w:r>
            <w:r w:rsidR="00972DE4" w:rsidRPr="005F3F46">
              <w:rPr>
                <w:lang w:val="en-GB"/>
              </w:rPr>
              <w:t>.</w:t>
            </w:r>
          </w:p>
        </w:tc>
        <w:tc>
          <w:tcPr>
            <w:tcW w:w="1843" w:type="dxa"/>
          </w:tcPr>
          <w:p w:rsidR="00972DE4" w:rsidRPr="005F3F46" w:rsidRDefault="00290D37" w:rsidP="00972DE4">
            <w:pPr>
              <w:jc w:val="left"/>
              <w:rPr>
                <w:lang w:val="en-GB"/>
              </w:rPr>
            </w:pPr>
            <w:r w:rsidRPr="005F3F46">
              <w:rPr>
                <w:lang w:val="en-GB"/>
              </w:rPr>
              <w:t>Seller</w:t>
            </w:r>
          </w:p>
        </w:tc>
        <w:tc>
          <w:tcPr>
            <w:tcW w:w="1842" w:type="dxa"/>
          </w:tcPr>
          <w:p w:rsidR="00972DE4" w:rsidRPr="005F3F46" w:rsidRDefault="000F3122" w:rsidP="0049450E">
            <w:pPr>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r>
      <w:tr w:rsidR="00896282" w:rsidRPr="005F3F46" w:rsidTr="009C0780">
        <w:tc>
          <w:tcPr>
            <w:tcW w:w="689" w:type="dxa"/>
          </w:tcPr>
          <w:p w:rsidR="00896282" w:rsidRPr="005F3F46" w:rsidRDefault="00896282" w:rsidP="0049450E">
            <w:pPr>
              <w:pStyle w:val="OPPGJRNummerertavsnitt2"/>
              <w:rPr>
                <w:lang w:val="en-GB"/>
              </w:rPr>
            </w:pPr>
            <w:r w:rsidRPr="005F3F46">
              <w:rPr>
                <w:lang w:val="en-GB"/>
              </w:rPr>
              <w:t>I</w:t>
            </w:r>
          </w:p>
        </w:tc>
        <w:tc>
          <w:tcPr>
            <w:tcW w:w="4698" w:type="dxa"/>
          </w:tcPr>
          <w:p w:rsidR="00896282" w:rsidRPr="005F3F46" w:rsidRDefault="00211116" w:rsidP="00726E21">
            <w:pPr>
              <w:rPr>
                <w:lang w:val="en-GB"/>
              </w:rPr>
            </w:pPr>
            <w:r w:rsidRPr="005F3F46">
              <w:rPr>
                <w:lang w:val="en-GB"/>
              </w:rPr>
              <w:t xml:space="preserve">Obtain any consents necessary </w:t>
            </w:r>
            <w:r w:rsidR="00896282" w:rsidRPr="005F3F46">
              <w:rPr>
                <w:lang w:val="en-GB"/>
              </w:rPr>
              <w:t xml:space="preserve">for </w:t>
            </w:r>
            <w:r w:rsidRPr="005F3F46">
              <w:rPr>
                <w:lang w:val="en-GB"/>
              </w:rPr>
              <w:t>registering the deed</w:t>
            </w:r>
            <w:r w:rsidR="00896282" w:rsidRPr="005F3F46">
              <w:rPr>
                <w:lang w:val="en-GB"/>
              </w:rPr>
              <w:t>.</w:t>
            </w:r>
          </w:p>
        </w:tc>
        <w:tc>
          <w:tcPr>
            <w:tcW w:w="1843" w:type="dxa"/>
          </w:tcPr>
          <w:p w:rsidR="00896282" w:rsidRPr="005F3F46" w:rsidRDefault="00290D37" w:rsidP="00972DE4">
            <w:pPr>
              <w:jc w:val="left"/>
              <w:rPr>
                <w:lang w:val="en-GB"/>
              </w:rPr>
            </w:pPr>
            <w:r w:rsidRPr="005F3F46">
              <w:rPr>
                <w:lang w:val="en-GB"/>
              </w:rPr>
              <w:t>Seller</w:t>
            </w:r>
            <w:r w:rsidR="00896282" w:rsidRPr="005F3F46">
              <w:rPr>
                <w:lang w:val="en-GB"/>
              </w:rPr>
              <w:t>/</w:t>
            </w:r>
            <w:r w:rsidRPr="005F3F46">
              <w:rPr>
                <w:lang w:val="en-GB"/>
              </w:rPr>
              <w:t>Closing Agent</w:t>
            </w:r>
          </w:p>
        </w:tc>
        <w:tc>
          <w:tcPr>
            <w:tcW w:w="1842" w:type="dxa"/>
          </w:tcPr>
          <w:p w:rsidR="00896282" w:rsidRPr="005F3F46" w:rsidRDefault="004B791D" w:rsidP="0049450E">
            <w:pPr>
              <w:jc w:val="left"/>
              <w:rPr>
                <w:lang w:val="en-GB"/>
              </w:rPr>
            </w:pPr>
            <w:r w:rsidRPr="005F3F46">
              <w:rPr>
                <w:lang w:val="en-GB"/>
              </w:rPr>
              <w:t>Before</w:t>
            </w:r>
            <w:r w:rsidR="00896282" w:rsidRPr="005F3F46">
              <w:rPr>
                <w:lang w:val="en-GB"/>
              </w:rPr>
              <w:t xml:space="preserve"> </w:t>
            </w:r>
            <w:r w:rsidR="00FF6E30" w:rsidRPr="005F3F46">
              <w:rPr>
                <w:lang w:val="en-GB"/>
              </w:rPr>
              <w:t>Agreed Closing</w:t>
            </w:r>
          </w:p>
        </w:tc>
      </w:tr>
      <w:tr w:rsidR="00972DE4" w:rsidRPr="003729F7" w:rsidTr="009C0780">
        <w:tc>
          <w:tcPr>
            <w:tcW w:w="689" w:type="dxa"/>
          </w:tcPr>
          <w:p w:rsidR="00972DE4" w:rsidRPr="005F3F46" w:rsidRDefault="00972DE4" w:rsidP="0049450E">
            <w:pPr>
              <w:pStyle w:val="OPPGJRNummerertavsnitt2"/>
              <w:rPr>
                <w:lang w:val="en-GB"/>
              </w:rPr>
            </w:pPr>
            <w:bookmarkStart w:id="82" w:name="_Ref29476986"/>
          </w:p>
        </w:tc>
        <w:bookmarkEnd w:id="82"/>
        <w:tc>
          <w:tcPr>
            <w:tcW w:w="4698" w:type="dxa"/>
          </w:tcPr>
          <w:p w:rsidR="00972DE4" w:rsidRPr="005F3F46" w:rsidRDefault="00106240" w:rsidP="00972DE4">
            <w:pPr>
              <w:rPr>
                <w:lang w:val="en-GB"/>
              </w:rPr>
            </w:pPr>
            <w:r w:rsidRPr="005F3F46">
              <w:rPr>
                <w:lang w:val="en-GB"/>
              </w:rPr>
              <w:t xml:space="preserve">Deliver to the </w:t>
            </w:r>
            <w:r w:rsidR="006F0CB8" w:rsidRPr="005F3F46">
              <w:rPr>
                <w:lang w:val="en-GB"/>
              </w:rPr>
              <w:t>Closing Agent</w:t>
            </w:r>
            <w:r w:rsidR="00972DE4" w:rsidRPr="005F3F46">
              <w:rPr>
                <w:lang w:val="en-GB"/>
              </w:rPr>
              <w:t xml:space="preserve"> </w:t>
            </w:r>
            <w:r w:rsidR="0064572A" w:rsidRPr="005F3F46">
              <w:rPr>
                <w:lang w:val="en-GB"/>
              </w:rPr>
              <w:t>a signed self-declaration on licence exemption</w:t>
            </w:r>
            <w:r w:rsidR="00972DE4" w:rsidRPr="005F3F46">
              <w:rPr>
                <w:lang w:val="en-GB"/>
              </w:rPr>
              <w:t>.</w:t>
            </w:r>
            <w:r w:rsidR="00543912" w:rsidRPr="005F3F46">
              <w:rPr>
                <w:lang w:val="en-GB"/>
              </w:rPr>
              <w:t> </w:t>
            </w:r>
            <w:r w:rsidR="00972DE4" w:rsidRPr="005F3F46">
              <w:rPr>
                <w:rStyle w:val="Fotnotereferanse"/>
                <w:lang w:val="en-GB"/>
              </w:rPr>
              <w:footnoteReference w:id="24"/>
            </w:r>
          </w:p>
        </w:tc>
        <w:tc>
          <w:tcPr>
            <w:tcW w:w="1843" w:type="dxa"/>
          </w:tcPr>
          <w:p w:rsidR="00972DE4" w:rsidRPr="005F3F46" w:rsidRDefault="009F2C20" w:rsidP="00972DE4">
            <w:pPr>
              <w:jc w:val="left"/>
              <w:rPr>
                <w:lang w:val="en-GB"/>
              </w:rPr>
            </w:pPr>
            <w:r w:rsidRPr="005F3F46">
              <w:rPr>
                <w:lang w:val="en-GB"/>
              </w:rPr>
              <w:t>Purchaser</w:t>
            </w:r>
          </w:p>
        </w:tc>
        <w:tc>
          <w:tcPr>
            <w:tcW w:w="1842" w:type="dxa"/>
          </w:tcPr>
          <w:p w:rsidR="00972DE4" w:rsidRPr="005F3F46" w:rsidRDefault="000F3122" w:rsidP="0049450E">
            <w:pPr>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r>
      <w:tr w:rsidR="00C71912" w:rsidRPr="005F3F46" w:rsidTr="009C0780">
        <w:tc>
          <w:tcPr>
            <w:tcW w:w="689" w:type="dxa"/>
          </w:tcPr>
          <w:p w:rsidR="00C71912" w:rsidRPr="005F3F46" w:rsidRDefault="00C71912" w:rsidP="0049450E">
            <w:pPr>
              <w:pStyle w:val="OPPGJRNummerertavsnitt2"/>
              <w:rPr>
                <w:lang w:val="en-GB"/>
              </w:rPr>
            </w:pPr>
          </w:p>
        </w:tc>
        <w:tc>
          <w:tcPr>
            <w:tcW w:w="4698" w:type="dxa"/>
          </w:tcPr>
          <w:p w:rsidR="00C71912" w:rsidRPr="005F3F46" w:rsidRDefault="00FE4199" w:rsidP="00972DE4">
            <w:pPr>
              <w:rPr>
                <w:lang w:val="en-GB"/>
              </w:rPr>
            </w:pPr>
            <w:r w:rsidRPr="005F3F46">
              <w:rPr>
                <w:lang w:val="en-GB"/>
              </w:rPr>
              <w:t xml:space="preserve">Provided that Clause </w:t>
            </w:r>
            <w:r w:rsidR="00C71912" w:rsidRPr="005F3F46">
              <w:rPr>
                <w:lang w:val="en-GB"/>
              </w:rPr>
              <w:fldChar w:fldCharType="begin"/>
            </w:r>
            <w:r w:rsidR="00C71912" w:rsidRPr="005F3F46">
              <w:rPr>
                <w:lang w:val="en-GB"/>
              </w:rPr>
              <w:instrText xml:space="preserve"> REF _Ref29476986 \r \h </w:instrText>
            </w:r>
            <w:r w:rsidR="00C71912" w:rsidRPr="005F3F46">
              <w:rPr>
                <w:lang w:val="en-GB"/>
              </w:rPr>
            </w:r>
            <w:r w:rsidR="00C71912" w:rsidRPr="005F3F46">
              <w:rPr>
                <w:lang w:val="en-GB"/>
              </w:rPr>
              <w:fldChar w:fldCharType="separate"/>
            </w:r>
            <w:r w:rsidR="00D7037E">
              <w:rPr>
                <w:lang w:val="en-GB"/>
              </w:rPr>
              <w:t>2.4</w:t>
            </w:r>
            <w:r w:rsidR="00C71912" w:rsidRPr="005F3F46">
              <w:rPr>
                <w:lang w:val="en-GB"/>
              </w:rPr>
              <w:fldChar w:fldCharType="end"/>
            </w:r>
            <w:r w:rsidR="00C71912" w:rsidRPr="005F3F46">
              <w:rPr>
                <w:lang w:val="en-GB"/>
              </w:rPr>
              <w:t xml:space="preserve"> </w:t>
            </w:r>
            <w:r w:rsidRPr="005F3F46">
              <w:rPr>
                <w:lang w:val="en-GB"/>
              </w:rPr>
              <w:t xml:space="preserve">has been complied with, obtain the municipality’s confirmation of the </w:t>
            </w:r>
            <w:r w:rsidR="00B71BEE" w:rsidRPr="005F3F46">
              <w:rPr>
                <w:lang w:val="en-GB"/>
              </w:rPr>
              <w:t>self-declaration on licence exemption</w:t>
            </w:r>
            <w:r w:rsidR="00C71912" w:rsidRPr="005F3F46">
              <w:rPr>
                <w:lang w:val="en-GB"/>
              </w:rPr>
              <w:t>.</w:t>
            </w:r>
          </w:p>
        </w:tc>
        <w:tc>
          <w:tcPr>
            <w:tcW w:w="1843" w:type="dxa"/>
          </w:tcPr>
          <w:p w:rsidR="00C71912" w:rsidRPr="005F3F46" w:rsidRDefault="006F0CB8" w:rsidP="00972DE4">
            <w:pPr>
              <w:jc w:val="left"/>
              <w:rPr>
                <w:lang w:val="en-GB"/>
              </w:rPr>
            </w:pPr>
            <w:r w:rsidRPr="005F3F46">
              <w:rPr>
                <w:lang w:val="en-GB"/>
              </w:rPr>
              <w:t>Closing Agent</w:t>
            </w:r>
          </w:p>
        </w:tc>
        <w:tc>
          <w:tcPr>
            <w:tcW w:w="1842" w:type="dxa"/>
          </w:tcPr>
          <w:p w:rsidR="00C71912" w:rsidRPr="005F3F46" w:rsidRDefault="004B791D" w:rsidP="0049450E">
            <w:pPr>
              <w:jc w:val="left"/>
              <w:rPr>
                <w:lang w:val="en-GB"/>
              </w:rPr>
            </w:pPr>
            <w:r w:rsidRPr="005F3F46">
              <w:rPr>
                <w:lang w:val="en-GB"/>
              </w:rPr>
              <w:t>As soon as possible</w:t>
            </w:r>
          </w:p>
        </w:tc>
      </w:tr>
      <w:tr w:rsidR="0049450E" w:rsidRPr="003729F7" w:rsidTr="009C0780">
        <w:tc>
          <w:tcPr>
            <w:tcW w:w="689" w:type="dxa"/>
          </w:tcPr>
          <w:p w:rsidR="0049450E" w:rsidRPr="005F3F46" w:rsidRDefault="0049450E" w:rsidP="0049450E">
            <w:pPr>
              <w:pStyle w:val="OPPGJRNummerertavsnitt2"/>
              <w:rPr>
                <w:lang w:val="en-GB"/>
              </w:rPr>
            </w:pPr>
            <w:bookmarkStart w:id="83" w:name="_Ref400112367"/>
          </w:p>
        </w:tc>
        <w:bookmarkEnd w:id="83"/>
        <w:tc>
          <w:tcPr>
            <w:tcW w:w="4698" w:type="dxa"/>
          </w:tcPr>
          <w:p w:rsidR="0049450E" w:rsidRPr="005F3F46" w:rsidRDefault="00106240" w:rsidP="00825736">
            <w:pPr>
              <w:rPr>
                <w:lang w:val="en-GB"/>
              </w:rPr>
            </w:pPr>
            <w:r w:rsidRPr="005F3F46">
              <w:rPr>
                <w:lang w:val="en-GB"/>
              </w:rPr>
              <w:t xml:space="preserve">Deliver to the </w:t>
            </w:r>
            <w:r w:rsidR="006F0CB8" w:rsidRPr="005F3F46">
              <w:rPr>
                <w:lang w:val="en-GB"/>
              </w:rPr>
              <w:t>Closing Agent</w:t>
            </w:r>
            <w:r w:rsidR="0049450E" w:rsidRPr="005F3F46">
              <w:rPr>
                <w:lang w:val="en-GB"/>
              </w:rPr>
              <w:t xml:space="preserve"> </w:t>
            </w:r>
            <w:r w:rsidR="0087040B" w:rsidRPr="005F3F46">
              <w:rPr>
                <w:lang w:val="en-GB"/>
              </w:rPr>
              <w:t>correctly signed and confirmed documents establishing a security interest in</w:t>
            </w:r>
            <w:r w:rsidR="0049450E" w:rsidRPr="005F3F46">
              <w:rPr>
                <w:lang w:val="en-GB"/>
              </w:rPr>
              <w:t xml:space="preserve"> </w:t>
            </w:r>
            <w:r w:rsidR="00DD78BC" w:rsidRPr="005F3F46">
              <w:rPr>
                <w:lang w:val="en-GB"/>
              </w:rPr>
              <w:t>the Property</w:t>
            </w:r>
            <w:r w:rsidR="0049450E" w:rsidRPr="005F3F46">
              <w:rPr>
                <w:lang w:val="en-GB"/>
              </w:rPr>
              <w:t xml:space="preserve"> </w:t>
            </w:r>
            <w:r w:rsidR="0087040B" w:rsidRPr="005F3F46">
              <w:rPr>
                <w:lang w:val="en-GB"/>
              </w:rPr>
              <w:t>issued by</w:t>
            </w:r>
            <w:r w:rsidR="00896282" w:rsidRPr="005F3F46">
              <w:rPr>
                <w:lang w:val="en-GB"/>
              </w:rPr>
              <w:t xml:space="preserve"> </w:t>
            </w:r>
            <w:r w:rsidR="009F2C20" w:rsidRPr="005F3F46">
              <w:rPr>
                <w:lang w:val="en-GB"/>
              </w:rPr>
              <w:t>the Purchaser</w:t>
            </w:r>
            <w:r w:rsidR="00896282" w:rsidRPr="005F3F46">
              <w:rPr>
                <w:lang w:val="en-GB"/>
              </w:rPr>
              <w:t xml:space="preserve"> </w:t>
            </w:r>
            <w:r w:rsidR="0087040B" w:rsidRPr="005F3F46">
              <w:rPr>
                <w:lang w:val="en-GB"/>
              </w:rPr>
              <w:t>to</w:t>
            </w:r>
            <w:r w:rsidR="00896282" w:rsidRPr="005F3F46">
              <w:rPr>
                <w:lang w:val="en-GB"/>
              </w:rPr>
              <w:t xml:space="preserve"> [</w:t>
            </w:r>
            <w:r w:rsidR="00380F67" w:rsidRPr="005F3F46">
              <w:rPr>
                <w:lang w:val="en-GB"/>
              </w:rPr>
              <w:t>Purchaser’s</w:t>
            </w:r>
            <w:r w:rsidR="00896282" w:rsidRPr="005F3F46">
              <w:rPr>
                <w:lang w:val="en-GB"/>
              </w:rPr>
              <w:t xml:space="preserve"> bank], </w:t>
            </w:r>
            <w:r w:rsidR="0003198D" w:rsidRPr="005F3F46">
              <w:rPr>
                <w:lang w:val="en-GB"/>
              </w:rPr>
              <w:t xml:space="preserve">business registration no. [business registration no. of </w:t>
            </w:r>
            <w:r w:rsidR="00380F67" w:rsidRPr="005F3F46">
              <w:rPr>
                <w:lang w:val="en-GB"/>
              </w:rPr>
              <w:t>the Purchaser’s</w:t>
            </w:r>
            <w:r w:rsidR="00896282" w:rsidRPr="005F3F46">
              <w:rPr>
                <w:lang w:val="en-GB"/>
              </w:rPr>
              <w:t xml:space="preserve"> bank]</w:t>
            </w:r>
            <w:r w:rsidR="0049450E" w:rsidRPr="005F3F46">
              <w:rPr>
                <w:lang w:val="en-GB"/>
              </w:rPr>
              <w:t xml:space="preserve"> </w:t>
            </w:r>
            <w:r w:rsidR="00896282" w:rsidRPr="005F3F46">
              <w:rPr>
                <w:lang w:val="en-GB"/>
              </w:rPr>
              <w:t>(</w:t>
            </w:r>
            <w:r w:rsidR="0087040B" w:rsidRPr="005F3F46">
              <w:rPr>
                <w:bCs/>
                <w:lang w:val="en-GB"/>
              </w:rPr>
              <w:t>the</w:t>
            </w:r>
            <w:r w:rsidR="0087040B" w:rsidRPr="005F3F46">
              <w:rPr>
                <w:b/>
                <w:lang w:val="en-GB"/>
              </w:rPr>
              <w:t xml:space="preserve"> Lender</w:t>
            </w:r>
            <w:r w:rsidR="00896282" w:rsidRPr="005F3F46">
              <w:rPr>
                <w:lang w:val="en-GB"/>
              </w:rPr>
              <w:t>)</w:t>
            </w:r>
            <w:r w:rsidR="00655BEF" w:rsidRPr="005F3F46">
              <w:rPr>
                <w:lang w:val="en-GB"/>
              </w:rPr>
              <w:t>.</w:t>
            </w:r>
            <w:r w:rsidR="007766B6" w:rsidRPr="005F3F46">
              <w:rPr>
                <w:lang w:val="en-GB"/>
              </w:rPr>
              <w:t> </w:t>
            </w:r>
            <w:r w:rsidR="00A45641" w:rsidRPr="005F3F46">
              <w:rPr>
                <w:rStyle w:val="Fotnotereferanse"/>
                <w:lang w:val="en-GB"/>
              </w:rPr>
              <w:footnoteReference w:id="25"/>
            </w:r>
          </w:p>
        </w:tc>
        <w:tc>
          <w:tcPr>
            <w:tcW w:w="1843" w:type="dxa"/>
          </w:tcPr>
          <w:p w:rsidR="0049450E" w:rsidRPr="005F3F46" w:rsidRDefault="009F2C20" w:rsidP="0049450E">
            <w:pPr>
              <w:jc w:val="left"/>
              <w:rPr>
                <w:lang w:val="en-GB"/>
              </w:rPr>
            </w:pPr>
            <w:r w:rsidRPr="005F3F46">
              <w:rPr>
                <w:lang w:val="en-GB"/>
              </w:rPr>
              <w:t>Purchaser</w:t>
            </w:r>
          </w:p>
        </w:tc>
        <w:tc>
          <w:tcPr>
            <w:tcW w:w="1842" w:type="dxa"/>
          </w:tcPr>
          <w:p w:rsidR="0049450E" w:rsidRPr="005F3F46" w:rsidRDefault="004B791D" w:rsidP="00A45641">
            <w:pPr>
              <w:jc w:val="left"/>
              <w:rPr>
                <w:lang w:val="en-GB"/>
              </w:rPr>
            </w:pPr>
            <w:r w:rsidRPr="005F3F46">
              <w:rPr>
                <w:lang w:val="en-GB"/>
              </w:rPr>
              <w:t>No later than</w:t>
            </w:r>
            <w:r w:rsidR="0049450E" w:rsidRPr="005F3F46">
              <w:rPr>
                <w:lang w:val="en-GB"/>
              </w:rPr>
              <w:t xml:space="preserve"> </w:t>
            </w:r>
            <w:r w:rsidR="00FF6E30" w:rsidRPr="005F3F46">
              <w:rPr>
                <w:lang w:val="en-GB"/>
              </w:rPr>
              <w:t>Agreed Closing</w:t>
            </w:r>
          </w:p>
        </w:tc>
      </w:tr>
      <w:tr w:rsidR="0049450E" w:rsidRPr="005F3F46" w:rsidTr="009C0780">
        <w:tc>
          <w:tcPr>
            <w:tcW w:w="689" w:type="dxa"/>
          </w:tcPr>
          <w:p w:rsidR="0049450E" w:rsidRPr="005F3F46" w:rsidRDefault="0049450E" w:rsidP="0049450E">
            <w:pPr>
              <w:pStyle w:val="OPPGJRNummerertavsnitt2"/>
              <w:rPr>
                <w:lang w:val="en-GB"/>
              </w:rPr>
            </w:pPr>
            <w:bookmarkStart w:id="84" w:name="_Ref412803554"/>
          </w:p>
        </w:tc>
        <w:bookmarkEnd w:id="84"/>
        <w:tc>
          <w:tcPr>
            <w:tcW w:w="4698" w:type="dxa"/>
          </w:tcPr>
          <w:p w:rsidR="0049450E" w:rsidRPr="005F3F46" w:rsidRDefault="002D559D" w:rsidP="0049450E">
            <w:pPr>
              <w:rPr>
                <w:lang w:val="en-GB"/>
              </w:rPr>
            </w:pPr>
            <w:r w:rsidRPr="005F3F46">
              <w:rPr>
                <w:lang w:val="en-GB"/>
              </w:rPr>
              <w:t xml:space="preserve">Obtain any necessary consents in order </w:t>
            </w:r>
            <w:r w:rsidR="00E02C70" w:rsidRPr="005F3F46">
              <w:rPr>
                <w:lang w:val="en-GB"/>
              </w:rPr>
              <w:t>to register</w:t>
            </w:r>
            <w:r w:rsidR="0049450E" w:rsidRPr="005F3F46">
              <w:rPr>
                <w:lang w:val="en-GB"/>
              </w:rPr>
              <w:t xml:space="preserve"> </w:t>
            </w:r>
            <w:r w:rsidR="0087040B" w:rsidRPr="005F3F46">
              <w:rPr>
                <w:lang w:val="en-GB"/>
              </w:rPr>
              <w:t xml:space="preserve">the </w:t>
            </w:r>
            <w:r w:rsidR="008108AB">
              <w:rPr>
                <w:lang w:val="en-GB"/>
              </w:rPr>
              <w:t>documents establishing the Lender’s security interest</w:t>
            </w:r>
            <w:r w:rsidR="0049450E" w:rsidRPr="005F3F46">
              <w:rPr>
                <w:lang w:val="en-GB"/>
              </w:rPr>
              <w:t>.</w:t>
            </w:r>
          </w:p>
        </w:tc>
        <w:tc>
          <w:tcPr>
            <w:tcW w:w="1843" w:type="dxa"/>
          </w:tcPr>
          <w:p w:rsidR="0049450E" w:rsidRPr="005F3F46" w:rsidRDefault="00290D37" w:rsidP="005A2BFA">
            <w:pPr>
              <w:rPr>
                <w:lang w:val="en-GB"/>
              </w:rPr>
            </w:pPr>
            <w:r w:rsidRPr="005F3F46">
              <w:rPr>
                <w:lang w:val="en-GB"/>
              </w:rPr>
              <w:t>Seller</w:t>
            </w:r>
            <w:r w:rsidR="00A45641" w:rsidRPr="005F3F46">
              <w:rPr>
                <w:lang w:val="en-GB"/>
              </w:rPr>
              <w:t>/</w:t>
            </w:r>
            <w:r w:rsidRPr="005F3F46">
              <w:rPr>
                <w:lang w:val="en-GB"/>
              </w:rPr>
              <w:t>Closing Agent</w:t>
            </w:r>
          </w:p>
        </w:tc>
        <w:tc>
          <w:tcPr>
            <w:tcW w:w="1842" w:type="dxa"/>
          </w:tcPr>
          <w:p w:rsidR="0049450E" w:rsidRPr="005F3F46" w:rsidRDefault="0039130F" w:rsidP="0049450E">
            <w:pPr>
              <w:jc w:val="left"/>
              <w:rPr>
                <w:lang w:val="en-GB"/>
              </w:rPr>
            </w:pPr>
            <w:r w:rsidRPr="005F3F46">
              <w:rPr>
                <w:lang w:val="en-GB"/>
              </w:rPr>
              <w:t xml:space="preserve">Before </w:t>
            </w:r>
            <w:r w:rsidR="00FF6E30" w:rsidRPr="005F3F46">
              <w:rPr>
                <w:lang w:val="en-GB"/>
              </w:rPr>
              <w:t>Agreed Closing</w:t>
            </w:r>
          </w:p>
        </w:tc>
      </w:tr>
      <w:tr w:rsidR="0049450E" w:rsidRPr="005F3F46" w:rsidTr="009C0780">
        <w:tc>
          <w:tcPr>
            <w:tcW w:w="689" w:type="dxa"/>
          </w:tcPr>
          <w:p w:rsidR="0049450E" w:rsidRPr="005F3F46" w:rsidRDefault="0049450E" w:rsidP="0049450E">
            <w:pPr>
              <w:pStyle w:val="OPPGJRNummerertavsnitt2"/>
              <w:rPr>
                <w:lang w:val="en-GB"/>
              </w:rPr>
            </w:pPr>
            <w:bookmarkStart w:id="85" w:name="_Ref340477534"/>
          </w:p>
        </w:tc>
        <w:bookmarkEnd w:id="85"/>
        <w:tc>
          <w:tcPr>
            <w:tcW w:w="4698" w:type="dxa"/>
          </w:tcPr>
          <w:p w:rsidR="0049450E" w:rsidRPr="005F3F46" w:rsidRDefault="00EF5C86" w:rsidP="00A45641">
            <w:pPr>
              <w:rPr>
                <w:lang w:val="en-GB"/>
              </w:rPr>
            </w:pPr>
            <w:r w:rsidRPr="005F3F46">
              <w:rPr>
                <w:lang w:val="en-GB"/>
              </w:rPr>
              <w:t xml:space="preserve">Obtain confirmations </w:t>
            </w:r>
            <w:r w:rsidR="0049450E" w:rsidRPr="005F3F46">
              <w:rPr>
                <w:lang w:val="en-GB"/>
              </w:rPr>
              <w:t>(</w:t>
            </w:r>
            <w:r w:rsidRPr="005F3F46">
              <w:rPr>
                <w:b/>
                <w:lang w:val="en-GB"/>
              </w:rPr>
              <w:t>the</w:t>
            </w:r>
            <w:r w:rsidRPr="005F3F46">
              <w:rPr>
                <w:lang w:val="en-GB"/>
              </w:rPr>
              <w:t xml:space="preserve"> </w:t>
            </w:r>
            <w:r w:rsidRPr="005F3F46">
              <w:rPr>
                <w:b/>
                <w:lang w:val="en-GB"/>
              </w:rPr>
              <w:t>Statements of Outstanding Debt</w:t>
            </w:r>
            <w:r w:rsidR="0049450E" w:rsidRPr="005F3F46">
              <w:rPr>
                <w:lang w:val="en-GB"/>
              </w:rPr>
              <w:t>) fr</w:t>
            </w:r>
            <w:r w:rsidRPr="005F3F46">
              <w:rPr>
                <w:lang w:val="en-GB"/>
              </w:rPr>
              <w:t>om</w:t>
            </w:r>
            <w:r w:rsidR="00A45641" w:rsidRPr="005F3F46">
              <w:rPr>
                <w:lang w:val="en-GB"/>
              </w:rPr>
              <w:t xml:space="preserve"> all</w:t>
            </w:r>
            <w:r w:rsidR="0049450E" w:rsidRPr="005F3F46">
              <w:rPr>
                <w:lang w:val="en-GB"/>
              </w:rPr>
              <w:t xml:space="preserve"> </w:t>
            </w:r>
            <w:r w:rsidRPr="005F3F46">
              <w:rPr>
                <w:lang w:val="en-GB"/>
              </w:rPr>
              <w:t>creditors having</w:t>
            </w:r>
            <w:r w:rsidR="0013234F" w:rsidRPr="005F3F46">
              <w:rPr>
                <w:lang w:val="en-GB"/>
              </w:rPr>
              <w:t xml:space="preserve"> </w:t>
            </w:r>
            <w:r w:rsidRPr="005F3F46">
              <w:rPr>
                <w:lang w:val="en-GB"/>
              </w:rPr>
              <w:t xml:space="preserve">a security interest </w:t>
            </w:r>
            <w:r w:rsidR="00A45641" w:rsidRPr="005F3F46">
              <w:rPr>
                <w:lang w:val="en-GB"/>
              </w:rPr>
              <w:t>(</w:t>
            </w:r>
            <w:r w:rsidRPr="005F3F46">
              <w:rPr>
                <w:lang w:val="en-GB"/>
              </w:rPr>
              <w:t>including</w:t>
            </w:r>
            <w:r w:rsidR="00A45641" w:rsidRPr="005F3F46">
              <w:rPr>
                <w:lang w:val="en-GB"/>
              </w:rPr>
              <w:t xml:space="preserve"> </w:t>
            </w:r>
            <w:r w:rsidR="00E02C70" w:rsidRPr="005F3F46">
              <w:rPr>
                <w:lang w:val="en-GB"/>
              </w:rPr>
              <w:t>registered</w:t>
            </w:r>
            <w:r w:rsidR="00A45641" w:rsidRPr="005F3F46">
              <w:rPr>
                <w:lang w:val="en-GB"/>
              </w:rPr>
              <w:t xml:space="preserve"> </w:t>
            </w:r>
            <w:r w:rsidR="006B5C50" w:rsidRPr="005F3F46">
              <w:rPr>
                <w:lang w:val="en-GB"/>
              </w:rPr>
              <w:t xml:space="preserve">statutory </w:t>
            </w:r>
            <w:r w:rsidR="006B5C50" w:rsidRPr="005F3F46">
              <w:rPr>
                <w:lang w:val="en-GB"/>
              </w:rPr>
              <w:lastRenderedPageBreak/>
              <w:t>charge</w:t>
            </w:r>
            <w:r w:rsidR="00A45641" w:rsidRPr="005F3F46">
              <w:rPr>
                <w:lang w:val="en-GB"/>
              </w:rPr>
              <w:t>) i</w:t>
            </w:r>
            <w:r w:rsidR="0013234F" w:rsidRPr="005F3F46">
              <w:rPr>
                <w:lang w:val="en-GB"/>
              </w:rPr>
              <w:t>n</w:t>
            </w:r>
            <w:r w:rsidR="00A45641" w:rsidRPr="005F3F46">
              <w:rPr>
                <w:lang w:val="en-GB"/>
              </w:rPr>
              <w:t xml:space="preserve"> </w:t>
            </w:r>
            <w:r w:rsidR="00DD78BC" w:rsidRPr="005F3F46">
              <w:rPr>
                <w:lang w:val="en-GB"/>
              </w:rPr>
              <w:t>the Property</w:t>
            </w:r>
            <w:r w:rsidR="00A45641" w:rsidRPr="005F3F46">
              <w:rPr>
                <w:lang w:val="en-GB"/>
              </w:rPr>
              <w:t xml:space="preserve"> </w:t>
            </w:r>
            <w:r w:rsidR="006B5C50" w:rsidRPr="005F3F46">
              <w:rPr>
                <w:lang w:val="en-GB"/>
              </w:rPr>
              <w:t xml:space="preserve">to the effect that they will cancel their security interest if they receive a specified amount </w:t>
            </w:r>
            <w:r w:rsidR="00A45641" w:rsidRPr="005F3F46">
              <w:rPr>
                <w:lang w:val="en-GB"/>
              </w:rPr>
              <w:t>(</w:t>
            </w:r>
            <w:r w:rsidR="006B5C50" w:rsidRPr="005F3F46">
              <w:rPr>
                <w:b/>
                <w:lang w:val="en-GB"/>
              </w:rPr>
              <w:t>the Loans</w:t>
            </w:r>
            <w:r w:rsidR="00A45641" w:rsidRPr="005F3F46">
              <w:rPr>
                <w:lang w:val="en-GB"/>
              </w:rPr>
              <w:t xml:space="preserve">) </w:t>
            </w:r>
            <w:r w:rsidR="006B5C50" w:rsidRPr="005F3F46">
              <w:rPr>
                <w:lang w:val="en-GB"/>
              </w:rPr>
              <w:t>five business days after</w:t>
            </w:r>
            <w:r w:rsidR="00A45641" w:rsidRPr="005F3F46">
              <w:rPr>
                <w:lang w:val="en-GB"/>
              </w:rPr>
              <w:t xml:space="preserve"> </w:t>
            </w:r>
            <w:r w:rsidR="00FF6E30" w:rsidRPr="005F3F46">
              <w:rPr>
                <w:lang w:val="en-GB"/>
              </w:rPr>
              <w:t>Closing</w:t>
            </w:r>
            <w:r w:rsidR="00A45641" w:rsidRPr="005F3F46">
              <w:rPr>
                <w:lang w:val="en-GB"/>
              </w:rPr>
              <w:t>.</w:t>
            </w:r>
            <w:r w:rsidR="0049450E" w:rsidRPr="005F3F46">
              <w:rPr>
                <w:lang w:val="en-GB"/>
              </w:rPr>
              <w:t xml:space="preserve"> </w:t>
            </w:r>
          </w:p>
        </w:tc>
        <w:tc>
          <w:tcPr>
            <w:tcW w:w="1843" w:type="dxa"/>
          </w:tcPr>
          <w:p w:rsidR="0049450E" w:rsidRPr="005F3F46" w:rsidRDefault="00290D37" w:rsidP="0049450E">
            <w:pPr>
              <w:jc w:val="left"/>
              <w:rPr>
                <w:lang w:val="en-GB"/>
              </w:rPr>
            </w:pPr>
            <w:r w:rsidRPr="005F3F46">
              <w:rPr>
                <w:lang w:val="en-GB"/>
              </w:rPr>
              <w:lastRenderedPageBreak/>
              <w:t>Seller</w:t>
            </w:r>
            <w:r w:rsidR="0049450E" w:rsidRPr="005F3F46">
              <w:rPr>
                <w:lang w:val="en-GB"/>
              </w:rPr>
              <w:t>/</w:t>
            </w:r>
            <w:r w:rsidR="0049450E" w:rsidRPr="005F3F46">
              <w:rPr>
                <w:lang w:val="en-GB"/>
              </w:rPr>
              <w:br/>
            </w:r>
            <w:r w:rsidRPr="005F3F46">
              <w:rPr>
                <w:lang w:val="en-GB"/>
              </w:rPr>
              <w:t>Closing Agent</w:t>
            </w:r>
          </w:p>
        </w:tc>
        <w:tc>
          <w:tcPr>
            <w:tcW w:w="1842" w:type="dxa"/>
          </w:tcPr>
          <w:p w:rsidR="0049450E" w:rsidRPr="005F3F46" w:rsidRDefault="0039130F" w:rsidP="005A2BFA">
            <w:pPr>
              <w:jc w:val="left"/>
              <w:rPr>
                <w:lang w:val="en-GB"/>
              </w:rPr>
            </w:pPr>
            <w:r w:rsidRPr="005F3F46">
              <w:rPr>
                <w:lang w:val="en-GB"/>
              </w:rPr>
              <w:t xml:space="preserve">Before </w:t>
            </w:r>
            <w:r w:rsidR="00FF6E30" w:rsidRPr="005F3F46">
              <w:rPr>
                <w:lang w:val="en-GB"/>
              </w:rPr>
              <w:t>Agreed Closing</w:t>
            </w:r>
          </w:p>
        </w:tc>
      </w:tr>
    </w:tbl>
    <w:p w:rsidR="0049450E" w:rsidRPr="005F3F46" w:rsidRDefault="0049450E" w:rsidP="0049450E">
      <w:pPr>
        <w:ind w:left="624"/>
        <w:rPr>
          <w:lang w:val="en-GB"/>
        </w:rPr>
      </w:pPr>
      <w:bookmarkStart w:id="86" w:name="_Ref290032509"/>
      <w:bookmarkStart w:id="87" w:name="_Toc299714646"/>
      <w:bookmarkStart w:id="88" w:name="_Ref401305922"/>
    </w:p>
    <w:p w:rsidR="0049450E" w:rsidRPr="005F3F46" w:rsidRDefault="00EA131E" w:rsidP="0049450E">
      <w:pPr>
        <w:pStyle w:val="OPPGJROverskrift1"/>
        <w:rPr>
          <w:lang w:val="en-GB"/>
        </w:rPr>
      </w:pPr>
      <w:bookmarkStart w:id="89" w:name="_Ref47362882"/>
      <w:bookmarkEnd w:id="86"/>
      <w:bookmarkEnd w:id="87"/>
      <w:bookmarkEnd w:id="88"/>
      <w:r w:rsidRPr="005F3F46">
        <w:rPr>
          <w:lang w:val="en-GB"/>
        </w:rPr>
        <w:t>actions at the time of Closing</w:t>
      </w:r>
      <w:bookmarkEnd w:id="89"/>
    </w:p>
    <w:p w:rsidR="005A2BFA" w:rsidRPr="005F3F46" w:rsidRDefault="008431EA" w:rsidP="001C22D7">
      <w:pPr>
        <w:pStyle w:val="OPPGJRNummerertavsnitt2"/>
        <w:rPr>
          <w:lang w:val="en-GB"/>
        </w:rPr>
      </w:pPr>
      <w:r w:rsidRPr="005F3F46">
        <w:rPr>
          <w:lang w:val="en-GB"/>
        </w:rPr>
        <w:t xml:space="preserve">Provided that the conditions in Clause </w:t>
      </w:r>
      <w:r w:rsidR="0049450E" w:rsidRPr="005F3F46">
        <w:rPr>
          <w:lang w:val="en-GB"/>
        </w:rPr>
        <w:fldChar w:fldCharType="begin"/>
      </w:r>
      <w:r w:rsidR="0049450E" w:rsidRPr="005F3F46">
        <w:rPr>
          <w:lang w:val="en-GB"/>
        </w:rPr>
        <w:instrText xml:space="preserve"> REF _Ref407100549 \r \h </w:instrText>
      </w:r>
      <w:r w:rsidR="001C22D7" w:rsidRPr="005F3F46">
        <w:rPr>
          <w:lang w:val="en-GB"/>
        </w:rPr>
        <w:instrText xml:space="preserve"> \* MERGEFORMAT </w:instrText>
      </w:r>
      <w:r w:rsidR="0049450E" w:rsidRPr="005F3F46">
        <w:rPr>
          <w:lang w:val="en-GB"/>
        </w:rPr>
      </w:r>
      <w:r w:rsidR="0049450E" w:rsidRPr="005F3F46">
        <w:rPr>
          <w:lang w:val="en-GB"/>
        </w:rPr>
        <w:fldChar w:fldCharType="separate"/>
      </w:r>
      <w:r w:rsidR="00D7037E">
        <w:rPr>
          <w:lang w:val="en-GB"/>
        </w:rPr>
        <w:t>4</w:t>
      </w:r>
      <w:r w:rsidR="0049450E" w:rsidRPr="005F3F46">
        <w:rPr>
          <w:lang w:val="en-GB"/>
        </w:rPr>
        <w:fldChar w:fldCharType="end"/>
      </w:r>
      <w:r w:rsidR="0049450E" w:rsidRPr="005F3F46">
        <w:rPr>
          <w:lang w:val="en-GB"/>
        </w:rPr>
        <w:t xml:space="preserve"> </w:t>
      </w:r>
      <w:r w:rsidRPr="005F3F46">
        <w:rPr>
          <w:lang w:val="en-GB"/>
        </w:rPr>
        <w:t xml:space="preserve">of the Agreement </w:t>
      </w:r>
      <w:r w:rsidR="00F059E9" w:rsidRPr="005F3F46">
        <w:rPr>
          <w:lang w:val="en-GB"/>
        </w:rPr>
        <w:t>have been fulfilled or waived</w:t>
      </w:r>
      <w:r w:rsidR="0049450E" w:rsidRPr="005F3F46">
        <w:rPr>
          <w:lang w:val="en-GB"/>
        </w:rPr>
        <w:t>,</w:t>
      </w:r>
      <w:r w:rsidR="00A45641" w:rsidRPr="005F3F46">
        <w:rPr>
          <w:lang w:val="en-GB"/>
        </w:rPr>
        <w:t xml:space="preserve"> </w:t>
      </w:r>
      <w:r w:rsidR="002865DE" w:rsidRPr="005F3F46">
        <w:rPr>
          <w:lang w:val="en-GB"/>
        </w:rPr>
        <w:t xml:space="preserve">the Seller </w:t>
      </w:r>
      <w:r w:rsidR="00D90E05" w:rsidRPr="005F3F46">
        <w:rPr>
          <w:lang w:val="en-GB"/>
        </w:rPr>
        <w:t>has delivered</w:t>
      </w:r>
      <w:r w:rsidR="00A45641" w:rsidRPr="005F3F46">
        <w:rPr>
          <w:lang w:val="en-GB"/>
        </w:rPr>
        <w:t xml:space="preserve"> </w:t>
      </w:r>
      <w:r w:rsidR="00E02C70" w:rsidRPr="005F3F46">
        <w:rPr>
          <w:lang w:val="en-GB"/>
        </w:rPr>
        <w:t>the deed</w:t>
      </w:r>
      <w:r w:rsidR="00A45641" w:rsidRPr="005F3F46">
        <w:rPr>
          <w:lang w:val="en-GB"/>
        </w:rPr>
        <w:t xml:space="preserve"> </w:t>
      </w:r>
      <w:r w:rsidR="00D90E05" w:rsidRPr="005F3F46">
        <w:rPr>
          <w:lang w:val="en-GB"/>
        </w:rPr>
        <w:t>to the</w:t>
      </w:r>
      <w:r w:rsidR="00A45641" w:rsidRPr="005F3F46">
        <w:rPr>
          <w:lang w:val="en-GB"/>
        </w:rPr>
        <w:t xml:space="preserve"> </w:t>
      </w:r>
      <w:r w:rsidR="006F0CB8" w:rsidRPr="005F3F46">
        <w:rPr>
          <w:lang w:val="en-GB"/>
        </w:rPr>
        <w:t>Closing Agent</w:t>
      </w:r>
      <w:r w:rsidR="00A45641" w:rsidRPr="005F3F46">
        <w:rPr>
          <w:lang w:val="en-GB"/>
        </w:rPr>
        <w:t xml:space="preserve">, </w:t>
      </w:r>
      <w:r w:rsidR="00D90E05" w:rsidRPr="005F3F46">
        <w:rPr>
          <w:lang w:val="en-GB"/>
        </w:rPr>
        <w:t>see Clause</w:t>
      </w:r>
      <w:r w:rsidR="00A45641" w:rsidRPr="005F3F46">
        <w:rPr>
          <w:lang w:val="en-GB"/>
        </w:rPr>
        <w:t xml:space="preserve"> </w:t>
      </w:r>
      <w:r w:rsidR="00A45641" w:rsidRPr="005F3F46">
        <w:rPr>
          <w:lang w:val="en-GB"/>
        </w:rPr>
        <w:fldChar w:fldCharType="begin"/>
      </w:r>
      <w:r w:rsidR="00A45641" w:rsidRPr="005F3F46">
        <w:rPr>
          <w:lang w:val="en-GB"/>
        </w:rPr>
        <w:instrText xml:space="preserve"> REF _Ref29544636 \r \h </w:instrText>
      </w:r>
      <w:r w:rsidR="001C22D7" w:rsidRPr="005F3F46">
        <w:rPr>
          <w:lang w:val="en-GB"/>
        </w:rPr>
        <w:instrText xml:space="preserve"> \* MERGEFORMAT </w:instrText>
      </w:r>
      <w:r w:rsidR="00A45641" w:rsidRPr="005F3F46">
        <w:rPr>
          <w:lang w:val="en-GB"/>
        </w:rPr>
      </w:r>
      <w:r w:rsidR="00A45641" w:rsidRPr="005F3F46">
        <w:rPr>
          <w:lang w:val="en-GB"/>
        </w:rPr>
        <w:fldChar w:fldCharType="separate"/>
      </w:r>
      <w:r w:rsidR="00D7037E">
        <w:rPr>
          <w:lang w:val="en-GB"/>
        </w:rPr>
        <w:t>2.2</w:t>
      </w:r>
      <w:r w:rsidR="00A45641" w:rsidRPr="005F3F46">
        <w:rPr>
          <w:lang w:val="en-GB"/>
        </w:rPr>
        <w:fldChar w:fldCharType="end"/>
      </w:r>
      <w:r w:rsidR="00A45641" w:rsidRPr="005F3F46">
        <w:rPr>
          <w:lang w:val="en-GB"/>
        </w:rPr>
        <w:t xml:space="preserve">, </w:t>
      </w:r>
      <w:r w:rsidR="00D90E05" w:rsidRPr="005F3F46">
        <w:rPr>
          <w:lang w:val="en-GB"/>
        </w:rPr>
        <w:t xml:space="preserve">and the document establishing the security interest has been registered, see Clause </w:t>
      </w:r>
      <w:r w:rsidR="00A45641" w:rsidRPr="005F3F46">
        <w:rPr>
          <w:lang w:val="en-GB"/>
        </w:rPr>
        <w:fldChar w:fldCharType="begin"/>
      </w:r>
      <w:r w:rsidR="00A45641" w:rsidRPr="005F3F46">
        <w:rPr>
          <w:lang w:val="en-GB"/>
        </w:rPr>
        <w:instrText xml:space="preserve"> REF _Ref29544693 \r \h </w:instrText>
      </w:r>
      <w:r w:rsidR="001C22D7" w:rsidRPr="005F3F46">
        <w:rPr>
          <w:lang w:val="en-GB"/>
        </w:rPr>
        <w:instrText xml:space="preserve"> \* MERGEFORMAT </w:instrText>
      </w:r>
      <w:r w:rsidR="00A45641" w:rsidRPr="005F3F46">
        <w:rPr>
          <w:lang w:val="en-GB"/>
        </w:rPr>
      </w:r>
      <w:r w:rsidR="00A45641" w:rsidRPr="005F3F46">
        <w:rPr>
          <w:lang w:val="en-GB"/>
        </w:rPr>
        <w:fldChar w:fldCharType="separate"/>
      </w:r>
      <w:r w:rsidR="00D7037E">
        <w:rPr>
          <w:lang w:val="en-GB"/>
        </w:rPr>
        <w:t>2.1</w:t>
      </w:r>
      <w:r w:rsidR="00A45641" w:rsidRPr="005F3F46">
        <w:rPr>
          <w:lang w:val="en-GB"/>
        </w:rPr>
        <w:fldChar w:fldCharType="end"/>
      </w:r>
      <w:r w:rsidR="005A2BFA" w:rsidRPr="005F3F46">
        <w:rPr>
          <w:lang w:val="en-GB"/>
        </w:rPr>
        <w:t>:</w:t>
      </w:r>
    </w:p>
    <w:p w:rsidR="005A2BFA" w:rsidRPr="005F3F46" w:rsidRDefault="00D90E05" w:rsidP="001C22D7">
      <w:pPr>
        <w:pStyle w:val="MEGLERNummerertbokstav"/>
        <w:numPr>
          <w:ilvl w:val="3"/>
          <w:numId w:val="39"/>
        </w:numPr>
        <w:rPr>
          <w:lang w:val="en-GB"/>
        </w:rPr>
      </w:pPr>
      <w:bookmarkStart w:id="90" w:name="_Ref29547286"/>
      <w:r w:rsidRPr="005F3F46">
        <w:rPr>
          <w:lang w:val="en-GB"/>
        </w:rPr>
        <w:t>t</w:t>
      </w:r>
      <w:r w:rsidR="009F2C20" w:rsidRPr="005F3F46">
        <w:rPr>
          <w:lang w:val="en-GB"/>
        </w:rPr>
        <w:t>he Purchaser</w:t>
      </w:r>
      <w:r w:rsidR="005A2BFA" w:rsidRPr="005F3F46">
        <w:rPr>
          <w:lang w:val="en-GB"/>
        </w:rPr>
        <w:t xml:space="preserve"> </w:t>
      </w:r>
      <w:r w:rsidR="002876F0" w:rsidRPr="005F3F46">
        <w:rPr>
          <w:lang w:val="en-GB"/>
        </w:rPr>
        <w:t xml:space="preserve">shall pay </w:t>
      </w:r>
      <w:r w:rsidR="006C3BD9" w:rsidRPr="005F3F46">
        <w:rPr>
          <w:lang w:val="en-GB"/>
        </w:rPr>
        <w:t>the Consideration</w:t>
      </w:r>
      <w:r w:rsidR="005A2BFA" w:rsidRPr="005F3F46">
        <w:rPr>
          <w:lang w:val="en-GB"/>
        </w:rPr>
        <w:t xml:space="preserve"> </w:t>
      </w:r>
      <w:r w:rsidR="002876F0" w:rsidRPr="005F3F46">
        <w:rPr>
          <w:lang w:val="en-GB"/>
        </w:rPr>
        <w:t>to</w:t>
      </w:r>
      <w:r w:rsidR="005A2BFA" w:rsidRPr="005F3F46">
        <w:rPr>
          <w:lang w:val="en-GB"/>
        </w:rPr>
        <w:t xml:space="preserve"> </w:t>
      </w:r>
      <w:r w:rsidR="00F15C26" w:rsidRPr="005F3F46">
        <w:rPr>
          <w:lang w:val="en-GB"/>
        </w:rPr>
        <w:t>the Closing Account</w:t>
      </w:r>
      <w:r w:rsidR="001A006F" w:rsidRPr="005F3F46">
        <w:rPr>
          <w:lang w:val="en-GB"/>
        </w:rPr>
        <w:t>,</w:t>
      </w:r>
      <w:r w:rsidR="005A2BFA" w:rsidRPr="005F3F46">
        <w:rPr>
          <w:lang w:val="en-GB"/>
        </w:rPr>
        <w:t xml:space="preserve"> </w:t>
      </w:r>
      <w:r w:rsidR="002876F0" w:rsidRPr="005F3F46">
        <w:rPr>
          <w:lang w:val="en-GB"/>
        </w:rPr>
        <w:t xml:space="preserve">so that the amount is available before 11:00 on the day of </w:t>
      </w:r>
      <w:r w:rsidR="00FF6E30" w:rsidRPr="005F3F46">
        <w:rPr>
          <w:lang w:val="en-GB"/>
        </w:rPr>
        <w:t>Closing</w:t>
      </w:r>
      <w:r w:rsidRPr="005F3F46">
        <w:rPr>
          <w:lang w:val="en-GB"/>
        </w:rPr>
        <w:t>; and</w:t>
      </w:r>
      <w:bookmarkEnd w:id="90"/>
    </w:p>
    <w:p w:rsidR="005A2BFA" w:rsidRPr="005F3F46" w:rsidRDefault="002876F0" w:rsidP="005A2BFA">
      <w:pPr>
        <w:pStyle w:val="MEGLERNummerertbokstav"/>
        <w:rPr>
          <w:lang w:val="en-GB"/>
        </w:rPr>
      </w:pPr>
      <w:bookmarkStart w:id="91" w:name="_Ref29547289"/>
      <w:r w:rsidRPr="005F3F46">
        <w:rPr>
          <w:lang w:val="en-GB"/>
        </w:rPr>
        <w:t>provided</w:t>
      </w:r>
      <w:r w:rsidR="00F80EC7" w:rsidRPr="005F3F46">
        <w:rPr>
          <w:lang w:val="en-GB"/>
        </w:rPr>
        <w:t xml:space="preserve"> </w:t>
      </w:r>
      <w:r w:rsidR="006C3BD9" w:rsidRPr="005F3F46">
        <w:rPr>
          <w:lang w:val="en-GB"/>
        </w:rPr>
        <w:t>the Consideration</w:t>
      </w:r>
      <w:r w:rsidR="00F80EC7" w:rsidRPr="005F3F46">
        <w:rPr>
          <w:lang w:val="en-GB"/>
        </w:rPr>
        <w:t xml:space="preserve"> </w:t>
      </w:r>
      <w:r w:rsidRPr="005F3F46">
        <w:rPr>
          <w:lang w:val="en-GB"/>
        </w:rPr>
        <w:t xml:space="preserve">is paid </w:t>
      </w:r>
      <w:r w:rsidR="00790E00">
        <w:rPr>
          <w:lang w:val="en-GB"/>
        </w:rPr>
        <w:t>to the Closing Account</w:t>
      </w:r>
      <w:r w:rsidR="00D41872" w:rsidRPr="005F3F46">
        <w:rPr>
          <w:lang w:val="en-GB"/>
        </w:rPr>
        <w:t xml:space="preserve">, </w:t>
      </w:r>
      <w:r w:rsidRPr="005F3F46">
        <w:rPr>
          <w:lang w:val="en-GB"/>
        </w:rPr>
        <w:t>the</w:t>
      </w:r>
      <w:r w:rsidR="00D41872" w:rsidRPr="005F3F46">
        <w:rPr>
          <w:lang w:val="en-GB"/>
        </w:rPr>
        <w:t xml:space="preserve"> </w:t>
      </w:r>
      <w:r w:rsidR="006F0CB8" w:rsidRPr="005F3F46">
        <w:rPr>
          <w:lang w:val="en-GB"/>
        </w:rPr>
        <w:t>Closing Agent</w:t>
      </w:r>
      <w:r w:rsidR="00D41872" w:rsidRPr="005F3F46">
        <w:rPr>
          <w:lang w:val="en-GB"/>
        </w:rPr>
        <w:t xml:space="preserve"> </w:t>
      </w:r>
      <w:r w:rsidRPr="005F3F46">
        <w:rPr>
          <w:lang w:val="en-GB"/>
        </w:rPr>
        <w:t xml:space="preserve">shall send the following to the </w:t>
      </w:r>
      <w:r w:rsidR="000A62D9" w:rsidRPr="005F3F46">
        <w:rPr>
          <w:lang w:val="en-GB"/>
        </w:rPr>
        <w:t>Norwegian Mapping Authority (</w:t>
      </w:r>
      <w:r w:rsidR="000A62D9" w:rsidRPr="005F3F46">
        <w:rPr>
          <w:i/>
          <w:iCs/>
          <w:lang w:val="en-GB"/>
        </w:rPr>
        <w:t>Kartverket</w:t>
      </w:r>
      <w:r w:rsidR="000A62D9" w:rsidRPr="005F3F46">
        <w:rPr>
          <w:lang w:val="en-GB"/>
        </w:rPr>
        <w:t xml:space="preserve">) </w:t>
      </w:r>
      <w:r w:rsidRPr="005F3F46">
        <w:rPr>
          <w:lang w:val="en-GB"/>
        </w:rPr>
        <w:t>upon</w:t>
      </w:r>
      <w:r w:rsidR="00F80EC7" w:rsidRPr="005F3F46">
        <w:rPr>
          <w:lang w:val="en-GB"/>
        </w:rPr>
        <w:t xml:space="preserve"> </w:t>
      </w:r>
      <w:r w:rsidR="00FF6E30" w:rsidRPr="005F3F46">
        <w:rPr>
          <w:lang w:val="en-GB"/>
        </w:rPr>
        <w:t>Closing</w:t>
      </w:r>
      <w:r w:rsidR="0087324D" w:rsidRPr="005F3F46">
        <w:rPr>
          <w:lang w:val="en-GB"/>
        </w:rPr>
        <w:t xml:space="preserve">: </w:t>
      </w:r>
      <w:r w:rsidRPr="005F3F46">
        <w:rPr>
          <w:lang w:val="en-GB"/>
        </w:rPr>
        <w:t>t</w:t>
      </w:r>
      <w:r w:rsidR="00E02C70" w:rsidRPr="005F3F46">
        <w:rPr>
          <w:lang w:val="en-GB"/>
        </w:rPr>
        <w:t>he deed</w:t>
      </w:r>
      <w:r w:rsidR="0087324D" w:rsidRPr="005F3F46">
        <w:rPr>
          <w:lang w:val="en-GB"/>
        </w:rPr>
        <w:t xml:space="preserve"> </w:t>
      </w:r>
      <w:r w:rsidRPr="005F3F46">
        <w:rPr>
          <w:lang w:val="en-GB"/>
        </w:rPr>
        <w:t>and any documents establishing the security interest in favour of the Lender</w:t>
      </w:r>
      <w:r w:rsidR="00F80EC7" w:rsidRPr="005F3F46">
        <w:rPr>
          <w:lang w:val="en-GB"/>
        </w:rPr>
        <w:t xml:space="preserve">, </w:t>
      </w:r>
      <w:r w:rsidRPr="005F3F46">
        <w:rPr>
          <w:lang w:val="en-GB"/>
        </w:rPr>
        <w:t>together with any other documentation necessary for the</w:t>
      </w:r>
      <w:r w:rsidR="00F80EC7" w:rsidRPr="005F3F46">
        <w:rPr>
          <w:lang w:val="en-GB"/>
        </w:rPr>
        <w:t xml:space="preserve"> </w:t>
      </w:r>
      <w:r w:rsidR="00E02C70" w:rsidRPr="005F3F46">
        <w:rPr>
          <w:lang w:val="en-GB"/>
        </w:rPr>
        <w:t>registration of</w:t>
      </w:r>
      <w:r w:rsidR="00F80EC7" w:rsidRPr="005F3F46">
        <w:rPr>
          <w:lang w:val="en-GB"/>
        </w:rPr>
        <w:t xml:space="preserve"> </w:t>
      </w:r>
      <w:r w:rsidRPr="005F3F46">
        <w:rPr>
          <w:lang w:val="en-GB"/>
        </w:rPr>
        <w:t>those</w:t>
      </w:r>
      <w:r w:rsidR="00F80EC7" w:rsidRPr="005F3F46">
        <w:rPr>
          <w:lang w:val="en-GB"/>
        </w:rPr>
        <w:t xml:space="preserve"> do</w:t>
      </w:r>
      <w:r w:rsidRPr="005F3F46">
        <w:rPr>
          <w:lang w:val="en-GB"/>
        </w:rPr>
        <w:t>c</w:t>
      </w:r>
      <w:r w:rsidR="00F80EC7" w:rsidRPr="005F3F46">
        <w:rPr>
          <w:lang w:val="en-GB"/>
        </w:rPr>
        <w:t>umen</w:t>
      </w:r>
      <w:r w:rsidRPr="005F3F46">
        <w:rPr>
          <w:lang w:val="en-GB"/>
        </w:rPr>
        <w:t>ts</w:t>
      </w:r>
      <w:r w:rsidR="00F80EC7" w:rsidRPr="005F3F46">
        <w:rPr>
          <w:lang w:val="en-GB"/>
        </w:rPr>
        <w:t>.</w:t>
      </w:r>
      <w:bookmarkEnd w:id="91"/>
    </w:p>
    <w:p w:rsidR="00F80EC7" w:rsidRPr="005F3F46" w:rsidRDefault="00AD04FE" w:rsidP="001C22D7">
      <w:pPr>
        <w:pStyle w:val="OPPGJRNummerertavsnitt2"/>
        <w:rPr>
          <w:lang w:val="en-GB"/>
        </w:rPr>
      </w:pPr>
      <w:r w:rsidRPr="005F3F46">
        <w:rPr>
          <w:lang w:val="en-GB"/>
        </w:rPr>
        <w:t>If the amount of the Loans is higher than</w:t>
      </w:r>
      <w:r w:rsidR="00F80EC7" w:rsidRPr="005F3F46">
        <w:rPr>
          <w:lang w:val="en-GB"/>
        </w:rPr>
        <w:t xml:space="preserve"> </w:t>
      </w:r>
      <w:r w:rsidR="00BE1564" w:rsidRPr="005F3F46">
        <w:rPr>
          <w:lang w:val="en-GB"/>
        </w:rPr>
        <w:t>the Purchase Price</w:t>
      </w:r>
      <w:r w:rsidR="00F80EC7" w:rsidRPr="005F3F46">
        <w:rPr>
          <w:lang w:val="en-GB"/>
        </w:rPr>
        <w:t xml:space="preserve">, </w:t>
      </w:r>
      <w:r w:rsidR="002865DE" w:rsidRPr="005F3F46">
        <w:rPr>
          <w:lang w:val="en-GB"/>
        </w:rPr>
        <w:t xml:space="preserve">the Seller </w:t>
      </w:r>
      <w:r w:rsidRPr="005F3F46">
        <w:rPr>
          <w:lang w:val="en-GB"/>
        </w:rPr>
        <w:t xml:space="preserve">shall pay the difference between the amount of the Loans and </w:t>
      </w:r>
      <w:r w:rsidR="00BE1564" w:rsidRPr="005F3F46">
        <w:rPr>
          <w:lang w:val="en-GB"/>
        </w:rPr>
        <w:t>the Purchase Price</w:t>
      </w:r>
      <w:r w:rsidR="00F80EC7" w:rsidRPr="005F3F46">
        <w:rPr>
          <w:lang w:val="en-GB"/>
        </w:rPr>
        <w:t xml:space="preserve"> </w:t>
      </w:r>
      <w:r w:rsidR="00790E00">
        <w:rPr>
          <w:lang w:val="en-GB"/>
        </w:rPr>
        <w:t>to the Closing Account</w:t>
      </w:r>
      <w:r w:rsidR="00F80EC7" w:rsidRPr="005F3F46">
        <w:rPr>
          <w:lang w:val="en-GB"/>
        </w:rPr>
        <w:t xml:space="preserve">, </w:t>
      </w:r>
      <w:r w:rsidRPr="005F3F46">
        <w:rPr>
          <w:lang w:val="en-GB"/>
        </w:rPr>
        <w:t>so that the amount is available before 11:00 on the day of Closing</w:t>
      </w:r>
      <w:r w:rsidR="00F80EC7" w:rsidRPr="005F3F46">
        <w:rPr>
          <w:lang w:val="en-GB"/>
        </w:rPr>
        <w:t>.</w:t>
      </w:r>
      <w:r w:rsidRPr="005F3F46">
        <w:rPr>
          <w:lang w:val="en-GB"/>
        </w:rPr>
        <w:t> </w:t>
      </w:r>
      <w:r w:rsidR="0087324D" w:rsidRPr="005F3F46">
        <w:rPr>
          <w:rStyle w:val="Fotnotereferanse"/>
          <w:lang w:val="en-GB"/>
        </w:rPr>
        <w:footnoteReference w:id="26"/>
      </w:r>
      <w:r w:rsidR="00F80EC7" w:rsidRPr="005F3F46">
        <w:rPr>
          <w:lang w:val="en-GB"/>
        </w:rPr>
        <w:t xml:space="preserve"> </w:t>
      </w:r>
      <w:r w:rsidR="00F07CD4" w:rsidRPr="005F3F46">
        <w:rPr>
          <w:lang w:val="en-GB"/>
        </w:rPr>
        <w:t>If</w:t>
      </w:r>
      <w:r w:rsidR="00F80EC7" w:rsidRPr="005F3F46">
        <w:rPr>
          <w:lang w:val="en-GB"/>
        </w:rPr>
        <w:t xml:space="preserve"> </w:t>
      </w:r>
      <w:r w:rsidR="002865DE" w:rsidRPr="005F3F46">
        <w:rPr>
          <w:lang w:val="en-GB"/>
        </w:rPr>
        <w:t xml:space="preserve">the Seller </w:t>
      </w:r>
      <w:r w:rsidR="00F07CD4" w:rsidRPr="005F3F46">
        <w:rPr>
          <w:lang w:val="en-GB"/>
        </w:rPr>
        <w:t xml:space="preserve">fails to comply with that </w:t>
      </w:r>
      <w:r w:rsidR="009B3874">
        <w:rPr>
          <w:lang w:val="en-GB"/>
        </w:rPr>
        <w:t xml:space="preserve">obligation, the Closing Agent </w:t>
      </w:r>
      <w:r w:rsidR="00F07CD4" w:rsidRPr="005F3F46">
        <w:rPr>
          <w:lang w:val="en-GB"/>
        </w:rPr>
        <w:t xml:space="preserve">shall not </w:t>
      </w:r>
      <w:r w:rsidR="00047BFF" w:rsidRPr="005F3F46">
        <w:rPr>
          <w:lang w:val="en-GB"/>
        </w:rPr>
        <w:t>send</w:t>
      </w:r>
      <w:r w:rsidR="00F07CD4" w:rsidRPr="005F3F46">
        <w:rPr>
          <w:lang w:val="en-GB"/>
        </w:rPr>
        <w:t xml:space="preserve"> the documents referred to in </w:t>
      </w:r>
      <w:r w:rsidR="00F07CD4" w:rsidRPr="005F3F46">
        <w:rPr>
          <w:lang w:val="en-GB"/>
        </w:rPr>
        <w:fldChar w:fldCharType="begin"/>
      </w:r>
      <w:r w:rsidR="00F07CD4" w:rsidRPr="005F3F46">
        <w:rPr>
          <w:lang w:val="en-GB"/>
        </w:rPr>
        <w:instrText xml:space="preserve"> REF _Ref29547289 \r \h </w:instrText>
      </w:r>
      <w:r w:rsidR="00F07CD4" w:rsidRPr="005F3F46">
        <w:rPr>
          <w:lang w:val="en-GB"/>
        </w:rPr>
      </w:r>
      <w:r w:rsidR="00F07CD4" w:rsidRPr="005F3F46">
        <w:rPr>
          <w:lang w:val="en-GB"/>
        </w:rPr>
        <w:fldChar w:fldCharType="separate"/>
      </w:r>
      <w:r w:rsidR="00D7037E">
        <w:rPr>
          <w:lang w:val="en-GB"/>
        </w:rPr>
        <w:t>(b)</w:t>
      </w:r>
      <w:r w:rsidR="00F07CD4" w:rsidRPr="005F3F46">
        <w:rPr>
          <w:lang w:val="en-GB"/>
        </w:rPr>
        <w:fldChar w:fldCharType="end"/>
      </w:r>
      <w:r w:rsidR="00F07CD4" w:rsidRPr="005F3F46">
        <w:rPr>
          <w:lang w:val="en-GB"/>
        </w:rPr>
        <w:t xml:space="preserve"> to the Mapping Authority</w:t>
      </w:r>
      <w:r w:rsidR="00F80EC7" w:rsidRPr="005F3F46">
        <w:rPr>
          <w:lang w:val="en-GB"/>
        </w:rPr>
        <w:t>.</w:t>
      </w:r>
    </w:p>
    <w:p w:rsidR="00F80EC7" w:rsidRPr="005F3F46" w:rsidRDefault="00303CBD" w:rsidP="00F80EC7">
      <w:pPr>
        <w:pStyle w:val="OPPGJROverskrift1"/>
        <w:rPr>
          <w:lang w:val="en-GB"/>
        </w:rPr>
      </w:pPr>
      <w:bookmarkStart w:id="92" w:name="_Ref29547452"/>
      <w:r w:rsidRPr="005F3F46">
        <w:rPr>
          <w:lang w:val="en-GB"/>
        </w:rPr>
        <w:t>PAYMENT OF</w:t>
      </w:r>
      <w:r w:rsidR="00F80EC7" w:rsidRPr="005F3F46">
        <w:rPr>
          <w:lang w:val="en-GB"/>
        </w:rPr>
        <w:t xml:space="preserve"> </w:t>
      </w:r>
      <w:r w:rsidR="00267BF0" w:rsidRPr="005F3F46">
        <w:rPr>
          <w:lang w:val="en-GB"/>
        </w:rPr>
        <w:t>the Purchase Price</w:t>
      </w:r>
      <w:r w:rsidR="00F80EC7" w:rsidRPr="005F3F46">
        <w:rPr>
          <w:lang w:val="en-GB"/>
        </w:rPr>
        <w:t xml:space="preserve">, </w:t>
      </w:r>
      <w:r w:rsidRPr="005F3F46">
        <w:rPr>
          <w:lang w:val="en-GB"/>
        </w:rPr>
        <w:t>etc.</w:t>
      </w:r>
      <w:bookmarkEnd w:id="92"/>
    </w:p>
    <w:p w:rsidR="00F80EC7" w:rsidRPr="005F3F46" w:rsidRDefault="00AF5EAD" w:rsidP="001C22D7">
      <w:pPr>
        <w:pStyle w:val="OPPGJRNummerertavsnitt2"/>
        <w:rPr>
          <w:lang w:val="en-GB"/>
        </w:rPr>
      </w:pPr>
      <w:r w:rsidRPr="005F3F46">
        <w:rPr>
          <w:lang w:val="en-GB"/>
        </w:rPr>
        <w:t xml:space="preserve">The </w:t>
      </w:r>
      <w:r w:rsidR="006F0CB8" w:rsidRPr="005F3F46">
        <w:rPr>
          <w:lang w:val="en-GB"/>
        </w:rPr>
        <w:t>Closing Agent</w:t>
      </w:r>
      <w:r w:rsidR="00F80EC7" w:rsidRPr="005F3F46">
        <w:rPr>
          <w:lang w:val="en-GB"/>
        </w:rPr>
        <w:t xml:space="preserve"> </w:t>
      </w:r>
      <w:r w:rsidRPr="005F3F46">
        <w:rPr>
          <w:lang w:val="en-GB"/>
        </w:rPr>
        <w:t xml:space="preserve">shall ensure that Closing </w:t>
      </w:r>
      <w:r w:rsidR="00A71509" w:rsidRPr="005F3F46">
        <w:rPr>
          <w:lang w:val="en-GB"/>
        </w:rPr>
        <w:t>is completed</w:t>
      </w:r>
      <w:r w:rsidRPr="005F3F46">
        <w:rPr>
          <w:lang w:val="en-GB"/>
        </w:rPr>
        <w:t xml:space="preserve"> on a day </w:t>
      </w:r>
      <w:r w:rsidR="00F80EC7" w:rsidRPr="005F3F46">
        <w:rPr>
          <w:lang w:val="en-GB"/>
        </w:rPr>
        <w:t>(</w:t>
      </w:r>
      <w:r w:rsidR="00F210FE" w:rsidRPr="005F3F46">
        <w:rPr>
          <w:b/>
          <w:lang w:val="en-GB"/>
        </w:rPr>
        <w:t>the Closing Date</w:t>
      </w:r>
      <w:r w:rsidR="00F80EC7" w:rsidRPr="005F3F46">
        <w:rPr>
          <w:lang w:val="en-GB"/>
        </w:rPr>
        <w:t xml:space="preserve">) </w:t>
      </w:r>
      <w:r w:rsidRPr="005F3F46">
        <w:rPr>
          <w:lang w:val="en-GB"/>
        </w:rPr>
        <w:t xml:space="preserve">which can </w:t>
      </w:r>
      <w:r w:rsidR="00FE4477" w:rsidRPr="005F3F46">
        <w:rPr>
          <w:lang w:val="en-GB"/>
        </w:rPr>
        <w:t>b</w:t>
      </w:r>
      <w:r w:rsidRPr="005F3F46">
        <w:rPr>
          <w:lang w:val="en-GB"/>
        </w:rPr>
        <w:t xml:space="preserve">e no later than three </w:t>
      </w:r>
      <w:r w:rsidR="00F210FE" w:rsidRPr="005F3F46">
        <w:rPr>
          <w:lang w:val="en-GB"/>
        </w:rPr>
        <w:t>business days</w:t>
      </w:r>
      <w:r w:rsidR="00F80EC7" w:rsidRPr="005F3F46">
        <w:rPr>
          <w:lang w:val="en-GB"/>
        </w:rPr>
        <w:t xml:space="preserve"> </w:t>
      </w:r>
      <w:r w:rsidRPr="005F3F46">
        <w:rPr>
          <w:lang w:val="en-GB"/>
        </w:rPr>
        <w:t>after</w:t>
      </w:r>
      <w:r w:rsidR="00F80EC7" w:rsidRPr="005F3F46">
        <w:rPr>
          <w:lang w:val="en-GB"/>
        </w:rPr>
        <w:t xml:space="preserve"> </w:t>
      </w:r>
      <w:r w:rsidR="00E02C70" w:rsidRPr="005F3F46">
        <w:rPr>
          <w:lang w:val="en-GB"/>
        </w:rPr>
        <w:t>the deed</w:t>
      </w:r>
      <w:r w:rsidR="00F80EC7" w:rsidRPr="005F3F46">
        <w:rPr>
          <w:lang w:val="en-GB"/>
        </w:rPr>
        <w:t xml:space="preserve"> </w:t>
      </w:r>
      <w:r w:rsidR="00B427B4" w:rsidRPr="005F3F46">
        <w:rPr>
          <w:lang w:val="en-GB"/>
        </w:rPr>
        <w:t>and</w:t>
      </w:r>
      <w:r w:rsidR="00F80EC7" w:rsidRPr="005F3F46">
        <w:rPr>
          <w:lang w:val="en-GB"/>
        </w:rPr>
        <w:t xml:space="preserve"> </w:t>
      </w:r>
      <w:r w:rsidR="006741D7" w:rsidRPr="005F3F46">
        <w:rPr>
          <w:lang w:val="en-GB"/>
        </w:rPr>
        <w:t xml:space="preserve">the </w:t>
      </w:r>
      <w:r w:rsidR="008108AB">
        <w:rPr>
          <w:lang w:val="en-GB"/>
        </w:rPr>
        <w:t>documents establishing the Lender’s security interest</w:t>
      </w:r>
      <w:r w:rsidR="006741D7" w:rsidRPr="005F3F46">
        <w:rPr>
          <w:lang w:val="en-GB"/>
        </w:rPr>
        <w:t xml:space="preserve"> </w:t>
      </w:r>
      <w:r w:rsidR="00B427B4" w:rsidRPr="005F3F46">
        <w:rPr>
          <w:lang w:val="en-GB"/>
        </w:rPr>
        <w:t>are</w:t>
      </w:r>
      <w:r w:rsidR="00AA686D" w:rsidRPr="005F3F46">
        <w:rPr>
          <w:lang w:val="en-GB"/>
        </w:rPr>
        <w:t xml:space="preserve"> </w:t>
      </w:r>
      <w:r w:rsidR="00E02C70" w:rsidRPr="005F3F46">
        <w:rPr>
          <w:lang w:val="en-GB"/>
        </w:rPr>
        <w:t>registered</w:t>
      </w:r>
      <w:r w:rsidR="00F80EC7" w:rsidRPr="005F3F46">
        <w:rPr>
          <w:lang w:val="en-GB"/>
        </w:rPr>
        <w:t xml:space="preserve">. </w:t>
      </w:r>
      <w:r w:rsidR="00C726B3" w:rsidRPr="005F3F46">
        <w:rPr>
          <w:lang w:val="en-GB"/>
        </w:rPr>
        <w:t>If</w:t>
      </w:r>
      <w:r w:rsidR="00F80EC7" w:rsidRPr="005F3F46">
        <w:rPr>
          <w:lang w:val="en-GB"/>
        </w:rPr>
        <w:t xml:space="preserve"> </w:t>
      </w:r>
      <w:r w:rsidR="00F210FE" w:rsidRPr="005F3F46">
        <w:rPr>
          <w:lang w:val="en-GB"/>
        </w:rPr>
        <w:t>the Closing Date</w:t>
      </w:r>
      <w:r w:rsidR="00F80EC7" w:rsidRPr="005F3F46">
        <w:rPr>
          <w:lang w:val="en-GB"/>
        </w:rPr>
        <w:t xml:space="preserve"> </w:t>
      </w:r>
      <w:r w:rsidR="00C726B3" w:rsidRPr="005F3F46">
        <w:rPr>
          <w:lang w:val="en-GB"/>
        </w:rPr>
        <w:t>is not five</w:t>
      </w:r>
      <w:r w:rsidR="00F80EC7" w:rsidRPr="005F3F46">
        <w:rPr>
          <w:lang w:val="en-GB"/>
        </w:rPr>
        <w:t xml:space="preserve"> </w:t>
      </w:r>
      <w:r w:rsidR="00F210FE" w:rsidRPr="005F3F46">
        <w:rPr>
          <w:lang w:val="en-GB"/>
        </w:rPr>
        <w:t>business days</w:t>
      </w:r>
      <w:r w:rsidR="00F80EC7" w:rsidRPr="005F3F46">
        <w:rPr>
          <w:lang w:val="en-GB"/>
        </w:rPr>
        <w:t xml:space="preserve"> </w:t>
      </w:r>
      <w:r w:rsidR="00B87FD9" w:rsidRPr="005F3F46">
        <w:rPr>
          <w:lang w:val="en-GB"/>
        </w:rPr>
        <w:t>after</w:t>
      </w:r>
      <w:r w:rsidR="00060D87" w:rsidRPr="005F3F46">
        <w:rPr>
          <w:lang w:val="en-GB"/>
        </w:rPr>
        <w:t xml:space="preserve"> </w:t>
      </w:r>
      <w:r w:rsidR="00FF6E30" w:rsidRPr="005F3F46">
        <w:rPr>
          <w:lang w:val="en-GB"/>
        </w:rPr>
        <w:t>Closing</w:t>
      </w:r>
      <w:r w:rsidR="00F80EC7" w:rsidRPr="005F3F46">
        <w:rPr>
          <w:lang w:val="en-GB"/>
        </w:rPr>
        <w:t xml:space="preserve">, </w:t>
      </w:r>
      <w:r w:rsidR="00C726B3" w:rsidRPr="005F3F46">
        <w:rPr>
          <w:lang w:val="en-GB"/>
        </w:rPr>
        <w:t>the</w:t>
      </w:r>
      <w:r w:rsidR="00F80EC7" w:rsidRPr="005F3F46">
        <w:rPr>
          <w:lang w:val="en-GB"/>
        </w:rPr>
        <w:t xml:space="preserve"> </w:t>
      </w:r>
      <w:r w:rsidR="006F0CB8" w:rsidRPr="005F3F46">
        <w:rPr>
          <w:lang w:val="en-GB"/>
        </w:rPr>
        <w:t>Closing Agent</w:t>
      </w:r>
      <w:r w:rsidR="00F80EC7" w:rsidRPr="005F3F46">
        <w:rPr>
          <w:lang w:val="en-GB"/>
        </w:rPr>
        <w:t xml:space="preserve"> </w:t>
      </w:r>
      <w:r w:rsidR="00C726B3" w:rsidRPr="005F3F46">
        <w:rPr>
          <w:lang w:val="en-GB"/>
        </w:rPr>
        <w:t>shall obtain an updated Statement of Outstanding Debt</w:t>
      </w:r>
      <w:r w:rsidR="00F80EC7" w:rsidRPr="005F3F46">
        <w:rPr>
          <w:lang w:val="en-GB"/>
        </w:rPr>
        <w:t xml:space="preserve"> </w:t>
      </w:r>
      <w:r w:rsidR="0062581F" w:rsidRPr="005F3F46">
        <w:rPr>
          <w:lang w:val="en-GB"/>
        </w:rPr>
        <w:t>as at</w:t>
      </w:r>
      <w:r w:rsidR="00F80EC7" w:rsidRPr="005F3F46">
        <w:rPr>
          <w:lang w:val="en-GB"/>
        </w:rPr>
        <w:t xml:space="preserve"> </w:t>
      </w:r>
      <w:r w:rsidR="00F210FE" w:rsidRPr="005F3F46">
        <w:rPr>
          <w:lang w:val="en-GB"/>
        </w:rPr>
        <w:t>the Closing Date</w:t>
      </w:r>
      <w:r w:rsidR="00F80EC7" w:rsidRPr="005F3F46">
        <w:rPr>
          <w:lang w:val="en-GB"/>
        </w:rPr>
        <w:t>.</w:t>
      </w:r>
    </w:p>
    <w:p w:rsidR="00F80EC7" w:rsidRPr="005F3F46" w:rsidRDefault="00964310" w:rsidP="001C22D7">
      <w:pPr>
        <w:pStyle w:val="OPPGJRNummerertavsnitt2"/>
        <w:rPr>
          <w:lang w:val="en-GB"/>
        </w:rPr>
      </w:pPr>
      <w:r w:rsidRPr="005F3F46">
        <w:rPr>
          <w:lang w:val="en-GB"/>
        </w:rPr>
        <w:t xml:space="preserve">When the deed and the </w:t>
      </w:r>
      <w:r w:rsidR="008108AB">
        <w:rPr>
          <w:lang w:val="en-GB"/>
        </w:rPr>
        <w:t>documents establishing the Lender’s security interest</w:t>
      </w:r>
      <w:r w:rsidRPr="005F3F46">
        <w:rPr>
          <w:lang w:val="en-GB"/>
        </w:rPr>
        <w:t xml:space="preserve"> are registered, the Closing Agent shall verify whether the Seller’s creditors have seized the Property. If they have not, the Closing Agent shall do the following on the Closing Date</w:t>
      </w:r>
      <w:r w:rsidR="00F80EC7" w:rsidRPr="005F3F46">
        <w:rPr>
          <w:lang w:val="en-GB"/>
        </w:rPr>
        <w:t>:</w:t>
      </w:r>
    </w:p>
    <w:p w:rsidR="00F80EC7" w:rsidRPr="005F3F46" w:rsidRDefault="00335EDB" w:rsidP="001C22D7">
      <w:pPr>
        <w:pStyle w:val="MEGLERNummerertbokstav"/>
        <w:numPr>
          <w:ilvl w:val="3"/>
          <w:numId w:val="44"/>
        </w:numPr>
        <w:rPr>
          <w:lang w:val="en-GB"/>
        </w:rPr>
      </w:pPr>
      <w:r w:rsidRPr="005F3F46">
        <w:rPr>
          <w:lang w:val="en-GB"/>
        </w:rPr>
        <w:t>repay</w:t>
      </w:r>
      <w:r w:rsidR="00F80EC7" w:rsidRPr="005F3F46">
        <w:rPr>
          <w:lang w:val="en-GB"/>
        </w:rPr>
        <w:t xml:space="preserve"> </w:t>
      </w:r>
      <w:r w:rsidR="002A15A4" w:rsidRPr="005F3F46">
        <w:rPr>
          <w:lang w:val="en-GB"/>
        </w:rPr>
        <w:t>the Loans</w:t>
      </w:r>
      <w:r w:rsidR="00F80EC7" w:rsidRPr="005F3F46">
        <w:rPr>
          <w:lang w:val="en-GB"/>
        </w:rPr>
        <w:t xml:space="preserve"> </w:t>
      </w:r>
      <w:r w:rsidRPr="005F3F46">
        <w:rPr>
          <w:lang w:val="en-GB"/>
        </w:rPr>
        <w:t xml:space="preserve">in the amounts </w:t>
      </w:r>
      <w:r w:rsidR="00B07845" w:rsidRPr="005F3F46">
        <w:rPr>
          <w:lang w:val="en-GB"/>
        </w:rPr>
        <w:t>stated</w:t>
      </w:r>
      <w:r w:rsidRPr="005F3F46">
        <w:rPr>
          <w:lang w:val="en-GB"/>
        </w:rPr>
        <w:t xml:space="preserve"> in t</w:t>
      </w:r>
      <w:r w:rsidR="00C726B3" w:rsidRPr="005F3F46">
        <w:rPr>
          <w:lang w:val="en-GB"/>
        </w:rPr>
        <w:t>he Statements of Outstanding Debt</w:t>
      </w:r>
      <w:r w:rsidR="00F80EC7" w:rsidRPr="005F3F46">
        <w:rPr>
          <w:lang w:val="en-GB"/>
        </w:rPr>
        <w:t xml:space="preserve"> </w:t>
      </w:r>
      <w:r w:rsidR="0062581F" w:rsidRPr="005F3F46">
        <w:rPr>
          <w:lang w:val="en-GB"/>
        </w:rPr>
        <w:t>as at</w:t>
      </w:r>
      <w:r w:rsidR="00F80EC7" w:rsidRPr="005F3F46">
        <w:rPr>
          <w:lang w:val="en-GB"/>
        </w:rPr>
        <w:t xml:space="preserve"> </w:t>
      </w:r>
      <w:r w:rsidR="00F210FE" w:rsidRPr="005F3F46">
        <w:rPr>
          <w:lang w:val="en-GB"/>
        </w:rPr>
        <w:t>the Closing Date</w:t>
      </w:r>
      <w:r w:rsidR="00F80EC7" w:rsidRPr="005F3F46">
        <w:rPr>
          <w:lang w:val="en-GB"/>
        </w:rPr>
        <w:t>,</w:t>
      </w:r>
    </w:p>
    <w:p w:rsidR="00F80EC7" w:rsidRPr="005F3F46" w:rsidRDefault="00B07845" w:rsidP="00F80EC7">
      <w:pPr>
        <w:pStyle w:val="MEGLERNummerertbokstav"/>
        <w:rPr>
          <w:lang w:val="en-GB" w:eastAsia="nb-NO"/>
        </w:rPr>
      </w:pPr>
      <w:r w:rsidRPr="005F3F46">
        <w:rPr>
          <w:lang w:val="en-GB" w:eastAsia="nb-NO"/>
        </w:rPr>
        <w:lastRenderedPageBreak/>
        <w:t xml:space="preserve">pay agreed fees and outlays to the </w:t>
      </w:r>
      <w:r w:rsidR="006F0CB8" w:rsidRPr="005F3F46">
        <w:rPr>
          <w:lang w:val="en-GB" w:eastAsia="nb-NO"/>
        </w:rPr>
        <w:t>Closing Agent</w:t>
      </w:r>
      <w:r w:rsidR="00C5765B" w:rsidRPr="005F3F46">
        <w:rPr>
          <w:lang w:val="en-GB" w:eastAsia="nb-NO"/>
        </w:rPr>
        <w:t xml:space="preserve">, </w:t>
      </w:r>
      <w:r w:rsidR="002E36D3" w:rsidRPr="005F3F46">
        <w:rPr>
          <w:lang w:val="en-GB" w:eastAsia="nb-NO"/>
        </w:rPr>
        <w:t>and</w:t>
      </w:r>
    </w:p>
    <w:p w:rsidR="00C5765B" w:rsidRPr="005F3F46" w:rsidRDefault="002E36D3" w:rsidP="00F80EC7">
      <w:pPr>
        <w:pStyle w:val="MEGLERNummerertbokstav"/>
        <w:rPr>
          <w:lang w:val="en-GB" w:eastAsia="nb-NO"/>
        </w:rPr>
      </w:pPr>
      <w:r w:rsidRPr="005F3F46">
        <w:rPr>
          <w:lang w:val="en-GB"/>
        </w:rPr>
        <w:t>pay the remainder of</w:t>
      </w:r>
      <w:r w:rsidR="00C5765B" w:rsidRPr="005F3F46">
        <w:rPr>
          <w:lang w:val="en-GB" w:eastAsia="nb-NO"/>
        </w:rPr>
        <w:t xml:space="preserve"> </w:t>
      </w:r>
      <w:r w:rsidR="00BE1564" w:rsidRPr="005F3F46">
        <w:rPr>
          <w:lang w:val="en-GB" w:eastAsia="nb-NO"/>
        </w:rPr>
        <w:t>the Purchase Price</w:t>
      </w:r>
      <w:r w:rsidR="00C5765B" w:rsidRPr="005F3F46">
        <w:rPr>
          <w:lang w:val="en-GB" w:eastAsia="nb-NO"/>
        </w:rPr>
        <w:t xml:space="preserve">, </w:t>
      </w:r>
      <w:r w:rsidRPr="005F3F46">
        <w:rPr>
          <w:lang w:val="en-GB"/>
        </w:rPr>
        <w:t>including interest accrued in the Closing Account to</w:t>
      </w:r>
      <w:r w:rsidR="00C5765B" w:rsidRPr="005F3F46">
        <w:rPr>
          <w:lang w:val="en-GB" w:eastAsia="nb-NO"/>
        </w:rPr>
        <w:t xml:space="preserve"> </w:t>
      </w:r>
      <w:r w:rsidR="00591BAB" w:rsidRPr="005F3F46">
        <w:rPr>
          <w:lang w:val="en-GB" w:eastAsia="nb-NO"/>
        </w:rPr>
        <w:t>the Seller’s</w:t>
      </w:r>
      <w:r w:rsidR="00C5765B" w:rsidRPr="005F3F46">
        <w:rPr>
          <w:lang w:val="en-GB" w:eastAsia="nb-NO"/>
        </w:rPr>
        <w:t xml:space="preserve"> </w:t>
      </w:r>
      <w:r w:rsidRPr="005F3F46">
        <w:rPr>
          <w:lang w:val="en-GB"/>
        </w:rPr>
        <w:t>account no</w:t>
      </w:r>
      <w:r w:rsidR="00C5765B" w:rsidRPr="005F3F46">
        <w:rPr>
          <w:lang w:val="en-GB" w:eastAsia="nb-NO"/>
        </w:rPr>
        <w:t xml:space="preserve">. </w:t>
      </w:r>
      <w:r w:rsidR="00C5765B" w:rsidRPr="005F3F46">
        <w:rPr>
          <w:lang w:val="en-GB"/>
        </w:rPr>
        <w:t>[•]</w:t>
      </w:r>
    </w:p>
    <w:p w:rsidR="00C5765B" w:rsidRPr="005F3F46" w:rsidRDefault="004B4239" w:rsidP="001C22D7">
      <w:pPr>
        <w:pStyle w:val="OPPGJRNummerertavsnitt2"/>
        <w:rPr>
          <w:lang w:val="en-GB"/>
        </w:rPr>
      </w:pPr>
      <w:r w:rsidRPr="005F3F46">
        <w:rPr>
          <w:lang w:val="en-GB"/>
        </w:rPr>
        <w:t>The Closing Agent shall arrange for timely payment of the stamp duty and registration fee to the Mapping Authority</w:t>
      </w:r>
      <w:r w:rsidR="00C5765B" w:rsidRPr="005F3F46">
        <w:rPr>
          <w:lang w:val="en-GB"/>
        </w:rPr>
        <w:t>.</w:t>
      </w:r>
    </w:p>
    <w:p w:rsidR="0049450E" w:rsidRPr="005F3F46" w:rsidRDefault="004B4239" w:rsidP="00077B8E">
      <w:pPr>
        <w:pStyle w:val="OPPGJRNummerertavsnitt2"/>
        <w:rPr>
          <w:lang w:val="en-GB"/>
        </w:rPr>
      </w:pPr>
      <w:r w:rsidRPr="005F3F46">
        <w:rPr>
          <w:lang w:val="en-GB"/>
        </w:rPr>
        <w:t xml:space="preserve">Closing shall </w:t>
      </w:r>
      <w:r w:rsidR="00A71509" w:rsidRPr="005F3F46">
        <w:rPr>
          <w:lang w:val="en-GB"/>
        </w:rPr>
        <w:t>be completed</w:t>
      </w:r>
      <w:r w:rsidRPr="005F3F46">
        <w:rPr>
          <w:lang w:val="en-GB"/>
        </w:rPr>
        <w:t xml:space="preserve"> in accordance with this </w:t>
      </w:r>
      <w:r w:rsidR="0049298E" w:rsidRPr="005F3F46">
        <w:rPr>
          <w:lang w:val="en-GB"/>
        </w:rPr>
        <w:t>Closing Agreement</w:t>
      </w:r>
      <w:r w:rsidR="00C5765B" w:rsidRPr="005F3F46">
        <w:rPr>
          <w:lang w:val="en-GB"/>
        </w:rPr>
        <w:t xml:space="preserve"> </w:t>
      </w:r>
      <w:r w:rsidRPr="005F3F46">
        <w:rPr>
          <w:lang w:val="en-GB"/>
        </w:rPr>
        <w:t>even if</w:t>
      </w:r>
      <w:r w:rsidR="00C5765B" w:rsidRPr="005F3F46">
        <w:rPr>
          <w:lang w:val="en-GB"/>
        </w:rPr>
        <w:t xml:space="preserve"> </w:t>
      </w:r>
      <w:r w:rsidR="00380F67" w:rsidRPr="005F3F46">
        <w:rPr>
          <w:lang w:val="en-GB"/>
        </w:rPr>
        <w:t>the Purchaser’s</w:t>
      </w:r>
      <w:r w:rsidR="00C5765B" w:rsidRPr="005F3F46">
        <w:rPr>
          <w:lang w:val="en-GB"/>
        </w:rPr>
        <w:t xml:space="preserve"> </w:t>
      </w:r>
      <w:r w:rsidRPr="005F3F46">
        <w:rPr>
          <w:lang w:val="en-GB"/>
        </w:rPr>
        <w:t>creditors</w:t>
      </w:r>
      <w:r w:rsidR="00C5765B" w:rsidRPr="005F3F46">
        <w:rPr>
          <w:lang w:val="en-GB"/>
        </w:rPr>
        <w:t xml:space="preserve"> </w:t>
      </w:r>
      <w:r w:rsidRPr="005F3F46">
        <w:rPr>
          <w:lang w:val="en-GB"/>
        </w:rPr>
        <w:t xml:space="preserve">seize </w:t>
      </w:r>
      <w:r w:rsidR="00DD78BC" w:rsidRPr="005F3F46">
        <w:rPr>
          <w:lang w:val="en-GB"/>
        </w:rPr>
        <w:t>the Property</w:t>
      </w:r>
      <w:r w:rsidR="00C5765B" w:rsidRPr="005F3F46">
        <w:rPr>
          <w:lang w:val="en-GB"/>
        </w:rPr>
        <w:t xml:space="preserve"> </w:t>
      </w:r>
      <w:r w:rsidRPr="005F3F46">
        <w:rPr>
          <w:lang w:val="en-GB"/>
        </w:rPr>
        <w:t>after Closing</w:t>
      </w:r>
      <w:r w:rsidR="00C5765B" w:rsidRPr="005F3F46">
        <w:rPr>
          <w:lang w:val="en-GB"/>
        </w:rPr>
        <w:t>.</w:t>
      </w:r>
    </w:p>
    <w:p w:rsidR="0049450E" w:rsidRPr="005F3F46" w:rsidRDefault="00BC24D3" w:rsidP="0049450E">
      <w:pPr>
        <w:pStyle w:val="OPPGJROverskrift1"/>
        <w:rPr>
          <w:lang w:val="en-GB"/>
        </w:rPr>
      </w:pPr>
      <w:bookmarkStart w:id="93" w:name="_Ref401312717"/>
      <w:bookmarkStart w:id="94" w:name="_Ref290033677"/>
      <w:bookmarkStart w:id="95" w:name="_Ref301786048"/>
      <w:r w:rsidRPr="005F3F46">
        <w:rPr>
          <w:lang w:val="en-GB"/>
        </w:rPr>
        <w:t>withholding of</w:t>
      </w:r>
      <w:r w:rsidR="00340D9C" w:rsidRPr="005F3F46">
        <w:rPr>
          <w:lang w:val="en-GB"/>
        </w:rPr>
        <w:t xml:space="preserve"> </w:t>
      </w:r>
      <w:r w:rsidR="00267BF0" w:rsidRPr="005F3F46">
        <w:rPr>
          <w:lang w:val="en-GB"/>
        </w:rPr>
        <w:t>the Purchase Price</w:t>
      </w:r>
      <w:r w:rsidR="00340D9C" w:rsidRPr="005F3F46">
        <w:rPr>
          <w:lang w:val="en-GB"/>
        </w:rPr>
        <w:t xml:space="preserve"> </w:t>
      </w:r>
      <w:r w:rsidRPr="005F3F46">
        <w:rPr>
          <w:lang w:val="en-GB"/>
        </w:rPr>
        <w:t xml:space="preserve">as security for encumbrances on the property </w:t>
      </w:r>
      <w:r w:rsidR="0049450E" w:rsidRPr="005F3F46">
        <w:rPr>
          <w:highlight w:val="yellow"/>
          <w:lang w:val="en-GB"/>
        </w:rPr>
        <w:t>[</w:t>
      </w:r>
      <w:r w:rsidRPr="005F3F46">
        <w:rPr>
          <w:highlight w:val="yellow"/>
          <w:lang w:val="en-GB"/>
        </w:rPr>
        <w:t>this clause may be deleted if deemed desirable</w:t>
      </w:r>
      <w:r w:rsidR="0049450E" w:rsidRPr="005F3F46">
        <w:rPr>
          <w:lang w:val="en-GB"/>
        </w:rPr>
        <w:t>]</w:t>
      </w:r>
      <w:bookmarkEnd w:id="93"/>
    </w:p>
    <w:p w:rsidR="0049450E" w:rsidRPr="005F3F46" w:rsidRDefault="006E6D2C" w:rsidP="00473418">
      <w:pPr>
        <w:pStyle w:val="OPPGJRNummerertavsnitt2"/>
        <w:numPr>
          <w:ilvl w:val="0"/>
          <w:numId w:val="0"/>
        </w:numPr>
        <w:rPr>
          <w:lang w:val="en-GB"/>
        </w:rPr>
      </w:pPr>
      <w:r w:rsidRPr="005F3F46">
        <w:rPr>
          <w:lang w:val="en-GB"/>
        </w:rPr>
        <w:t>If:</w:t>
      </w:r>
      <w:r w:rsidR="0049450E" w:rsidRPr="005F3F46">
        <w:rPr>
          <w:lang w:val="en-GB"/>
        </w:rPr>
        <w:t xml:space="preserve"> </w:t>
      </w:r>
      <w:r w:rsidRPr="005F3F46">
        <w:rPr>
          <w:lang w:val="en-GB"/>
        </w:rPr>
        <w:t>(</w:t>
      </w:r>
      <w:r w:rsidR="0049450E" w:rsidRPr="005F3F46">
        <w:rPr>
          <w:lang w:val="en-GB"/>
        </w:rPr>
        <w:t xml:space="preserve">i) </w:t>
      </w:r>
      <w:r w:rsidR="00EC10C8" w:rsidRPr="005F3F46">
        <w:rPr>
          <w:lang w:val="en-GB"/>
        </w:rPr>
        <w:t>there is a</w:t>
      </w:r>
      <w:r w:rsidR="0049450E" w:rsidRPr="005F3F46">
        <w:rPr>
          <w:lang w:val="en-GB"/>
        </w:rPr>
        <w:t xml:space="preserve"> </w:t>
      </w:r>
      <w:r w:rsidR="00390916" w:rsidRPr="005F3F46">
        <w:rPr>
          <w:lang w:val="en-GB"/>
        </w:rPr>
        <w:t>monetary encumbrance</w:t>
      </w:r>
      <w:r w:rsidR="0049450E" w:rsidRPr="005F3F46">
        <w:rPr>
          <w:lang w:val="en-GB"/>
        </w:rPr>
        <w:t xml:space="preserve"> </w:t>
      </w:r>
      <w:r w:rsidR="002A6D93" w:rsidRPr="005F3F46">
        <w:rPr>
          <w:lang w:val="en-GB"/>
        </w:rPr>
        <w:t>on</w:t>
      </w:r>
      <w:r w:rsidR="0049450E" w:rsidRPr="005F3F46">
        <w:rPr>
          <w:lang w:val="en-GB"/>
        </w:rPr>
        <w:t xml:space="preserve"> </w:t>
      </w:r>
      <w:r w:rsidR="00DD78BC" w:rsidRPr="005F3F46">
        <w:rPr>
          <w:lang w:val="en-GB"/>
        </w:rPr>
        <w:t>the Property</w:t>
      </w:r>
      <w:r w:rsidR="0049450E" w:rsidRPr="005F3F46">
        <w:rPr>
          <w:lang w:val="en-GB"/>
        </w:rPr>
        <w:t xml:space="preserve"> </w:t>
      </w:r>
      <w:r w:rsidR="00507789" w:rsidRPr="005F3F46">
        <w:rPr>
          <w:lang w:val="en-GB"/>
        </w:rPr>
        <w:t xml:space="preserve">which is to be cancelled </w:t>
      </w:r>
      <w:r w:rsidR="002A6D93" w:rsidRPr="005F3F46">
        <w:rPr>
          <w:lang w:val="en-GB"/>
        </w:rPr>
        <w:t>under</w:t>
      </w:r>
      <w:r w:rsidR="00507789" w:rsidRPr="005F3F46">
        <w:rPr>
          <w:lang w:val="en-GB"/>
        </w:rPr>
        <w:t xml:space="preserve"> the</w:t>
      </w:r>
      <w:r w:rsidR="0049450E" w:rsidRPr="005F3F46">
        <w:rPr>
          <w:lang w:val="en-GB"/>
        </w:rPr>
        <w:t xml:space="preserve"> </w:t>
      </w:r>
      <w:r w:rsidR="0049298E" w:rsidRPr="005F3F46">
        <w:rPr>
          <w:lang w:val="en-GB"/>
        </w:rPr>
        <w:t>Closing Agreement</w:t>
      </w:r>
      <w:r w:rsidR="0049450E" w:rsidRPr="005F3F46">
        <w:rPr>
          <w:lang w:val="en-GB"/>
        </w:rPr>
        <w:t xml:space="preserve"> </w:t>
      </w:r>
      <w:r w:rsidR="00507789" w:rsidRPr="005F3F46">
        <w:rPr>
          <w:lang w:val="en-GB"/>
        </w:rPr>
        <w:t>and is not covered by</w:t>
      </w:r>
      <w:r w:rsidR="0049450E" w:rsidRPr="005F3F46">
        <w:rPr>
          <w:lang w:val="en-GB"/>
        </w:rPr>
        <w:t xml:space="preserve"> </w:t>
      </w:r>
      <w:r w:rsidR="00507789" w:rsidRPr="005F3F46">
        <w:rPr>
          <w:lang w:val="en-GB"/>
        </w:rPr>
        <w:t>t</w:t>
      </w:r>
      <w:r w:rsidR="00C726B3" w:rsidRPr="005F3F46">
        <w:rPr>
          <w:lang w:val="en-GB"/>
        </w:rPr>
        <w:t>he Statements of Outstanding Debt</w:t>
      </w:r>
      <w:r w:rsidRPr="005F3F46">
        <w:rPr>
          <w:lang w:val="en-GB"/>
        </w:rPr>
        <w:t>;</w:t>
      </w:r>
      <w:r w:rsidR="0049450E" w:rsidRPr="005F3F46">
        <w:rPr>
          <w:lang w:val="en-GB"/>
        </w:rPr>
        <w:t xml:space="preserve"> </w:t>
      </w:r>
      <w:r w:rsidRPr="005F3F46">
        <w:rPr>
          <w:lang w:val="en-GB"/>
        </w:rPr>
        <w:t>(</w:t>
      </w:r>
      <w:r w:rsidR="0049450E" w:rsidRPr="005F3F46">
        <w:rPr>
          <w:lang w:val="en-GB"/>
        </w:rPr>
        <w:t>ii)</w:t>
      </w:r>
      <w:r w:rsidR="00C5765B" w:rsidRPr="005F3F46">
        <w:rPr>
          <w:lang w:val="en-GB"/>
        </w:rPr>
        <w:t xml:space="preserve"> </w:t>
      </w:r>
      <w:r w:rsidR="00507789" w:rsidRPr="005F3F46">
        <w:rPr>
          <w:lang w:val="en-GB"/>
        </w:rPr>
        <w:t xml:space="preserve">the remainder of </w:t>
      </w:r>
      <w:r w:rsidR="00BE1564" w:rsidRPr="005F3F46">
        <w:rPr>
          <w:lang w:val="en-GB"/>
        </w:rPr>
        <w:t>the Purchase Price</w:t>
      </w:r>
      <w:r w:rsidR="00C5765B" w:rsidRPr="005F3F46">
        <w:rPr>
          <w:lang w:val="en-GB"/>
        </w:rPr>
        <w:t xml:space="preserve"> </w:t>
      </w:r>
      <w:r w:rsidR="00507789" w:rsidRPr="005F3F46">
        <w:rPr>
          <w:lang w:val="en-GB"/>
        </w:rPr>
        <w:t xml:space="preserve">in </w:t>
      </w:r>
      <w:r w:rsidR="00F15C26" w:rsidRPr="005F3F46">
        <w:rPr>
          <w:lang w:val="en-GB"/>
        </w:rPr>
        <w:t>the Closing Account</w:t>
      </w:r>
      <w:r w:rsidR="00C5765B" w:rsidRPr="005F3F46">
        <w:rPr>
          <w:lang w:val="en-GB"/>
        </w:rPr>
        <w:t xml:space="preserve"> </w:t>
      </w:r>
      <w:r w:rsidR="00AA7604">
        <w:rPr>
          <w:lang w:val="en-GB"/>
        </w:rPr>
        <w:t>provides, after repayment of the Loans</w:t>
      </w:r>
      <w:r w:rsidR="002A6D93" w:rsidRPr="005F3F46">
        <w:rPr>
          <w:lang w:val="en-GB"/>
        </w:rPr>
        <w:t>, by a good margin</w:t>
      </w:r>
      <w:r w:rsidR="002A44AF">
        <w:rPr>
          <w:lang w:val="en-GB"/>
        </w:rPr>
        <w:t>,</w:t>
      </w:r>
      <w:r w:rsidR="002A6D93" w:rsidRPr="005F3F46">
        <w:rPr>
          <w:lang w:val="en-GB"/>
        </w:rPr>
        <w:t xml:space="preserve"> </w:t>
      </w:r>
      <w:r w:rsidR="002A44AF">
        <w:rPr>
          <w:lang w:val="en-GB"/>
        </w:rPr>
        <w:t>adequate security</w:t>
      </w:r>
      <w:r w:rsidR="002A6D93" w:rsidRPr="005F3F46">
        <w:rPr>
          <w:lang w:val="en-GB"/>
        </w:rPr>
        <w:t xml:space="preserve"> for full repayment of the obligation secured by the encumbrance</w:t>
      </w:r>
      <w:r w:rsidRPr="005F3F46">
        <w:rPr>
          <w:lang w:val="en-GB"/>
        </w:rPr>
        <w:t>; and (</w:t>
      </w:r>
      <w:r w:rsidR="0049450E" w:rsidRPr="005F3F46">
        <w:rPr>
          <w:lang w:val="en-GB"/>
        </w:rPr>
        <w:t xml:space="preserve">iii) </w:t>
      </w:r>
      <w:r w:rsidR="00FA7F39" w:rsidRPr="005F3F46">
        <w:rPr>
          <w:lang w:val="en-GB"/>
        </w:rPr>
        <w:t xml:space="preserve">all of the other conditions in Clause </w:t>
      </w:r>
      <w:r w:rsidR="00FA7F39" w:rsidRPr="005F3F46">
        <w:rPr>
          <w:highlight w:val="yellow"/>
          <w:lang w:val="en-GB"/>
        </w:rPr>
        <w:fldChar w:fldCharType="begin"/>
      </w:r>
      <w:r w:rsidR="00FA7F39" w:rsidRPr="005F3F46">
        <w:rPr>
          <w:lang w:val="en-GB"/>
        </w:rPr>
        <w:instrText xml:space="preserve"> REF _Ref407100549 \r \h </w:instrText>
      </w:r>
      <w:r w:rsidR="00FA7F39" w:rsidRPr="005F3F46">
        <w:rPr>
          <w:highlight w:val="yellow"/>
          <w:lang w:val="en-GB"/>
        </w:rPr>
      </w:r>
      <w:r w:rsidR="00FA7F39" w:rsidRPr="005F3F46">
        <w:rPr>
          <w:highlight w:val="yellow"/>
          <w:lang w:val="en-GB"/>
        </w:rPr>
        <w:fldChar w:fldCharType="separate"/>
      </w:r>
      <w:r w:rsidR="00D7037E">
        <w:rPr>
          <w:lang w:val="en-GB"/>
        </w:rPr>
        <w:t>4</w:t>
      </w:r>
      <w:r w:rsidR="00FA7F39" w:rsidRPr="005F3F46">
        <w:rPr>
          <w:highlight w:val="yellow"/>
          <w:lang w:val="en-GB"/>
        </w:rPr>
        <w:fldChar w:fldCharType="end"/>
      </w:r>
      <w:r w:rsidR="00FA7F39" w:rsidRPr="005F3F46">
        <w:rPr>
          <w:lang w:val="en-GB"/>
        </w:rPr>
        <w:t xml:space="preserve"> of the Agreement and Clauses </w:t>
      </w:r>
      <w:r w:rsidR="0049450E" w:rsidRPr="005F3F46">
        <w:rPr>
          <w:lang w:val="en-GB"/>
        </w:rPr>
        <w:fldChar w:fldCharType="begin"/>
      </w:r>
      <w:r w:rsidR="0049450E" w:rsidRPr="005F3F46">
        <w:rPr>
          <w:lang w:val="en-GB"/>
        </w:rPr>
        <w:instrText xml:space="preserve"> REF _Ref403558239 \n \h </w:instrText>
      </w:r>
      <w:r w:rsidR="0049450E" w:rsidRPr="005F3F46">
        <w:rPr>
          <w:lang w:val="en-GB"/>
        </w:rPr>
      </w:r>
      <w:r w:rsidR="0049450E" w:rsidRPr="005F3F46">
        <w:rPr>
          <w:lang w:val="en-GB"/>
        </w:rPr>
        <w:fldChar w:fldCharType="separate"/>
      </w:r>
      <w:r w:rsidR="00D7037E">
        <w:rPr>
          <w:lang w:val="en-GB"/>
        </w:rPr>
        <w:t>2</w:t>
      </w:r>
      <w:r w:rsidR="0049450E" w:rsidRPr="005F3F46">
        <w:rPr>
          <w:lang w:val="en-GB"/>
        </w:rPr>
        <w:fldChar w:fldCharType="end"/>
      </w:r>
      <w:r w:rsidR="0049450E" w:rsidRPr="005F3F46">
        <w:rPr>
          <w:lang w:val="en-GB"/>
        </w:rPr>
        <w:t xml:space="preserve"> </w:t>
      </w:r>
      <w:r w:rsidR="00FA7F39" w:rsidRPr="005F3F46">
        <w:rPr>
          <w:lang w:val="en-GB"/>
        </w:rPr>
        <w:t>and</w:t>
      </w:r>
      <w:r w:rsidR="005A4F28" w:rsidRPr="005F3F46">
        <w:rPr>
          <w:lang w:val="en-GB"/>
        </w:rPr>
        <w:t xml:space="preserve"> </w:t>
      </w:r>
      <w:r w:rsidR="006F6397">
        <w:rPr>
          <w:lang w:val="en-GB"/>
        </w:rPr>
        <w:fldChar w:fldCharType="begin"/>
      </w:r>
      <w:r w:rsidR="006F6397">
        <w:rPr>
          <w:lang w:val="en-GB"/>
        </w:rPr>
        <w:instrText xml:space="preserve"> REF _Ref47362882 \r \h </w:instrText>
      </w:r>
      <w:r w:rsidR="006F6397">
        <w:rPr>
          <w:lang w:val="en-GB"/>
        </w:rPr>
      </w:r>
      <w:r w:rsidR="006F6397">
        <w:rPr>
          <w:lang w:val="en-GB"/>
        </w:rPr>
        <w:fldChar w:fldCharType="separate"/>
      </w:r>
      <w:r w:rsidR="00D7037E">
        <w:rPr>
          <w:lang w:val="en-GB"/>
        </w:rPr>
        <w:t>3</w:t>
      </w:r>
      <w:r w:rsidR="006F6397">
        <w:rPr>
          <w:lang w:val="en-GB"/>
        </w:rPr>
        <w:fldChar w:fldCharType="end"/>
      </w:r>
      <w:r w:rsidR="006F6397">
        <w:rPr>
          <w:lang w:val="en-GB"/>
        </w:rPr>
        <w:t xml:space="preserve"> </w:t>
      </w:r>
      <w:r w:rsidR="005A4F28" w:rsidRPr="005F3F46">
        <w:rPr>
          <w:lang w:val="en-GB"/>
        </w:rPr>
        <w:fldChar w:fldCharType="begin"/>
      </w:r>
      <w:r w:rsidR="005A4F28" w:rsidRPr="005F3F46">
        <w:rPr>
          <w:lang w:val="en-GB"/>
        </w:rPr>
        <w:instrText xml:space="preserve"> REF _Ref29547286 \r \h </w:instrText>
      </w:r>
      <w:r w:rsidR="005A4F28" w:rsidRPr="005F3F46">
        <w:rPr>
          <w:lang w:val="en-GB"/>
        </w:rPr>
      </w:r>
      <w:r w:rsidR="005A4F28" w:rsidRPr="005F3F46">
        <w:rPr>
          <w:lang w:val="en-GB"/>
        </w:rPr>
        <w:fldChar w:fldCharType="separate"/>
      </w:r>
      <w:r w:rsidR="00D7037E">
        <w:rPr>
          <w:lang w:val="en-GB"/>
        </w:rPr>
        <w:t>(a)</w:t>
      </w:r>
      <w:r w:rsidR="005A4F28" w:rsidRPr="005F3F46">
        <w:rPr>
          <w:lang w:val="en-GB"/>
        </w:rPr>
        <w:fldChar w:fldCharType="end"/>
      </w:r>
      <w:r w:rsidR="005A4F28" w:rsidRPr="005F3F46">
        <w:rPr>
          <w:lang w:val="en-GB"/>
        </w:rPr>
        <w:t xml:space="preserve"> </w:t>
      </w:r>
      <w:r w:rsidR="00FA7F39" w:rsidRPr="005F3F46">
        <w:rPr>
          <w:lang w:val="en-GB"/>
        </w:rPr>
        <w:t>and</w:t>
      </w:r>
      <w:r w:rsidR="005A4F28" w:rsidRPr="005F3F46">
        <w:rPr>
          <w:lang w:val="en-GB"/>
        </w:rPr>
        <w:t xml:space="preserve"> </w:t>
      </w:r>
      <w:r w:rsidR="005A4F28" w:rsidRPr="005F3F46">
        <w:rPr>
          <w:lang w:val="en-GB"/>
        </w:rPr>
        <w:fldChar w:fldCharType="begin"/>
      </w:r>
      <w:r w:rsidR="005A4F28" w:rsidRPr="005F3F46">
        <w:rPr>
          <w:lang w:val="en-GB"/>
        </w:rPr>
        <w:instrText xml:space="preserve"> REF _Ref29547289 \r \h </w:instrText>
      </w:r>
      <w:r w:rsidR="005A4F28" w:rsidRPr="005F3F46">
        <w:rPr>
          <w:lang w:val="en-GB"/>
        </w:rPr>
      </w:r>
      <w:r w:rsidR="005A4F28" w:rsidRPr="005F3F46">
        <w:rPr>
          <w:lang w:val="en-GB"/>
        </w:rPr>
        <w:fldChar w:fldCharType="separate"/>
      </w:r>
      <w:r w:rsidR="00D7037E">
        <w:rPr>
          <w:lang w:val="en-GB"/>
        </w:rPr>
        <w:t>(b)</w:t>
      </w:r>
      <w:r w:rsidR="005A4F28" w:rsidRPr="005F3F46">
        <w:rPr>
          <w:lang w:val="en-GB"/>
        </w:rPr>
        <w:fldChar w:fldCharType="end"/>
      </w:r>
      <w:r w:rsidR="001A006F" w:rsidRPr="005F3F46">
        <w:rPr>
          <w:lang w:val="en-GB"/>
        </w:rPr>
        <w:t xml:space="preserve"> </w:t>
      </w:r>
      <w:r w:rsidR="00FA7F39" w:rsidRPr="005F3F46">
        <w:rPr>
          <w:lang w:val="en-GB"/>
        </w:rPr>
        <w:t>of the</w:t>
      </w:r>
      <w:r w:rsidR="0049450E" w:rsidRPr="005F3F46">
        <w:rPr>
          <w:lang w:val="en-GB"/>
        </w:rPr>
        <w:t xml:space="preserve"> </w:t>
      </w:r>
      <w:r w:rsidR="0049298E" w:rsidRPr="005F3F46">
        <w:rPr>
          <w:lang w:val="en-GB"/>
        </w:rPr>
        <w:t>Closing Agreement</w:t>
      </w:r>
      <w:r w:rsidR="0049450E" w:rsidRPr="005F3F46">
        <w:rPr>
          <w:lang w:val="en-GB"/>
        </w:rPr>
        <w:t xml:space="preserve"> </w:t>
      </w:r>
      <w:r w:rsidR="00F059E9" w:rsidRPr="005F3F46">
        <w:rPr>
          <w:lang w:val="en-GB"/>
        </w:rPr>
        <w:t>have been fulfilled or waived</w:t>
      </w:r>
      <w:r w:rsidR="0049450E" w:rsidRPr="005F3F46">
        <w:rPr>
          <w:lang w:val="en-GB"/>
        </w:rPr>
        <w:t xml:space="preserve"> </w:t>
      </w:r>
      <w:r w:rsidR="00FA7F39" w:rsidRPr="005F3F46">
        <w:rPr>
          <w:lang w:val="en-GB"/>
        </w:rPr>
        <w:t xml:space="preserve">at the time of </w:t>
      </w:r>
      <w:r w:rsidR="00FF6E30" w:rsidRPr="005F3F46">
        <w:rPr>
          <w:lang w:val="en-GB"/>
        </w:rPr>
        <w:t>Closing</w:t>
      </w:r>
      <w:r w:rsidR="0049450E" w:rsidRPr="005F3F46">
        <w:rPr>
          <w:lang w:val="en-GB"/>
        </w:rPr>
        <w:t xml:space="preserve">, </w:t>
      </w:r>
      <w:r w:rsidR="00256501" w:rsidRPr="005F3F46">
        <w:rPr>
          <w:lang w:val="en-GB"/>
        </w:rPr>
        <w:t>the</w:t>
      </w:r>
      <w:r w:rsidR="0049450E" w:rsidRPr="005F3F46">
        <w:rPr>
          <w:lang w:val="en-GB"/>
        </w:rPr>
        <w:t xml:space="preserve"> </w:t>
      </w:r>
      <w:r w:rsidR="006F0CB8" w:rsidRPr="005F3F46">
        <w:rPr>
          <w:lang w:val="en-GB"/>
        </w:rPr>
        <w:t>Closing Agent</w:t>
      </w:r>
      <w:r w:rsidR="0049450E" w:rsidRPr="005F3F46">
        <w:rPr>
          <w:lang w:val="en-GB"/>
        </w:rPr>
        <w:t xml:space="preserve"> </w:t>
      </w:r>
      <w:r w:rsidR="00256501" w:rsidRPr="005F3F46">
        <w:rPr>
          <w:lang w:val="en-GB"/>
        </w:rPr>
        <w:t xml:space="preserve">shall </w:t>
      </w:r>
      <w:r w:rsidR="00E55AC6" w:rsidRPr="005F3F46">
        <w:rPr>
          <w:lang w:val="en-GB"/>
        </w:rPr>
        <w:t xml:space="preserve">undertake the actions referred to in Clauses </w:t>
      </w:r>
      <w:r w:rsidR="006F6397">
        <w:rPr>
          <w:lang w:val="en-GB"/>
        </w:rPr>
        <w:fldChar w:fldCharType="begin"/>
      </w:r>
      <w:r w:rsidR="006F6397">
        <w:rPr>
          <w:lang w:val="en-GB"/>
        </w:rPr>
        <w:instrText xml:space="preserve"> REF _Ref47362882 \r \h </w:instrText>
      </w:r>
      <w:r w:rsidR="006F6397">
        <w:rPr>
          <w:lang w:val="en-GB"/>
        </w:rPr>
      </w:r>
      <w:r w:rsidR="006F6397">
        <w:rPr>
          <w:lang w:val="en-GB"/>
        </w:rPr>
        <w:fldChar w:fldCharType="separate"/>
      </w:r>
      <w:r w:rsidR="00D7037E">
        <w:rPr>
          <w:lang w:val="en-GB"/>
        </w:rPr>
        <w:t>3</w:t>
      </w:r>
      <w:r w:rsidR="006F6397">
        <w:rPr>
          <w:lang w:val="en-GB"/>
        </w:rPr>
        <w:fldChar w:fldCharType="end"/>
      </w:r>
      <w:r w:rsidR="006F6397">
        <w:rPr>
          <w:lang w:val="en-GB"/>
        </w:rPr>
        <w:t xml:space="preserve"> </w:t>
      </w:r>
      <w:r w:rsidR="005A4F28" w:rsidRPr="005F3F46">
        <w:rPr>
          <w:lang w:val="en-GB"/>
        </w:rPr>
        <w:fldChar w:fldCharType="begin"/>
      </w:r>
      <w:r w:rsidR="005A4F28" w:rsidRPr="005F3F46">
        <w:rPr>
          <w:lang w:val="en-GB"/>
        </w:rPr>
        <w:instrText xml:space="preserve"> REF _Ref29547289 \r \h </w:instrText>
      </w:r>
      <w:r w:rsidR="005A4F28" w:rsidRPr="005F3F46">
        <w:rPr>
          <w:lang w:val="en-GB"/>
        </w:rPr>
      </w:r>
      <w:r w:rsidR="005A4F28" w:rsidRPr="005F3F46">
        <w:rPr>
          <w:lang w:val="en-GB"/>
        </w:rPr>
        <w:fldChar w:fldCharType="separate"/>
      </w:r>
      <w:r w:rsidR="00D7037E">
        <w:rPr>
          <w:lang w:val="en-GB"/>
        </w:rPr>
        <w:t>(b)</w:t>
      </w:r>
      <w:r w:rsidR="005A4F28" w:rsidRPr="005F3F46">
        <w:rPr>
          <w:lang w:val="en-GB"/>
        </w:rPr>
        <w:fldChar w:fldCharType="end"/>
      </w:r>
      <w:r w:rsidR="005A4F28" w:rsidRPr="005F3F46">
        <w:rPr>
          <w:lang w:val="en-GB"/>
        </w:rPr>
        <w:t xml:space="preserve"> </w:t>
      </w:r>
      <w:r w:rsidR="00256501" w:rsidRPr="005F3F46">
        <w:rPr>
          <w:lang w:val="en-GB"/>
        </w:rPr>
        <w:t>and</w:t>
      </w:r>
      <w:r w:rsidR="005A4F28" w:rsidRPr="005F3F46">
        <w:rPr>
          <w:lang w:val="en-GB"/>
        </w:rPr>
        <w:t xml:space="preserve"> </w:t>
      </w:r>
      <w:r w:rsidR="005A4F28" w:rsidRPr="005F3F46">
        <w:rPr>
          <w:lang w:val="en-GB"/>
        </w:rPr>
        <w:fldChar w:fldCharType="begin"/>
      </w:r>
      <w:r w:rsidR="005A4F28" w:rsidRPr="005F3F46">
        <w:rPr>
          <w:lang w:val="en-GB"/>
        </w:rPr>
        <w:instrText xml:space="preserve"> REF _Ref29547452 \r \h </w:instrText>
      </w:r>
      <w:r w:rsidR="005A4F28" w:rsidRPr="005F3F46">
        <w:rPr>
          <w:lang w:val="en-GB"/>
        </w:rPr>
      </w:r>
      <w:r w:rsidR="005A4F28" w:rsidRPr="005F3F46">
        <w:rPr>
          <w:lang w:val="en-GB"/>
        </w:rPr>
        <w:fldChar w:fldCharType="separate"/>
      </w:r>
      <w:r w:rsidR="00D7037E">
        <w:rPr>
          <w:lang w:val="en-GB"/>
        </w:rPr>
        <w:t>4</w:t>
      </w:r>
      <w:r w:rsidR="005A4F28" w:rsidRPr="005F3F46">
        <w:rPr>
          <w:lang w:val="en-GB"/>
        </w:rPr>
        <w:fldChar w:fldCharType="end"/>
      </w:r>
      <w:r w:rsidR="0087324D" w:rsidRPr="005F3F46">
        <w:rPr>
          <w:lang w:val="en-GB"/>
        </w:rPr>
        <w:t xml:space="preserve"> </w:t>
      </w:r>
      <w:r w:rsidR="00256501" w:rsidRPr="005F3F46">
        <w:rPr>
          <w:lang w:val="en-GB"/>
        </w:rPr>
        <w:t>of</w:t>
      </w:r>
      <w:r w:rsidR="0049450E" w:rsidRPr="005F3F46">
        <w:rPr>
          <w:lang w:val="en-GB"/>
        </w:rPr>
        <w:t xml:space="preserve"> </w:t>
      </w:r>
      <w:r w:rsidR="0049298E" w:rsidRPr="005F3F46">
        <w:rPr>
          <w:lang w:val="en-GB"/>
        </w:rPr>
        <w:t>Closing Agreement</w:t>
      </w:r>
      <w:r w:rsidR="0049450E" w:rsidRPr="005F3F46">
        <w:rPr>
          <w:lang w:val="en-GB"/>
        </w:rPr>
        <w:t xml:space="preserve">, </w:t>
      </w:r>
      <w:r w:rsidR="00923E53" w:rsidRPr="005F3F46">
        <w:rPr>
          <w:lang w:val="en-GB"/>
        </w:rPr>
        <w:t>but withhold an amount in</w:t>
      </w:r>
      <w:r w:rsidR="0049450E" w:rsidRPr="005F3F46">
        <w:rPr>
          <w:lang w:val="en-GB"/>
        </w:rPr>
        <w:t xml:space="preserve"> </w:t>
      </w:r>
      <w:r w:rsidR="00F15C26" w:rsidRPr="005F3F46">
        <w:rPr>
          <w:lang w:val="en-GB"/>
        </w:rPr>
        <w:t>the Closing Account</w:t>
      </w:r>
      <w:r w:rsidR="0049450E" w:rsidRPr="005F3F46">
        <w:rPr>
          <w:lang w:val="en-GB"/>
        </w:rPr>
        <w:t xml:space="preserve"> </w:t>
      </w:r>
      <w:r w:rsidR="00923E53" w:rsidRPr="005F3F46">
        <w:rPr>
          <w:lang w:val="en-GB"/>
        </w:rPr>
        <w:t>which</w:t>
      </w:r>
      <w:r w:rsidR="0049450E" w:rsidRPr="005F3F46">
        <w:rPr>
          <w:lang w:val="en-GB"/>
        </w:rPr>
        <w:t xml:space="preserve"> </w:t>
      </w:r>
      <w:r w:rsidR="002A44AF">
        <w:rPr>
          <w:lang w:val="en-GB"/>
        </w:rPr>
        <w:t>provides, by a good margin, adequate security</w:t>
      </w:r>
      <w:r w:rsidR="002A6D93" w:rsidRPr="005F3F46">
        <w:rPr>
          <w:lang w:val="en-GB"/>
        </w:rPr>
        <w:t xml:space="preserve"> for full repayment of the obligation secured by the encumbrance</w:t>
      </w:r>
      <w:r w:rsidR="0049450E" w:rsidRPr="005F3F46">
        <w:rPr>
          <w:lang w:val="en-GB"/>
        </w:rPr>
        <w:t xml:space="preserve">. </w:t>
      </w:r>
      <w:r w:rsidR="00095BD6" w:rsidRPr="005F3F46">
        <w:rPr>
          <w:lang w:val="en-GB"/>
        </w:rPr>
        <w:t>The excess amount in the Closing Account shall be paid to the Seller’s acc</w:t>
      </w:r>
      <w:r w:rsidR="002A44AF">
        <w:rPr>
          <w:lang w:val="en-GB"/>
        </w:rPr>
        <w:t xml:space="preserve">ount no earlier than the first </w:t>
      </w:r>
      <w:r w:rsidR="00095BD6" w:rsidRPr="005F3F46">
        <w:rPr>
          <w:lang w:val="en-GB"/>
        </w:rPr>
        <w:t xml:space="preserve">business day after the deed </w:t>
      </w:r>
      <w:r w:rsidR="002A44AF">
        <w:rPr>
          <w:lang w:val="en-GB"/>
        </w:rPr>
        <w:t xml:space="preserve">and </w:t>
      </w:r>
      <w:r w:rsidR="002A44AF" w:rsidRPr="005F3F46">
        <w:rPr>
          <w:lang w:val="en-GB"/>
        </w:rPr>
        <w:t xml:space="preserve">the </w:t>
      </w:r>
      <w:r w:rsidR="002A44AF">
        <w:rPr>
          <w:lang w:val="en-GB"/>
        </w:rPr>
        <w:t>documents establishing the Lender’s security interest</w:t>
      </w:r>
      <w:r w:rsidR="002A44AF" w:rsidRPr="005F3F46">
        <w:rPr>
          <w:lang w:val="en-GB"/>
        </w:rPr>
        <w:t xml:space="preserve"> </w:t>
      </w:r>
      <w:r w:rsidR="002A44AF">
        <w:rPr>
          <w:lang w:val="en-GB"/>
        </w:rPr>
        <w:t>are</w:t>
      </w:r>
      <w:r w:rsidR="00095BD6" w:rsidRPr="005F3F46">
        <w:rPr>
          <w:lang w:val="en-GB"/>
        </w:rPr>
        <w:t xml:space="preserve"> registered. The amount withheld (including interest in the Closing Account) shall be paid when the encumbrance has been cancelled or a bank</w:t>
      </w:r>
      <w:r w:rsidR="006F6397">
        <w:rPr>
          <w:lang w:val="en-GB"/>
        </w:rPr>
        <w:t xml:space="preserve"> has confirmed in writing that </w:t>
      </w:r>
      <w:r w:rsidR="00095BD6" w:rsidRPr="005F3F46">
        <w:rPr>
          <w:lang w:val="en-GB"/>
        </w:rPr>
        <w:t>the encumbrance is to be cancelled</w:t>
      </w:r>
      <w:bookmarkEnd w:id="94"/>
      <w:bookmarkEnd w:id="95"/>
      <w:r w:rsidR="0049450E" w:rsidRPr="005F3F46">
        <w:rPr>
          <w:lang w:val="en-GB"/>
        </w:rPr>
        <w:t>.</w:t>
      </w:r>
    </w:p>
    <w:p w:rsidR="0049450E" w:rsidRPr="005F3F46" w:rsidRDefault="004A2DDD" w:rsidP="0049450E">
      <w:pPr>
        <w:pStyle w:val="OPPGJROverskrift1"/>
        <w:rPr>
          <w:lang w:val="en-GB"/>
        </w:rPr>
      </w:pPr>
      <w:bookmarkStart w:id="96" w:name="_Ref407097072"/>
      <w:r w:rsidRPr="005F3F46">
        <w:rPr>
          <w:lang w:val="en-GB"/>
        </w:rPr>
        <w:t>Closing is not completed as agreed</w:t>
      </w:r>
      <w:bookmarkEnd w:id="96"/>
    </w:p>
    <w:p w:rsidR="0049450E" w:rsidRPr="005F3F46" w:rsidRDefault="006447D3" w:rsidP="00473418">
      <w:pPr>
        <w:outlineLvl w:val="1"/>
        <w:rPr>
          <w:rFonts w:ascii="Calibri" w:hAnsi="Calibri"/>
          <w:lang w:val="en-GB" w:eastAsia="nb-NO"/>
        </w:rPr>
      </w:pPr>
      <w:r w:rsidRPr="005F3F46">
        <w:rPr>
          <w:rFonts w:ascii="Calibri" w:hAnsi="Calibri"/>
          <w:lang w:val="en-GB" w:eastAsia="nb-NO"/>
        </w:rPr>
        <w:t xml:space="preserve">If one or more of the conditions set out in Clauses </w:t>
      </w:r>
      <w:r w:rsidR="0049450E" w:rsidRPr="005F3F46">
        <w:rPr>
          <w:rFonts w:ascii="Calibri" w:hAnsi="Calibri"/>
          <w:lang w:val="en-GB" w:eastAsia="nb-NO"/>
        </w:rPr>
        <w:fldChar w:fldCharType="begin"/>
      </w:r>
      <w:r w:rsidR="0049450E" w:rsidRPr="005F3F46">
        <w:rPr>
          <w:rFonts w:ascii="Calibri" w:hAnsi="Calibri"/>
          <w:lang w:val="en-GB" w:eastAsia="nb-NO"/>
        </w:rPr>
        <w:instrText xml:space="preserve"> REF _Ref403558239 \n \h </w:instrText>
      </w:r>
      <w:r w:rsidR="0049450E" w:rsidRPr="005F3F46">
        <w:rPr>
          <w:rFonts w:ascii="Calibri" w:hAnsi="Calibri"/>
          <w:lang w:val="en-GB" w:eastAsia="nb-NO"/>
        </w:rPr>
      </w:r>
      <w:r w:rsidR="0049450E" w:rsidRPr="005F3F46">
        <w:rPr>
          <w:rFonts w:ascii="Calibri" w:hAnsi="Calibri"/>
          <w:lang w:val="en-GB" w:eastAsia="nb-NO"/>
        </w:rPr>
        <w:fldChar w:fldCharType="separate"/>
      </w:r>
      <w:r w:rsidR="00D7037E">
        <w:rPr>
          <w:rFonts w:ascii="Calibri" w:hAnsi="Calibri"/>
          <w:lang w:val="en-GB" w:eastAsia="nb-NO"/>
        </w:rPr>
        <w:t>2</w:t>
      </w:r>
      <w:r w:rsidR="0049450E" w:rsidRPr="005F3F46">
        <w:rPr>
          <w:rFonts w:ascii="Calibri" w:hAnsi="Calibri"/>
          <w:lang w:val="en-GB" w:eastAsia="nb-NO"/>
        </w:rPr>
        <w:fldChar w:fldCharType="end"/>
      </w:r>
      <w:r w:rsidR="0049450E" w:rsidRPr="005F3F46">
        <w:rPr>
          <w:rFonts w:ascii="Calibri" w:hAnsi="Calibri"/>
          <w:lang w:val="en-GB" w:eastAsia="nb-NO"/>
        </w:rPr>
        <w:t xml:space="preserve"> </w:t>
      </w:r>
      <w:r w:rsidRPr="005F3F46">
        <w:rPr>
          <w:rFonts w:ascii="Calibri" w:hAnsi="Calibri"/>
          <w:lang w:val="en-GB" w:eastAsia="nb-NO"/>
        </w:rPr>
        <w:t>or</w:t>
      </w:r>
      <w:r w:rsidR="001A006F" w:rsidRPr="005F3F46">
        <w:rPr>
          <w:rFonts w:ascii="Calibri" w:hAnsi="Calibri"/>
          <w:lang w:val="en-GB" w:eastAsia="nb-NO"/>
        </w:rPr>
        <w:t xml:space="preserve"> </w:t>
      </w:r>
      <w:r w:rsidR="006F6397">
        <w:rPr>
          <w:rFonts w:ascii="Calibri" w:hAnsi="Calibri"/>
          <w:lang w:val="en-GB" w:eastAsia="nb-NO"/>
        </w:rPr>
        <w:fldChar w:fldCharType="begin"/>
      </w:r>
      <w:r w:rsidR="006F6397">
        <w:rPr>
          <w:rFonts w:ascii="Calibri" w:hAnsi="Calibri"/>
          <w:lang w:val="en-GB" w:eastAsia="nb-NO"/>
        </w:rPr>
        <w:instrText xml:space="preserve"> REF _Ref47362882 \r \h </w:instrText>
      </w:r>
      <w:r w:rsidR="006F6397">
        <w:rPr>
          <w:rFonts w:ascii="Calibri" w:hAnsi="Calibri"/>
          <w:lang w:val="en-GB" w:eastAsia="nb-NO"/>
        </w:rPr>
      </w:r>
      <w:r w:rsidR="006F6397">
        <w:rPr>
          <w:rFonts w:ascii="Calibri" w:hAnsi="Calibri"/>
          <w:lang w:val="en-GB" w:eastAsia="nb-NO"/>
        </w:rPr>
        <w:fldChar w:fldCharType="separate"/>
      </w:r>
      <w:r w:rsidR="00D7037E">
        <w:rPr>
          <w:rFonts w:ascii="Calibri" w:hAnsi="Calibri"/>
          <w:lang w:val="en-GB" w:eastAsia="nb-NO"/>
        </w:rPr>
        <w:t>3</w:t>
      </w:r>
      <w:r w:rsidR="006F6397">
        <w:rPr>
          <w:rFonts w:ascii="Calibri" w:hAnsi="Calibri"/>
          <w:lang w:val="en-GB" w:eastAsia="nb-NO"/>
        </w:rPr>
        <w:fldChar w:fldCharType="end"/>
      </w:r>
      <w:r w:rsidR="006F6397">
        <w:rPr>
          <w:rFonts w:ascii="Calibri" w:hAnsi="Calibri"/>
          <w:lang w:val="en-GB" w:eastAsia="nb-NO"/>
        </w:rPr>
        <w:t xml:space="preserve"> </w:t>
      </w:r>
      <w:r w:rsidR="00340D9C" w:rsidRPr="005F3F46">
        <w:rPr>
          <w:rFonts w:ascii="Calibri" w:hAnsi="Calibri"/>
          <w:lang w:val="en-GB" w:eastAsia="nb-NO"/>
        </w:rPr>
        <w:fldChar w:fldCharType="begin"/>
      </w:r>
      <w:r w:rsidR="00340D9C" w:rsidRPr="005F3F46">
        <w:rPr>
          <w:rFonts w:ascii="Calibri" w:hAnsi="Calibri"/>
          <w:lang w:val="en-GB" w:eastAsia="nb-NO"/>
        </w:rPr>
        <w:instrText xml:space="preserve"> REF _Ref29547286 \r \h </w:instrText>
      </w:r>
      <w:r w:rsidR="00340D9C" w:rsidRPr="005F3F46">
        <w:rPr>
          <w:rFonts w:ascii="Calibri" w:hAnsi="Calibri"/>
          <w:lang w:val="en-GB" w:eastAsia="nb-NO"/>
        </w:rPr>
      </w:r>
      <w:r w:rsidR="00340D9C" w:rsidRPr="005F3F46">
        <w:rPr>
          <w:rFonts w:ascii="Calibri" w:hAnsi="Calibri"/>
          <w:lang w:val="en-GB" w:eastAsia="nb-NO"/>
        </w:rPr>
        <w:fldChar w:fldCharType="separate"/>
      </w:r>
      <w:r w:rsidR="00D7037E">
        <w:rPr>
          <w:rFonts w:ascii="Calibri" w:hAnsi="Calibri"/>
          <w:lang w:val="en-GB" w:eastAsia="nb-NO"/>
        </w:rPr>
        <w:t>(a)</w:t>
      </w:r>
      <w:r w:rsidR="00340D9C" w:rsidRPr="005F3F46">
        <w:rPr>
          <w:rFonts w:ascii="Calibri" w:hAnsi="Calibri"/>
          <w:lang w:val="en-GB" w:eastAsia="nb-NO"/>
        </w:rPr>
        <w:fldChar w:fldCharType="end"/>
      </w:r>
      <w:r w:rsidR="0049450E" w:rsidRPr="005F3F46">
        <w:rPr>
          <w:rFonts w:ascii="Calibri" w:hAnsi="Calibri"/>
          <w:lang w:val="en-GB" w:eastAsia="nb-NO"/>
        </w:rPr>
        <w:t xml:space="preserve"> </w:t>
      </w:r>
      <w:r w:rsidR="0072439E" w:rsidRPr="005F3F46">
        <w:rPr>
          <w:rFonts w:ascii="Calibri" w:hAnsi="Calibri"/>
          <w:lang w:val="en-GB" w:eastAsia="nb-NO"/>
        </w:rPr>
        <w:t xml:space="preserve">of the </w:t>
      </w:r>
      <w:r w:rsidR="0072439E" w:rsidRPr="005F3F46">
        <w:rPr>
          <w:rFonts w:ascii="Calibri" w:hAnsi="Calibri"/>
          <w:szCs w:val="22"/>
          <w:lang w:val="en-GB" w:eastAsia="nb-NO"/>
        </w:rPr>
        <w:t>Closing Agreement</w:t>
      </w:r>
      <w:r w:rsidR="0072439E" w:rsidRPr="005F3F46">
        <w:rPr>
          <w:rFonts w:ascii="Calibri" w:hAnsi="Calibri"/>
          <w:lang w:val="en-GB" w:eastAsia="nb-NO"/>
        </w:rPr>
        <w:t xml:space="preserve"> have not been fulfilled or waived at the time of Closing, Closing shall, save for those cases referred to in Clause </w:t>
      </w:r>
      <w:r w:rsidR="0072439E" w:rsidRPr="005F3F46">
        <w:rPr>
          <w:lang w:val="en-GB"/>
        </w:rPr>
        <w:fldChar w:fldCharType="begin"/>
      </w:r>
      <w:r w:rsidR="0072439E" w:rsidRPr="005F3F46">
        <w:rPr>
          <w:lang w:val="en-GB"/>
        </w:rPr>
        <w:instrText xml:space="preserve"> REF _Ref401312717 \r \h  \* MERGEFORMAT </w:instrText>
      </w:r>
      <w:r w:rsidR="0072439E" w:rsidRPr="005F3F46">
        <w:rPr>
          <w:lang w:val="en-GB"/>
        </w:rPr>
      </w:r>
      <w:r w:rsidR="0072439E" w:rsidRPr="005F3F46">
        <w:rPr>
          <w:lang w:val="en-GB"/>
        </w:rPr>
        <w:fldChar w:fldCharType="separate"/>
      </w:r>
      <w:r w:rsidR="00D7037E">
        <w:rPr>
          <w:lang w:val="en-GB"/>
        </w:rPr>
        <w:t>5</w:t>
      </w:r>
      <w:r w:rsidR="0072439E" w:rsidRPr="005F3F46">
        <w:rPr>
          <w:lang w:val="en-GB"/>
        </w:rPr>
        <w:fldChar w:fldCharType="end"/>
      </w:r>
      <w:r w:rsidR="0072439E" w:rsidRPr="005F3F46">
        <w:rPr>
          <w:rFonts w:ascii="Calibri" w:hAnsi="Calibri"/>
          <w:lang w:val="en-GB" w:eastAsia="nb-NO"/>
        </w:rPr>
        <w:t>, nevertheless be completed if and when all of the conditions have been fulfilled or waived within 30 days after: (i) Closing, or (ii) deferred Closing pursuant to a written amending agreement between the parties</w:t>
      </w:r>
      <w:r w:rsidR="0049450E" w:rsidRPr="005F3F46">
        <w:rPr>
          <w:rFonts w:ascii="Calibri" w:hAnsi="Calibri"/>
          <w:lang w:val="en-GB" w:eastAsia="nb-NO"/>
        </w:rPr>
        <w:t xml:space="preserve">. </w:t>
      </w:r>
      <w:r w:rsidR="0072439E" w:rsidRPr="005F3F46">
        <w:rPr>
          <w:rFonts w:ascii="Calibri" w:hAnsi="Calibri"/>
          <w:lang w:val="en-GB" w:eastAsia="nb-NO"/>
        </w:rPr>
        <w:t>If one or more of the conditions have still not been fulfilled or waived by the expiry of the aforementioned 30-day time-limit, the Closing Agent shall repay any Loan amounts received to the Lender</w:t>
      </w:r>
      <w:r w:rsidR="00184B92" w:rsidRPr="005F3F46">
        <w:rPr>
          <w:rFonts w:ascii="Calibri" w:hAnsi="Calibri"/>
          <w:lang w:val="en-GB" w:eastAsia="nb-NO"/>
        </w:rPr>
        <w:t xml:space="preserve"> </w:t>
      </w:r>
      <w:r w:rsidR="0072439E" w:rsidRPr="005F3F46">
        <w:rPr>
          <w:rFonts w:ascii="Calibri" w:hAnsi="Calibri"/>
          <w:lang w:val="en-GB" w:eastAsia="nb-NO"/>
        </w:rPr>
        <w:t>and the remainder of</w:t>
      </w:r>
      <w:r w:rsidR="00184B92" w:rsidRPr="005F3F46">
        <w:rPr>
          <w:rFonts w:ascii="Calibri" w:hAnsi="Calibri"/>
          <w:lang w:val="en-GB" w:eastAsia="nb-NO"/>
        </w:rPr>
        <w:t xml:space="preserve"> </w:t>
      </w:r>
      <w:r w:rsidR="006C3BD9" w:rsidRPr="005F3F46">
        <w:rPr>
          <w:rFonts w:ascii="Calibri" w:hAnsi="Calibri"/>
          <w:lang w:val="en-GB" w:eastAsia="nb-NO"/>
        </w:rPr>
        <w:t>the Consideration</w:t>
      </w:r>
      <w:r w:rsidR="00184B92" w:rsidRPr="005F3F46">
        <w:rPr>
          <w:rFonts w:ascii="Calibri" w:hAnsi="Calibri"/>
          <w:lang w:val="en-GB" w:eastAsia="nb-NO"/>
        </w:rPr>
        <w:t xml:space="preserve"> </w:t>
      </w:r>
      <w:r w:rsidR="0072439E" w:rsidRPr="005F3F46">
        <w:rPr>
          <w:rFonts w:ascii="Calibri" w:hAnsi="Calibri"/>
          <w:lang w:val="en-GB" w:eastAsia="nb-NO"/>
        </w:rPr>
        <w:t>to</w:t>
      </w:r>
      <w:r w:rsidR="00184B92" w:rsidRPr="005F3F46">
        <w:rPr>
          <w:rFonts w:ascii="Calibri" w:hAnsi="Calibri"/>
          <w:lang w:val="en-GB" w:eastAsia="nb-NO"/>
        </w:rPr>
        <w:t xml:space="preserve"> </w:t>
      </w:r>
      <w:r w:rsidR="009F2C20" w:rsidRPr="005F3F46">
        <w:rPr>
          <w:rFonts w:ascii="Calibri" w:hAnsi="Calibri"/>
          <w:lang w:val="en-GB" w:eastAsia="nb-NO"/>
        </w:rPr>
        <w:t>the Purchaser</w:t>
      </w:r>
      <w:r w:rsidR="00184B92" w:rsidRPr="005F3F46">
        <w:rPr>
          <w:rFonts w:ascii="Calibri" w:hAnsi="Calibri"/>
          <w:lang w:val="en-GB" w:eastAsia="nb-NO"/>
        </w:rPr>
        <w:t xml:space="preserve">. </w:t>
      </w:r>
      <w:r w:rsidR="0072439E" w:rsidRPr="005F3F46">
        <w:rPr>
          <w:rFonts w:ascii="Calibri" w:hAnsi="Calibri"/>
          <w:lang w:val="en-GB" w:eastAsia="nb-NO"/>
        </w:rPr>
        <w:t>Furthermore, the Closing Agent shall, on its own initiative</w:t>
      </w:r>
      <w:r w:rsidR="0072439E" w:rsidRPr="005F3F46">
        <w:rPr>
          <w:lang w:val="en-GB"/>
        </w:rPr>
        <w:t xml:space="preserve">, </w:t>
      </w:r>
      <w:r w:rsidR="0072439E" w:rsidRPr="005F3F46">
        <w:rPr>
          <w:rFonts w:ascii="Calibri" w:hAnsi="Calibri"/>
          <w:lang w:val="en-GB" w:eastAsia="nb-NO"/>
        </w:rPr>
        <w:t xml:space="preserve">arrange for cancellation of the </w:t>
      </w:r>
      <w:r w:rsidR="0072439E" w:rsidRPr="005F3F46">
        <w:rPr>
          <w:lang w:val="en-GB"/>
        </w:rPr>
        <w:t>document establishing the security interest</w:t>
      </w:r>
      <w:r w:rsidR="00184B92" w:rsidRPr="005F3F46">
        <w:rPr>
          <w:rFonts w:ascii="Calibri" w:hAnsi="Calibri"/>
          <w:lang w:val="en-GB" w:eastAsia="nb-NO"/>
        </w:rPr>
        <w:t>.</w:t>
      </w:r>
    </w:p>
    <w:p w:rsidR="0049450E" w:rsidRPr="005F3F46" w:rsidRDefault="004663B1" w:rsidP="0049450E">
      <w:pPr>
        <w:pStyle w:val="OPPGJROverskrift1"/>
        <w:rPr>
          <w:lang w:val="en-GB"/>
        </w:rPr>
      </w:pPr>
      <w:r w:rsidRPr="005F3F46">
        <w:rPr>
          <w:lang w:val="en-GB"/>
        </w:rPr>
        <w:t>Cancellation of the document establishing the security interest</w:t>
      </w:r>
    </w:p>
    <w:p w:rsidR="0049450E" w:rsidRPr="005F3F46" w:rsidRDefault="004663B1" w:rsidP="00473418">
      <w:pPr>
        <w:outlineLvl w:val="1"/>
        <w:rPr>
          <w:rFonts w:ascii="Calibri" w:hAnsi="Calibri"/>
          <w:lang w:val="en-GB" w:eastAsia="nb-NO"/>
        </w:rPr>
      </w:pPr>
      <w:r w:rsidRPr="005F3F46">
        <w:rPr>
          <w:rFonts w:ascii="Calibri" w:hAnsi="Calibri"/>
          <w:lang w:val="en-GB" w:eastAsia="nb-NO"/>
        </w:rPr>
        <w:t xml:space="preserve">Immediately once </w:t>
      </w:r>
      <w:r w:rsidR="00E02C70" w:rsidRPr="005F3F46">
        <w:rPr>
          <w:rFonts w:ascii="Calibri" w:hAnsi="Calibri"/>
          <w:lang w:val="en-GB" w:eastAsia="nb-NO"/>
        </w:rPr>
        <w:t>the deed is registered</w:t>
      </w:r>
      <w:r w:rsidR="00184B92" w:rsidRPr="005F3F46">
        <w:rPr>
          <w:rFonts w:ascii="Calibri" w:hAnsi="Calibri"/>
          <w:lang w:val="en-GB" w:eastAsia="nb-NO"/>
        </w:rPr>
        <w:t xml:space="preserve"> </w:t>
      </w:r>
      <w:r w:rsidRPr="005F3F46">
        <w:rPr>
          <w:rFonts w:ascii="Calibri" w:hAnsi="Calibri"/>
          <w:lang w:val="en-GB" w:eastAsia="nb-NO"/>
        </w:rPr>
        <w:t>and</w:t>
      </w:r>
      <w:r w:rsidR="00184B92" w:rsidRPr="005F3F46">
        <w:rPr>
          <w:rFonts w:ascii="Calibri" w:hAnsi="Calibri"/>
          <w:lang w:val="en-GB" w:eastAsia="nb-NO"/>
        </w:rPr>
        <w:t xml:space="preserve"> </w:t>
      </w:r>
      <w:r w:rsidR="0014378F" w:rsidRPr="005F3F46">
        <w:rPr>
          <w:rFonts w:ascii="Calibri" w:hAnsi="Calibri"/>
          <w:lang w:val="en-GB" w:eastAsia="nb-NO"/>
        </w:rPr>
        <w:t>encumbrances</w:t>
      </w:r>
      <w:r w:rsidR="00184B92" w:rsidRPr="005F3F46">
        <w:rPr>
          <w:rFonts w:ascii="Calibri" w:hAnsi="Calibri"/>
          <w:lang w:val="en-GB" w:eastAsia="nb-NO"/>
        </w:rPr>
        <w:t xml:space="preserve"> </w:t>
      </w:r>
      <w:r w:rsidRPr="005F3F46">
        <w:rPr>
          <w:rFonts w:ascii="Calibri" w:hAnsi="Calibri"/>
          <w:lang w:val="en-GB" w:eastAsia="nb-NO"/>
        </w:rPr>
        <w:t>to be cancelled have been cancelled</w:t>
      </w:r>
      <w:r w:rsidR="00184B92" w:rsidRPr="005F3F46">
        <w:rPr>
          <w:rFonts w:ascii="Calibri" w:hAnsi="Calibri"/>
          <w:lang w:val="en-GB" w:eastAsia="nb-NO"/>
        </w:rPr>
        <w:t>,</w:t>
      </w:r>
      <w:r w:rsidR="0049450E" w:rsidRPr="005F3F46">
        <w:rPr>
          <w:rFonts w:ascii="Calibri" w:hAnsi="Calibri"/>
          <w:lang w:val="en-GB" w:eastAsia="nb-NO"/>
        </w:rPr>
        <w:t xml:space="preserve"> </w:t>
      </w:r>
      <w:r w:rsidRPr="005F3F46">
        <w:rPr>
          <w:rFonts w:ascii="Calibri" w:hAnsi="Calibri"/>
          <w:lang w:val="en-GB" w:eastAsia="nb-NO"/>
        </w:rPr>
        <w:t xml:space="preserve">the Closing Agent shall send the </w:t>
      </w:r>
      <w:r w:rsidRPr="005F3F46">
        <w:rPr>
          <w:lang w:val="en-GB"/>
        </w:rPr>
        <w:t>document establishing the security interest</w:t>
      </w:r>
      <w:r w:rsidRPr="005F3F46">
        <w:rPr>
          <w:rFonts w:ascii="Calibri" w:hAnsi="Calibri"/>
          <w:lang w:val="en-GB" w:eastAsia="nb-NO"/>
        </w:rPr>
        <w:t xml:space="preserve"> for cancellation</w:t>
      </w:r>
      <w:r w:rsidR="00184B92" w:rsidRPr="005F3F46">
        <w:rPr>
          <w:rFonts w:ascii="Calibri" w:hAnsi="Calibri"/>
          <w:lang w:val="en-GB" w:eastAsia="nb-NO"/>
        </w:rPr>
        <w:t xml:space="preserve">, </w:t>
      </w:r>
      <w:r w:rsidRPr="005F3F46">
        <w:rPr>
          <w:rFonts w:ascii="Calibri" w:hAnsi="Calibri"/>
          <w:lang w:val="en-GB" w:eastAsia="nb-NO"/>
        </w:rPr>
        <w:t>unless otherwise instructed by the Purchaser</w:t>
      </w:r>
      <w:r w:rsidR="0049450E" w:rsidRPr="005F3F46">
        <w:rPr>
          <w:rFonts w:ascii="Calibri" w:hAnsi="Calibri"/>
          <w:lang w:val="en-GB" w:eastAsia="nb-NO"/>
        </w:rPr>
        <w:t>.</w:t>
      </w:r>
    </w:p>
    <w:p w:rsidR="0049450E" w:rsidRPr="005F3F46" w:rsidRDefault="0049450E" w:rsidP="0049450E">
      <w:pPr>
        <w:jc w:val="center"/>
        <w:rPr>
          <w:lang w:val="en-GB"/>
        </w:rPr>
      </w:pPr>
      <w:r w:rsidRPr="005F3F46">
        <w:rPr>
          <w:lang w:val="en-GB"/>
        </w:rPr>
        <w:t>***</w:t>
      </w:r>
    </w:p>
    <w:p w:rsidR="0049450E" w:rsidRPr="005F3F46" w:rsidRDefault="0049450E" w:rsidP="0049450E">
      <w:pPr>
        <w:jc w:val="center"/>
        <w:rPr>
          <w:lang w:val="en-GB"/>
        </w:rPr>
      </w:pPr>
      <w:bookmarkStart w:id="97" w:name="Sted2"/>
      <w:r w:rsidRPr="005F3F46">
        <w:rPr>
          <w:lang w:val="en-GB"/>
        </w:rPr>
        <w:lastRenderedPageBreak/>
        <w:t>[</w:t>
      </w:r>
      <w:r w:rsidR="001D0C1D" w:rsidRPr="005F3F46">
        <w:rPr>
          <w:lang w:val="en-GB"/>
        </w:rPr>
        <w:t>place</w:t>
      </w:r>
      <w:r w:rsidRPr="005F3F46">
        <w:rPr>
          <w:lang w:val="en-GB"/>
        </w:rPr>
        <w:t>]</w:t>
      </w:r>
      <w:bookmarkEnd w:id="97"/>
      <w:r w:rsidRPr="005F3F46">
        <w:rPr>
          <w:lang w:val="en-GB"/>
        </w:rPr>
        <w:t xml:space="preserve">, </w:t>
      </w:r>
      <w:bookmarkStart w:id="98" w:name="Sdato2"/>
      <w:r w:rsidRPr="005F3F46">
        <w:rPr>
          <w:lang w:val="en-GB"/>
        </w:rPr>
        <w:t>[</w:t>
      </w:r>
      <w:r w:rsidR="001D0C1D" w:rsidRPr="005F3F46">
        <w:rPr>
          <w:lang w:val="en-GB"/>
        </w:rPr>
        <w:t xml:space="preserve">date of </w:t>
      </w:r>
      <w:r w:rsidR="00111CE4">
        <w:rPr>
          <w:lang w:val="en-GB"/>
        </w:rPr>
        <w:t>signing</w:t>
      </w:r>
      <w:r w:rsidRPr="005F3F46">
        <w:rPr>
          <w:lang w:val="en-GB"/>
        </w:rPr>
        <w:t>]</w:t>
      </w:r>
      <w:bookmarkEnd w:id="98"/>
    </w:p>
    <w:p w:rsidR="008D6FB4" w:rsidRPr="005F3F46" w:rsidRDefault="008D6FB4" w:rsidP="0049450E">
      <w:pPr>
        <w:jc w:val="center"/>
        <w:rPr>
          <w:lang w:val="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3729F7" w:rsidTr="009C0780">
        <w:tc>
          <w:tcPr>
            <w:tcW w:w="3085" w:type="dxa"/>
            <w:tcBorders>
              <w:bottom w:val="single" w:sz="4" w:space="0" w:color="auto"/>
            </w:tcBorders>
          </w:tcPr>
          <w:p w:rsidR="0049450E" w:rsidRPr="005F3F46" w:rsidRDefault="00B62594" w:rsidP="0049450E">
            <w:pPr>
              <w:spacing w:after="360"/>
              <w:rPr>
                <w:lang w:val="en-GB"/>
              </w:rPr>
            </w:pPr>
            <w:r w:rsidRPr="005F3F46">
              <w:rPr>
                <w:lang w:val="en-GB"/>
              </w:rPr>
              <w:t>For and on behalf of</w:t>
            </w:r>
            <w:r w:rsidR="0049450E" w:rsidRPr="005F3F46">
              <w:rPr>
                <w:lang w:val="en-GB"/>
              </w:rPr>
              <w:t xml:space="preserve"> </w:t>
            </w:r>
            <w:r w:rsidR="00290D37" w:rsidRPr="005F3F46">
              <w:rPr>
                <w:lang w:val="en-GB"/>
              </w:rPr>
              <w:t>[Seller]</w:t>
            </w:r>
          </w:p>
        </w:tc>
        <w:tc>
          <w:tcPr>
            <w:tcW w:w="2387" w:type="dxa"/>
          </w:tcPr>
          <w:p w:rsidR="0049450E" w:rsidRPr="005F3F46" w:rsidRDefault="0049450E" w:rsidP="0049450E">
            <w:pPr>
              <w:rPr>
                <w:b/>
                <w:lang w:val="en-GB"/>
              </w:rPr>
            </w:pPr>
          </w:p>
        </w:tc>
        <w:tc>
          <w:tcPr>
            <w:tcW w:w="3087" w:type="dxa"/>
            <w:tcBorders>
              <w:bottom w:val="single" w:sz="4" w:space="0" w:color="auto"/>
            </w:tcBorders>
          </w:tcPr>
          <w:p w:rsidR="0049450E" w:rsidRPr="005F3F46" w:rsidRDefault="00B62594" w:rsidP="0049450E">
            <w:pPr>
              <w:rPr>
                <w:lang w:val="en-GB"/>
              </w:rPr>
            </w:pPr>
            <w:r w:rsidRPr="005F3F46">
              <w:rPr>
                <w:lang w:val="en-GB"/>
              </w:rPr>
              <w:t xml:space="preserve">For and on behalf of </w:t>
            </w:r>
            <w:bookmarkStart w:id="99" w:name="Knavn5"/>
            <w:r w:rsidR="00CD4825" w:rsidRPr="005F3F46">
              <w:rPr>
                <w:lang w:val="en-GB"/>
              </w:rPr>
              <w:t>[Purchaser</w:t>
            </w:r>
            <w:r w:rsidR="0049450E" w:rsidRPr="005F3F46">
              <w:rPr>
                <w:lang w:val="en-GB"/>
              </w:rPr>
              <w:t>]</w:t>
            </w:r>
            <w:bookmarkEnd w:id="99"/>
          </w:p>
          <w:p w:rsidR="008D6FB4" w:rsidRPr="005F3F46" w:rsidRDefault="008D6FB4" w:rsidP="0049450E">
            <w:pPr>
              <w:rPr>
                <w:lang w:val="en-GB"/>
              </w:rPr>
            </w:pPr>
          </w:p>
          <w:p w:rsidR="008D6FB4" w:rsidRPr="005F3F46" w:rsidRDefault="008D6FB4" w:rsidP="0049450E">
            <w:pPr>
              <w:rPr>
                <w:lang w:val="en-GB"/>
              </w:rPr>
            </w:pPr>
          </w:p>
        </w:tc>
      </w:tr>
      <w:tr w:rsidR="0049450E" w:rsidRPr="005F3F46" w:rsidTr="009C0780">
        <w:tc>
          <w:tcPr>
            <w:tcW w:w="3085" w:type="dxa"/>
            <w:tcBorders>
              <w:top w:val="single" w:sz="4" w:space="0" w:color="auto"/>
            </w:tcBorders>
          </w:tcPr>
          <w:p w:rsidR="0049450E" w:rsidRPr="005F3F46" w:rsidRDefault="0049450E" w:rsidP="0049450E">
            <w:pPr>
              <w:spacing w:before="40"/>
              <w:jc w:val="left"/>
              <w:rPr>
                <w:lang w:val="en-GB"/>
              </w:rPr>
            </w:pPr>
            <w:bookmarkStart w:id="100" w:name="Srepr2"/>
            <w:r w:rsidRPr="005F3F46">
              <w:rPr>
                <w:lang w:val="en-GB"/>
              </w:rPr>
              <w:t>[</w:t>
            </w:r>
            <w:r w:rsidR="00591BAB" w:rsidRPr="005F3F46">
              <w:rPr>
                <w:lang w:val="en-GB"/>
              </w:rPr>
              <w:t>Seller’s</w:t>
            </w:r>
            <w:r w:rsidRPr="005F3F46">
              <w:rPr>
                <w:lang w:val="en-GB"/>
              </w:rPr>
              <w:t xml:space="preserve"> repr.]</w:t>
            </w:r>
            <w:bookmarkEnd w:id="100"/>
          </w:p>
        </w:tc>
        <w:tc>
          <w:tcPr>
            <w:tcW w:w="2387" w:type="dxa"/>
          </w:tcPr>
          <w:p w:rsidR="0049450E" w:rsidRPr="005F3F46" w:rsidRDefault="0049450E" w:rsidP="0049450E">
            <w:pPr>
              <w:spacing w:before="40"/>
              <w:jc w:val="center"/>
              <w:rPr>
                <w:lang w:val="en-GB"/>
              </w:rPr>
            </w:pPr>
          </w:p>
        </w:tc>
        <w:tc>
          <w:tcPr>
            <w:tcW w:w="3087" w:type="dxa"/>
            <w:tcBorders>
              <w:top w:val="single" w:sz="4" w:space="0" w:color="auto"/>
            </w:tcBorders>
          </w:tcPr>
          <w:p w:rsidR="0049450E" w:rsidRPr="005F3F46" w:rsidRDefault="0049450E" w:rsidP="0049450E">
            <w:pPr>
              <w:spacing w:before="40"/>
              <w:jc w:val="left"/>
              <w:rPr>
                <w:lang w:val="en-GB"/>
              </w:rPr>
            </w:pPr>
            <w:bookmarkStart w:id="101" w:name="Krepr2"/>
            <w:r w:rsidRPr="005F3F46">
              <w:rPr>
                <w:lang w:val="en-GB"/>
              </w:rPr>
              <w:t>[</w:t>
            </w:r>
            <w:r w:rsidR="00380F67" w:rsidRPr="005F3F46">
              <w:rPr>
                <w:lang w:val="en-GB"/>
              </w:rPr>
              <w:t>Purchaser’s</w:t>
            </w:r>
            <w:r w:rsidRPr="005F3F46">
              <w:rPr>
                <w:lang w:val="en-GB"/>
              </w:rPr>
              <w:t xml:space="preserve"> repr.]</w:t>
            </w:r>
            <w:bookmarkEnd w:id="101"/>
          </w:p>
        </w:tc>
      </w:tr>
    </w:tbl>
    <w:p w:rsidR="0049450E" w:rsidRPr="005F3F46" w:rsidRDefault="0049450E" w:rsidP="0049450E">
      <w:pPr>
        <w:keepNext/>
        <w:rPr>
          <w:lang w:val="en-GB"/>
        </w:rPr>
      </w:pPr>
    </w:p>
    <w:tbl>
      <w:tblPr>
        <w:tblW w:w="5472" w:type="dxa"/>
        <w:tblInd w:w="624" w:type="dxa"/>
        <w:tblCellMar>
          <w:left w:w="0" w:type="dxa"/>
          <w:right w:w="0" w:type="dxa"/>
        </w:tblCellMar>
        <w:tblLook w:val="01E0" w:firstRow="1" w:lastRow="1" w:firstColumn="1" w:lastColumn="1" w:noHBand="0" w:noVBand="0"/>
      </w:tblPr>
      <w:tblGrid>
        <w:gridCol w:w="3085"/>
        <w:gridCol w:w="2387"/>
      </w:tblGrid>
      <w:tr w:rsidR="00AD1ABB" w:rsidRPr="003729F7" w:rsidTr="00AD1ABB">
        <w:tc>
          <w:tcPr>
            <w:tcW w:w="3085" w:type="dxa"/>
            <w:tcBorders>
              <w:bottom w:val="single" w:sz="4" w:space="0" w:color="auto"/>
            </w:tcBorders>
          </w:tcPr>
          <w:p w:rsidR="00AD1ABB" w:rsidRPr="005F3F46" w:rsidRDefault="00B62594" w:rsidP="00AD1ABB">
            <w:pPr>
              <w:spacing w:after="360"/>
              <w:rPr>
                <w:lang w:val="en-GB"/>
              </w:rPr>
            </w:pPr>
            <w:r w:rsidRPr="005F3F46">
              <w:rPr>
                <w:lang w:val="en-GB"/>
              </w:rPr>
              <w:t xml:space="preserve">For and on behalf of </w:t>
            </w:r>
            <w:bookmarkStart w:id="102" w:name="Målsnavn5"/>
            <w:r w:rsidR="00AD1ABB" w:rsidRPr="005F3F46">
              <w:rPr>
                <w:lang w:val="en-GB"/>
              </w:rPr>
              <w:t>[</w:t>
            </w:r>
            <w:r w:rsidRPr="005F3F46">
              <w:rPr>
                <w:lang w:val="en-GB"/>
              </w:rPr>
              <w:t>Estate Agency</w:t>
            </w:r>
            <w:r w:rsidR="00AD1ABB" w:rsidRPr="005F3F46">
              <w:rPr>
                <w:lang w:val="en-GB"/>
              </w:rPr>
              <w:t>]</w:t>
            </w:r>
            <w:bookmarkEnd w:id="102"/>
          </w:p>
          <w:p w:rsidR="008D6FB4" w:rsidRPr="005F3F46" w:rsidRDefault="008D6FB4" w:rsidP="00AD1ABB">
            <w:pPr>
              <w:spacing w:after="360"/>
              <w:rPr>
                <w:lang w:val="en-GB"/>
              </w:rPr>
            </w:pPr>
          </w:p>
        </w:tc>
        <w:tc>
          <w:tcPr>
            <w:tcW w:w="2387" w:type="dxa"/>
          </w:tcPr>
          <w:p w:rsidR="00AD1ABB" w:rsidRPr="005F3F46" w:rsidRDefault="00AD1ABB" w:rsidP="0049450E">
            <w:pPr>
              <w:rPr>
                <w:b/>
                <w:lang w:val="en-GB"/>
              </w:rPr>
            </w:pPr>
          </w:p>
        </w:tc>
      </w:tr>
      <w:tr w:rsidR="00AD1ABB" w:rsidRPr="003729F7" w:rsidTr="00AD1ABB">
        <w:tc>
          <w:tcPr>
            <w:tcW w:w="3085" w:type="dxa"/>
            <w:tcBorders>
              <w:top w:val="single" w:sz="4" w:space="0" w:color="auto"/>
            </w:tcBorders>
          </w:tcPr>
          <w:p w:rsidR="00AD1ABB" w:rsidRPr="005F3F46" w:rsidRDefault="00AD1ABB" w:rsidP="0049450E">
            <w:pPr>
              <w:spacing w:before="40"/>
              <w:jc w:val="left"/>
              <w:rPr>
                <w:lang w:val="en-GB"/>
              </w:rPr>
            </w:pPr>
          </w:p>
        </w:tc>
        <w:tc>
          <w:tcPr>
            <w:tcW w:w="2387" w:type="dxa"/>
          </w:tcPr>
          <w:p w:rsidR="00AD1ABB" w:rsidRPr="005F3F46" w:rsidRDefault="00AD1ABB" w:rsidP="0049450E">
            <w:pPr>
              <w:spacing w:before="40"/>
              <w:jc w:val="center"/>
              <w:rPr>
                <w:lang w:val="en-GB"/>
              </w:rPr>
            </w:pPr>
          </w:p>
        </w:tc>
      </w:tr>
    </w:tbl>
    <w:p w:rsidR="00D41872" w:rsidRPr="005F3F46" w:rsidRDefault="00D41872" w:rsidP="0049450E">
      <w:pPr>
        <w:rPr>
          <w:lang w:val="en-GB"/>
        </w:rPr>
        <w:sectPr w:rsidR="00D41872" w:rsidRPr="005F3F46" w:rsidSect="00E0624F">
          <w:footerReference w:type="default" r:id="rId15"/>
          <w:footerReference w:type="first" r:id="rId16"/>
          <w:pgSz w:w="11906" w:h="16838" w:code="9"/>
          <w:pgMar w:top="1418" w:right="1418" w:bottom="1418" w:left="1418" w:header="709" w:footer="709" w:gutter="0"/>
          <w:pgNumType w:start="1"/>
          <w:cols w:space="708"/>
          <w:titlePg/>
          <w:docGrid w:linePitch="326"/>
        </w:sectPr>
      </w:pPr>
    </w:p>
    <w:p w:rsidR="00184B92" w:rsidRPr="005F3F46" w:rsidRDefault="00184B92" w:rsidP="00332A4F">
      <w:pPr>
        <w:rPr>
          <w:lang w:val="en-GB"/>
        </w:rPr>
      </w:pPr>
    </w:p>
    <w:p w:rsidR="006F6397" w:rsidRDefault="006F6397" w:rsidP="00894C42">
      <w:pPr>
        <w:pStyle w:val="MEGLERVedleggTittel"/>
        <w:spacing w:after="0"/>
        <w:rPr>
          <w:lang w:val="en-GB"/>
        </w:rPr>
      </w:pPr>
      <w:r>
        <w:rPr>
          <w:lang w:val="en-GB"/>
        </w:rPr>
        <w:t xml:space="preserve">APPENDIX </w:t>
      </w:r>
      <w:r>
        <w:rPr>
          <w:lang w:val="en-GB"/>
        </w:rPr>
        <w:fldChar w:fldCharType="begin"/>
      </w:r>
      <w:r w:rsidRPr="006F6397">
        <w:rPr>
          <w:lang w:val="en-GB"/>
        </w:rPr>
        <w:instrText xml:space="preserve"> REF _Ref47362053 \r \h </w:instrText>
      </w:r>
      <w:r>
        <w:rPr>
          <w:lang w:val="en-GB"/>
        </w:rPr>
      </w:r>
      <w:r>
        <w:rPr>
          <w:lang w:val="en-GB"/>
        </w:rPr>
        <w:fldChar w:fldCharType="separate"/>
      </w:r>
      <w:r w:rsidR="00D7037E">
        <w:rPr>
          <w:lang w:val="en-GB"/>
        </w:rPr>
        <w:t>6</w:t>
      </w:r>
      <w:r>
        <w:rPr>
          <w:lang w:val="en-GB"/>
        </w:rPr>
        <w:fldChar w:fldCharType="end"/>
      </w:r>
    </w:p>
    <w:p w:rsidR="00894C42" w:rsidRPr="005F3F46" w:rsidRDefault="00894C42" w:rsidP="00894C42">
      <w:pPr>
        <w:pStyle w:val="MEGLERVedleggTittel"/>
        <w:spacing w:after="0"/>
        <w:rPr>
          <w:lang w:val="en-GB"/>
        </w:rPr>
      </w:pPr>
      <w:r w:rsidRPr="005F3F46">
        <w:rPr>
          <w:lang w:val="en-GB"/>
        </w:rPr>
        <w:t>Closing Agreement with Closing Agent where the Seller’s Loan is repaid upon Closing </w:t>
      </w:r>
      <w:r w:rsidRPr="005F3F46">
        <w:rPr>
          <w:rStyle w:val="Fotnotereferanse"/>
          <w:lang w:val="en-GB"/>
        </w:rPr>
        <w:footnoteReference w:id="27"/>
      </w:r>
    </w:p>
    <w:p w:rsidR="00894C42" w:rsidRPr="005F3F46" w:rsidRDefault="00894C42" w:rsidP="00894C42">
      <w:pPr>
        <w:pStyle w:val="MEGLERVedleggTittel"/>
        <w:spacing w:after="0"/>
        <w:rPr>
          <w:lang w:val="en-GB"/>
        </w:rPr>
      </w:pPr>
      <w:r w:rsidRPr="005F3F46">
        <w:rPr>
          <w:highlight w:val="yellow"/>
          <w:lang w:val="en-GB"/>
        </w:rPr>
        <w:t xml:space="preserve">[This Appendix is to be deleted if the Seller’s loan is to be repaid </w:t>
      </w:r>
      <w:r w:rsidRPr="005F3F46">
        <w:rPr>
          <w:highlight w:val="yellow"/>
          <w:u w:val="single"/>
          <w:lang w:val="en-GB"/>
        </w:rPr>
        <w:t>after</w:t>
      </w:r>
      <w:r w:rsidRPr="005F3F46">
        <w:rPr>
          <w:highlight w:val="yellow"/>
          <w:lang w:val="en-GB"/>
        </w:rPr>
        <w:t xml:space="preserve"> registration of the Purchaser’s Deed or if Closing is to be completed without a Closing Agent.]</w:t>
      </w:r>
    </w:p>
    <w:p w:rsidR="00C3720B" w:rsidRPr="005F3F46" w:rsidRDefault="006F0CB8" w:rsidP="00AF3CA7">
      <w:pPr>
        <w:pStyle w:val="OPPGJROverskrift1"/>
        <w:numPr>
          <w:ilvl w:val="0"/>
          <w:numId w:val="36"/>
        </w:numPr>
        <w:rPr>
          <w:lang w:val="en-GB"/>
        </w:rPr>
      </w:pPr>
      <w:r w:rsidRPr="005F3F46">
        <w:rPr>
          <w:lang w:val="en-GB"/>
        </w:rPr>
        <w:t>Closing Agent</w:t>
      </w:r>
      <w:r w:rsidR="00C3720B" w:rsidRPr="005F3F46">
        <w:rPr>
          <w:lang w:val="en-GB"/>
        </w:rPr>
        <w:t xml:space="preserve"> </w:t>
      </w:r>
      <w:r w:rsidR="004F609B" w:rsidRPr="005F3F46">
        <w:rPr>
          <w:lang w:val="en-GB"/>
        </w:rPr>
        <w:t>and</w:t>
      </w:r>
      <w:r w:rsidR="00C3720B" w:rsidRPr="005F3F46">
        <w:rPr>
          <w:lang w:val="en-GB"/>
        </w:rPr>
        <w:t xml:space="preserve"> </w:t>
      </w:r>
      <w:r w:rsidR="006858C6" w:rsidRPr="005F3F46">
        <w:rPr>
          <w:lang w:val="en-GB"/>
        </w:rPr>
        <w:t xml:space="preserve">the </w:t>
      </w:r>
      <w:r w:rsidR="001145C8">
        <w:rPr>
          <w:lang w:val="en-GB"/>
        </w:rPr>
        <w:t>Closing Account</w:t>
      </w:r>
    </w:p>
    <w:p w:rsidR="00C3720B" w:rsidRPr="005F3F46" w:rsidRDefault="001275F4" w:rsidP="00C3720B">
      <w:pPr>
        <w:pStyle w:val="OPPGJRNummerertavsnitt2"/>
        <w:rPr>
          <w:lang w:val="en-GB"/>
        </w:rPr>
      </w:pPr>
      <w:r w:rsidRPr="005F3F46">
        <w:rPr>
          <w:lang w:val="en-GB"/>
        </w:rPr>
        <w:t xml:space="preserve">[Seller], business registration no. </w:t>
      </w:r>
      <w:r w:rsidRPr="005F3F46">
        <w:rPr>
          <w:szCs w:val="22"/>
          <w:lang w:val="en-GB"/>
        </w:rPr>
        <w:t>[</w:t>
      </w:r>
      <w:r w:rsidRPr="005F3F46">
        <w:rPr>
          <w:lang w:val="en-GB"/>
        </w:rPr>
        <w:t>business registration no. of the Seller], (</w:t>
      </w:r>
      <w:r w:rsidR="007F4753" w:rsidRPr="007F4753">
        <w:rPr>
          <w:b/>
          <w:bCs/>
          <w:lang w:val="en-GB"/>
        </w:rPr>
        <w:t>the</w:t>
      </w:r>
      <w:r w:rsidR="007F4753">
        <w:rPr>
          <w:lang w:val="en-GB"/>
        </w:rPr>
        <w:t xml:space="preserve"> </w:t>
      </w:r>
      <w:r w:rsidRPr="005F3F46">
        <w:rPr>
          <w:b/>
          <w:lang w:val="en-GB"/>
        </w:rPr>
        <w:t>Seller</w:t>
      </w:r>
      <w:r w:rsidRPr="005F3F46">
        <w:rPr>
          <w:lang w:val="en-GB"/>
        </w:rPr>
        <w:t>) and [Purchaser], business registration no. [business registration no. of the Purchaser], (</w:t>
      </w:r>
      <w:r w:rsidRPr="005F3F46">
        <w:rPr>
          <w:b/>
          <w:lang w:val="en-GB"/>
        </w:rPr>
        <w:t>the Purchaser</w:t>
      </w:r>
      <w:r w:rsidRPr="005F3F46">
        <w:rPr>
          <w:lang w:val="en-GB"/>
        </w:rPr>
        <w:t xml:space="preserve">) have </w:t>
      </w:r>
      <w:r w:rsidR="00111CE4">
        <w:rPr>
          <w:lang w:val="en-GB"/>
        </w:rPr>
        <w:t>signed</w:t>
      </w:r>
      <w:r w:rsidRPr="005F3F46">
        <w:rPr>
          <w:lang w:val="en-GB"/>
        </w:rPr>
        <w:t xml:space="preserve"> </w:t>
      </w:r>
      <w:r w:rsidR="00C679B1">
        <w:rPr>
          <w:lang w:val="en-GB"/>
        </w:rPr>
        <w:t>an</w:t>
      </w:r>
      <w:r w:rsidRPr="005F3F46">
        <w:rPr>
          <w:lang w:val="en-GB"/>
        </w:rPr>
        <w:t xml:space="preserve"> Agreement (</w:t>
      </w:r>
      <w:r w:rsidRPr="005F3F46">
        <w:rPr>
          <w:b/>
          <w:lang w:val="en-GB"/>
        </w:rPr>
        <w:t>the Agreement</w:t>
      </w:r>
      <w:r w:rsidRPr="005F3F46">
        <w:rPr>
          <w:lang w:val="en-GB"/>
        </w:rPr>
        <w:t>) today for the sale of the property situated at land number (</w:t>
      </w:r>
      <w:r w:rsidRPr="005F3F46">
        <w:rPr>
          <w:i/>
          <w:iCs/>
          <w:lang w:val="en-GB"/>
        </w:rPr>
        <w:t>gårdsnummer</w:t>
      </w:r>
      <w:r w:rsidRPr="005F3F46">
        <w:rPr>
          <w:lang w:val="en-GB"/>
        </w:rPr>
        <w:t xml:space="preserve">) </w:t>
      </w:r>
      <w:r w:rsidRPr="005F3F46">
        <w:rPr>
          <w:rFonts w:cs="Calibri"/>
          <w:lang w:val="en-GB"/>
        </w:rPr>
        <w:t xml:space="preserve">[●], </w:t>
      </w:r>
      <w:r w:rsidRPr="005F3F46">
        <w:rPr>
          <w:lang w:val="en-GB"/>
        </w:rPr>
        <w:t>title number (</w:t>
      </w:r>
      <w:r w:rsidRPr="005F3F46">
        <w:rPr>
          <w:i/>
          <w:iCs/>
          <w:lang w:val="en-GB"/>
        </w:rPr>
        <w:t>bruksnummer</w:t>
      </w:r>
      <w:r w:rsidRPr="005F3F46">
        <w:rPr>
          <w:lang w:val="en-GB"/>
        </w:rPr>
        <w:t>)</w:t>
      </w:r>
      <w:r w:rsidRPr="005F3F46">
        <w:rPr>
          <w:rFonts w:cs="Calibri"/>
          <w:lang w:val="en-GB"/>
        </w:rPr>
        <w:t xml:space="preserve"> [●], </w:t>
      </w:r>
      <w:r w:rsidRPr="005F3F46">
        <w:rPr>
          <w:lang w:val="en-GB"/>
        </w:rPr>
        <w:t xml:space="preserve">together with its existing buildings and facilities in the municipality of </w:t>
      </w:r>
      <w:r w:rsidRPr="005F3F46">
        <w:rPr>
          <w:rFonts w:cs="Calibri"/>
          <w:lang w:val="en-GB"/>
        </w:rPr>
        <w:t xml:space="preserve">[●] </w:t>
      </w:r>
      <w:r w:rsidRPr="005F3F46">
        <w:rPr>
          <w:lang w:val="en-GB"/>
        </w:rPr>
        <w:t>(</w:t>
      </w:r>
      <w:r w:rsidRPr="005F3F46">
        <w:rPr>
          <w:b/>
          <w:lang w:val="en-GB"/>
        </w:rPr>
        <w:t>the Property</w:t>
      </w:r>
      <w:r w:rsidRPr="005F3F46">
        <w:rPr>
          <w:lang w:val="en-GB"/>
        </w:rPr>
        <w:t>).</w:t>
      </w:r>
    </w:p>
    <w:p w:rsidR="00C3720B" w:rsidRPr="005F3F46" w:rsidRDefault="00190EC4" w:rsidP="00C3720B">
      <w:pPr>
        <w:pStyle w:val="OPPGJRNummerertavsnitt2"/>
        <w:rPr>
          <w:lang w:val="en-GB"/>
        </w:rPr>
      </w:pPr>
      <w:r w:rsidRPr="005F3F46">
        <w:rPr>
          <w:lang w:val="en-GB"/>
        </w:rPr>
        <w:t>Words with the first letter capitalised in this Agreement (</w:t>
      </w:r>
      <w:r w:rsidRPr="005F3F46">
        <w:rPr>
          <w:b/>
          <w:lang w:val="en-GB"/>
        </w:rPr>
        <w:t>the Closing Agreement</w:t>
      </w:r>
      <w:r w:rsidRPr="005F3F46">
        <w:rPr>
          <w:lang w:val="en-GB"/>
        </w:rPr>
        <w:t>) shall mean the same as in the Agreement</w:t>
      </w:r>
      <w:r w:rsidR="00C3720B" w:rsidRPr="005F3F46">
        <w:rPr>
          <w:lang w:val="en-GB"/>
        </w:rPr>
        <w:t>.</w:t>
      </w:r>
    </w:p>
    <w:p w:rsidR="00C3720B" w:rsidRPr="005F3F46" w:rsidRDefault="00190EC4" w:rsidP="00C3720B">
      <w:pPr>
        <w:pStyle w:val="OPPGJRNummerertavsnitt2"/>
        <w:rPr>
          <w:lang w:val="en-GB"/>
        </w:rPr>
      </w:pPr>
      <w:r w:rsidRPr="005F3F46">
        <w:rPr>
          <w:lang w:val="en-GB"/>
        </w:rPr>
        <w:t>The Seller and the Purchaser have, at the Seller’s expense, retained [Estate Agency], business registration no. [business registration no. of the Estate Agency] (</w:t>
      </w:r>
      <w:r w:rsidRPr="005F3F46">
        <w:rPr>
          <w:b/>
          <w:lang w:val="en-GB"/>
        </w:rPr>
        <w:t>Closing Agent</w:t>
      </w:r>
      <w:r w:rsidRPr="005F3F46">
        <w:rPr>
          <w:lang w:val="en-GB"/>
        </w:rPr>
        <w:t>) to assist with the completion of Closing as described below. The Closi</w:t>
      </w:r>
      <w:r w:rsidR="00C679B1">
        <w:rPr>
          <w:lang w:val="en-GB"/>
        </w:rPr>
        <w:t xml:space="preserve">ng Agent shall not assist with </w:t>
      </w:r>
      <w:r w:rsidRPr="005F3F46">
        <w:rPr>
          <w:lang w:val="en-GB"/>
        </w:rPr>
        <w:t xml:space="preserve">the post-Closing which shall be completed in accordance with Clause </w:t>
      </w:r>
      <w:r w:rsidRPr="005F3F46">
        <w:rPr>
          <w:lang w:val="en-GB"/>
        </w:rPr>
        <w:fldChar w:fldCharType="begin"/>
      </w:r>
      <w:r w:rsidRPr="005F3F46">
        <w:rPr>
          <w:lang w:val="en-GB"/>
        </w:rPr>
        <w:instrText xml:space="preserve"> REF _Ref29476332 \r \h </w:instrText>
      </w:r>
      <w:r w:rsidRPr="005F3F46">
        <w:rPr>
          <w:lang w:val="en-GB"/>
        </w:rPr>
      </w:r>
      <w:r w:rsidRPr="005F3F46">
        <w:rPr>
          <w:lang w:val="en-GB"/>
        </w:rPr>
        <w:fldChar w:fldCharType="separate"/>
      </w:r>
      <w:r w:rsidR="00D7037E">
        <w:rPr>
          <w:lang w:val="en-GB"/>
        </w:rPr>
        <w:t>2.2</w:t>
      </w:r>
      <w:r w:rsidRPr="005F3F46">
        <w:rPr>
          <w:lang w:val="en-GB"/>
        </w:rPr>
        <w:fldChar w:fldCharType="end"/>
      </w:r>
      <w:r w:rsidRPr="005F3F46">
        <w:rPr>
          <w:lang w:val="en-GB"/>
        </w:rPr>
        <w:t xml:space="preserve"> of the Agreement.</w:t>
      </w:r>
    </w:p>
    <w:p w:rsidR="00C3720B" w:rsidRPr="005F3F46" w:rsidRDefault="00FF6E30" w:rsidP="00C3720B">
      <w:pPr>
        <w:pStyle w:val="OPPGJRNummerertavsnitt2"/>
        <w:rPr>
          <w:lang w:val="en-GB"/>
        </w:rPr>
      </w:pPr>
      <w:r w:rsidRPr="005F3F46">
        <w:rPr>
          <w:lang w:val="en-GB"/>
        </w:rPr>
        <w:t>Agreed Closing</w:t>
      </w:r>
      <w:r w:rsidR="00C3720B" w:rsidRPr="005F3F46">
        <w:rPr>
          <w:lang w:val="en-GB"/>
        </w:rPr>
        <w:t xml:space="preserve"> </w:t>
      </w:r>
      <w:r w:rsidR="00190EC4" w:rsidRPr="005F3F46">
        <w:rPr>
          <w:lang w:val="en-GB"/>
        </w:rPr>
        <w:t>is</w:t>
      </w:r>
      <w:r w:rsidR="00C3720B" w:rsidRPr="005F3F46">
        <w:rPr>
          <w:lang w:val="en-GB"/>
        </w:rPr>
        <w:t xml:space="preserve"> [</w:t>
      </w:r>
      <w:r w:rsidR="00190EC4" w:rsidRPr="005F3F46">
        <w:rPr>
          <w:lang w:val="en-GB"/>
        </w:rPr>
        <w:t>Closing date</w:t>
      </w:r>
      <w:r w:rsidR="00C3720B" w:rsidRPr="005F3F46">
        <w:rPr>
          <w:lang w:val="en-GB"/>
        </w:rPr>
        <w:t>].</w:t>
      </w:r>
    </w:p>
    <w:p w:rsidR="00C3720B" w:rsidRPr="005F3F46" w:rsidRDefault="00877F8C" w:rsidP="00C3720B">
      <w:pPr>
        <w:pStyle w:val="OPPGJRNummerertavsnitt2"/>
        <w:rPr>
          <w:lang w:val="en-GB"/>
        </w:rPr>
      </w:pPr>
      <w:r w:rsidRPr="005F3F46">
        <w:rPr>
          <w:lang w:val="en-GB"/>
        </w:rPr>
        <w:t>The Consideration shall be paid to account no. [•] (</w:t>
      </w:r>
      <w:r w:rsidRPr="005F3F46">
        <w:rPr>
          <w:b/>
          <w:lang w:val="en-GB"/>
        </w:rPr>
        <w:t>the Closing Account</w:t>
      </w:r>
      <w:r w:rsidRPr="005F3F46">
        <w:rPr>
          <w:lang w:val="en-GB"/>
        </w:rPr>
        <w:t>) which is established in the name of the Closing Agent</w:t>
      </w:r>
      <w:r w:rsidR="00C3720B" w:rsidRPr="005F3F46">
        <w:rPr>
          <w:lang w:val="en-GB"/>
        </w:rPr>
        <w:t>.</w:t>
      </w:r>
    </w:p>
    <w:p w:rsidR="00C3720B" w:rsidRPr="005F3F46" w:rsidRDefault="00BC3020" w:rsidP="00C3720B">
      <w:pPr>
        <w:pStyle w:val="OPPGJRNummerertavsnitt2"/>
        <w:rPr>
          <w:lang w:val="en-GB"/>
        </w:rPr>
      </w:pPr>
      <w:r w:rsidRPr="005F3F46">
        <w:rPr>
          <w:lang w:val="en-GB"/>
        </w:rPr>
        <w:t>Any interest in the Closing Account earned as from the Closing date shall be paid to the Seller, whereas any interest earned before Closing shall be paid to the Purchaser. Interest amounting to less than half of the court fee shall not be paid.</w:t>
      </w:r>
    </w:p>
    <w:p w:rsidR="00C3720B" w:rsidRPr="005F3F46" w:rsidRDefault="000A3F73" w:rsidP="00C3720B">
      <w:pPr>
        <w:pStyle w:val="OPPGJRNummerertavsnitt2"/>
        <w:rPr>
          <w:lang w:val="en-GB"/>
        </w:rPr>
      </w:pPr>
      <w:r w:rsidRPr="005F3F46">
        <w:rPr>
          <w:lang w:val="en-GB"/>
        </w:rPr>
        <w:t xml:space="preserve">In this </w:t>
      </w:r>
      <w:r w:rsidR="0049298E" w:rsidRPr="005F3F46">
        <w:rPr>
          <w:lang w:val="en-GB"/>
        </w:rPr>
        <w:t>Closing Agreement</w:t>
      </w:r>
      <w:r w:rsidR="00C3720B" w:rsidRPr="005F3F46">
        <w:rPr>
          <w:lang w:val="en-GB"/>
        </w:rPr>
        <w:t xml:space="preserve"> </w:t>
      </w:r>
      <w:r w:rsidRPr="005F3F46">
        <w:rPr>
          <w:lang w:val="en-GB"/>
        </w:rPr>
        <w:t>section 6-9(3) of the Norwegian Act relating to estate agency activities (</w:t>
      </w:r>
      <w:r w:rsidRPr="005F3F46">
        <w:rPr>
          <w:i/>
          <w:iCs/>
          <w:lang w:val="en-GB"/>
        </w:rPr>
        <w:t>eiendomsmeglingsloven</w:t>
      </w:r>
      <w:r w:rsidRPr="005F3F46">
        <w:rPr>
          <w:lang w:val="en-GB"/>
        </w:rPr>
        <w:t>) is waived</w:t>
      </w:r>
      <w:r w:rsidR="00C3720B" w:rsidRPr="005F3F46">
        <w:rPr>
          <w:lang w:val="en-GB"/>
        </w:rPr>
        <w:t xml:space="preserve">, </w:t>
      </w:r>
      <w:r w:rsidR="00B11821" w:rsidRPr="005F3F46">
        <w:rPr>
          <w:lang w:val="en-GB"/>
        </w:rPr>
        <w:t>since at the time of</w:t>
      </w:r>
      <w:r w:rsidR="00C3720B" w:rsidRPr="005F3F46">
        <w:rPr>
          <w:lang w:val="en-GB"/>
        </w:rPr>
        <w:t xml:space="preserve"> </w:t>
      </w:r>
      <w:r w:rsidR="00FF6E30" w:rsidRPr="005F3F46">
        <w:rPr>
          <w:lang w:val="en-GB"/>
        </w:rPr>
        <w:t>Closing</w:t>
      </w:r>
      <w:r w:rsidR="00C3720B" w:rsidRPr="005F3F46">
        <w:rPr>
          <w:lang w:val="en-GB"/>
        </w:rPr>
        <w:t xml:space="preserve"> </w:t>
      </w:r>
      <w:r w:rsidR="00B11821" w:rsidRPr="005F3F46">
        <w:rPr>
          <w:lang w:val="en-GB"/>
        </w:rPr>
        <w:t xml:space="preserve">part of the Purchase Price is used to repay </w:t>
      </w:r>
      <w:r w:rsidR="00591BAB" w:rsidRPr="005F3F46">
        <w:rPr>
          <w:lang w:val="en-GB"/>
        </w:rPr>
        <w:t>the Seller’s</w:t>
      </w:r>
      <w:r w:rsidR="00C3720B" w:rsidRPr="005F3F46">
        <w:rPr>
          <w:lang w:val="en-GB"/>
        </w:rPr>
        <w:t xml:space="preserve"> l</w:t>
      </w:r>
      <w:r w:rsidR="00B11821" w:rsidRPr="005F3F46">
        <w:rPr>
          <w:lang w:val="en-GB"/>
        </w:rPr>
        <w:t>oan with a security interest in</w:t>
      </w:r>
      <w:r w:rsidR="00C3720B" w:rsidRPr="005F3F46">
        <w:rPr>
          <w:lang w:val="en-GB"/>
        </w:rPr>
        <w:t xml:space="preserve"> </w:t>
      </w:r>
      <w:r w:rsidR="00DD78BC" w:rsidRPr="005F3F46">
        <w:rPr>
          <w:lang w:val="en-GB"/>
        </w:rPr>
        <w:t>the Property</w:t>
      </w:r>
      <w:r w:rsidR="00C3720B" w:rsidRPr="005F3F46">
        <w:rPr>
          <w:lang w:val="en-GB"/>
        </w:rPr>
        <w:t xml:space="preserve">. </w:t>
      </w:r>
      <w:r w:rsidR="009F2C20" w:rsidRPr="005F3F46">
        <w:rPr>
          <w:lang w:val="en-GB"/>
        </w:rPr>
        <w:t>The Purchaser</w:t>
      </w:r>
      <w:r w:rsidR="00C3720B" w:rsidRPr="005F3F46">
        <w:rPr>
          <w:lang w:val="en-GB"/>
        </w:rPr>
        <w:t xml:space="preserve"> </w:t>
      </w:r>
      <w:r w:rsidR="002807C0" w:rsidRPr="005F3F46">
        <w:rPr>
          <w:lang w:val="en-GB"/>
        </w:rPr>
        <w:t xml:space="preserve">hereby waives the right to invoke a claim against the </w:t>
      </w:r>
      <w:r w:rsidR="006F0CB8" w:rsidRPr="005F3F46">
        <w:rPr>
          <w:lang w:val="en-GB"/>
        </w:rPr>
        <w:t>Closing Agent</w:t>
      </w:r>
      <w:r w:rsidR="00DF0DB7" w:rsidRPr="005F3F46">
        <w:rPr>
          <w:lang w:val="en-GB"/>
        </w:rPr>
        <w:t xml:space="preserve"> </w:t>
      </w:r>
      <w:r w:rsidR="002807C0" w:rsidRPr="005F3F46">
        <w:rPr>
          <w:lang w:val="en-GB"/>
        </w:rPr>
        <w:t>as a result of section</w:t>
      </w:r>
      <w:r w:rsidR="00DF0DB7" w:rsidRPr="005F3F46">
        <w:rPr>
          <w:lang w:val="en-GB"/>
        </w:rPr>
        <w:t> </w:t>
      </w:r>
      <w:r w:rsidR="00C3720B" w:rsidRPr="005F3F46">
        <w:rPr>
          <w:lang w:val="en-GB"/>
        </w:rPr>
        <w:t xml:space="preserve">6-9(3) </w:t>
      </w:r>
      <w:r w:rsidR="002807C0" w:rsidRPr="005F3F46">
        <w:rPr>
          <w:lang w:val="en-GB"/>
        </w:rPr>
        <w:t>being waived</w:t>
      </w:r>
      <w:r w:rsidR="00C3720B" w:rsidRPr="005F3F46">
        <w:rPr>
          <w:lang w:val="en-GB"/>
        </w:rPr>
        <w:t xml:space="preserve">. </w:t>
      </w:r>
      <w:r w:rsidR="007A30EF" w:rsidRPr="005F3F46">
        <w:rPr>
          <w:lang w:val="en-GB"/>
        </w:rPr>
        <w:t>Furthermore,</w:t>
      </w:r>
      <w:r w:rsidR="00C3720B" w:rsidRPr="005F3F46">
        <w:rPr>
          <w:lang w:val="en-GB"/>
        </w:rPr>
        <w:t xml:space="preserve"> </w:t>
      </w:r>
      <w:r w:rsidR="009F2C20" w:rsidRPr="005F3F46">
        <w:rPr>
          <w:lang w:val="en-GB"/>
        </w:rPr>
        <w:t>the Purchaser</w:t>
      </w:r>
      <w:r w:rsidR="00C3720B" w:rsidRPr="005F3F46">
        <w:rPr>
          <w:lang w:val="en-GB"/>
        </w:rPr>
        <w:t xml:space="preserve"> </w:t>
      </w:r>
      <w:r w:rsidR="007A30EF" w:rsidRPr="005F3F46">
        <w:rPr>
          <w:lang w:val="en-GB"/>
        </w:rPr>
        <w:t>shall indemnify the</w:t>
      </w:r>
      <w:r w:rsidR="00C3720B" w:rsidRPr="005F3F46">
        <w:rPr>
          <w:lang w:val="en-GB"/>
        </w:rPr>
        <w:t xml:space="preserve"> </w:t>
      </w:r>
      <w:r w:rsidR="006F0CB8" w:rsidRPr="005F3F46">
        <w:rPr>
          <w:lang w:val="en-GB"/>
        </w:rPr>
        <w:t>Closing Agent</w:t>
      </w:r>
      <w:r w:rsidR="00C3720B" w:rsidRPr="005F3F46">
        <w:rPr>
          <w:lang w:val="en-GB"/>
        </w:rPr>
        <w:t xml:space="preserve"> </w:t>
      </w:r>
      <w:r w:rsidR="007A30EF" w:rsidRPr="005F3F46">
        <w:rPr>
          <w:lang w:val="en-GB"/>
        </w:rPr>
        <w:t xml:space="preserve">in the event that </w:t>
      </w:r>
      <w:r w:rsidR="00380F67" w:rsidRPr="005F3F46">
        <w:rPr>
          <w:lang w:val="en-GB"/>
        </w:rPr>
        <w:t>the Purchaser’s</w:t>
      </w:r>
      <w:r w:rsidR="00C3720B" w:rsidRPr="005F3F46">
        <w:rPr>
          <w:lang w:val="en-GB"/>
        </w:rPr>
        <w:t xml:space="preserve"> </w:t>
      </w:r>
      <w:r w:rsidR="004B4239" w:rsidRPr="005F3F46">
        <w:rPr>
          <w:lang w:val="en-GB"/>
        </w:rPr>
        <w:t>creditors</w:t>
      </w:r>
      <w:r w:rsidR="00C3720B" w:rsidRPr="005F3F46">
        <w:rPr>
          <w:lang w:val="en-GB"/>
        </w:rPr>
        <w:t xml:space="preserve"> </w:t>
      </w:r>
      <w:r w:rsidR="007A30EF" w:rsidRPr="005F3F46">
        <w:rPr>
          <w:lang w:val="en-GB"/>
        </w:rPr>
        <w:t>invoke a claim against the</w:t>
      </w:r>
      <w:r w:rsidR="00C3720B" w:rsidRPr="005F3F46">
        <w:rPr>
          <w:lang w:val="en-GB"/>
        </w:rPr>
        <w:t xml:space="preserve"> </w:t>
      </w:r>
      <w:r w:rsidR="006F0CB8" w:rsidRPr="005F3F46">
        <w:rPr>
          <w:lang w:val="en-GB"/>
        </w:rPr>
        <w:t>Closing Agent</w:t>
      </w:r>
      <w:r w:rsidR="00C3720B" w:rsidRPr="005F3F46">
        <w:rPr>
          <w:lang w:val="en-GB"/>
        </w:rPr>
        <w:t xml:space="preserve"> </w:t>
      </w:r>
      <w:r w:rsidR="007A30EF" w:rsidRPr="005F3F46">
        <w:rPr>
          <w:lang w:val="en-GB"/>
        </w:rPr>
        <w:t>as a result of that waiver</w:t>
      </w:r>
      <w:r w:rsidR="00C3720B" w:rsidRPr="005F3F46">
        <w:rPr>
          <w:lang w:val="en-GB"/>
        </w:rPr>
        <w:t>.</w:t>
      </w:r>
    </w:p>
    <w:p w:rsidR="00C3720B" w:rsidRPr="005F3F46" w:rsidRDefault="00180DCF" w:rsidP="00C3720B">
      <w:pPr>
        <w:pStyle w:val="OPPGJROverskrift1"/>
        <w:rPr>
          <w:lang w:val="en-GB"/>
        </w:rPr>
      </w:pPr>
      <w:bookmarkStart w:id="103" w:name="_Ref47361541"/>
      <w:r w:rsidRPr="005F3F46">
        <w:rPr>
          <w:lang w:val="en-GB"/>
        </w:rPr>
        <w:lastRenderedPageBreak/>
        <w:t>ACTIONS PRIOR TO Closing</w:t>
      </w:r>
      <w:bookmarkEnd w:id="103"/>
    </w:p>
    <w:p w:rsidR="00C3720B" w:rsidRPr="005F3F46" w:rsidRDefault="00180DCF" w:rsidP="00C3720B">
      <w:pPr>
        <w:rPr>
          <w:lang w:val="en-GB" w:eastAsia="nb-NO"/>
        </w:rPr>
      </w:pPr>
      <w:r w:rsidRPr="005F3F46">
        <w:rPr>
          <w:lang w:val="en-GB"/>
        </w:rPr>
        <w:t xml:space="preserve">The parties shall perform their obligations under this Clause </w:t>
      </w:r>
      <w:r w:rsidRPr="005F3F46">
        <w:rPr>
          <w:lang w:val="en-GB" w:eastAsia="nb-NO"/>
        </w:rPr>
        <w:fldChar w:fldCharType="begin"/>
      </w:r>
      <w:r w:rsidRPr="005F3F46">
        <w:rPr>
          <w:lang w:val="en-GB" w:eastAsia="nb-NO"/>
        </w:rPr>
        <w:instrText xml:space="preserve"> REF _Ref403558239 \r \h </w:instrText>
      </w:r>
      <w:r w:rsidRPr="005F3F46">
        <w:rPr>
          <w:lang w:val="en-GB" w:eastAsia="nb-NO"/>
        </w:rPr>
      </w:r>
      <w:r w:rsidRPr="005F3F46">
        <w:rPr>
          <w:lang w:val="en-GB" w:eastAsia="nb-NO"/>
        </w:rPr>
        <w:fldChar w:fldCharType="separate"/>
      </w:r>
      <w:r w:rsidR="00D7037E">
        <w:rPr>
          <w:lang w:val="en-GB" w:eastAsia="nb-NO"/>
        </w:rPr>
        <w:t>2</w:t>
      </w:r>
      <w:r w:rsidRPr="005F3F46">
        <w:rPr>
          <w:lang w:val="en-GB" w:eastAsia="nb-NO"/>
        </w:rPr>
        <w:fldChar w:fldCharType="end"/>
      </w:r>
      <w:r w:rsidRPr="005F3F46">
        <w:rPr>
          <w:lang w:val="en-GB"/>
        </w:rPr>
        <w:t xml:space="preserve"> prior to Closing</w:t>
      </w:r>
      <w:r w:rsidR="00C3720B" w:rsidRPr="005F3F46">
        <w:rPr>
          <w:lang w:val="en-GB" w:eastAsia="nb-NO"/>
        </w:rPr>
        <w:t>:</w:t>
      </w:r>
    </w:p>
    <w:p w:rsidR="008D6FB4" w:rsidRPr="005F3F46" w:rsidRDefault="008D6FB4" w:rsidP="00C3720B">
      <w:pPr>
        <w:rPr>
          <w:lang w:val="en-GB" w:eastAsia="nb-NO"/>
        </w:rPr>
      </w:pP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C3720B" w:rsidRPr="005F3F46" w:rsidTr="00912DEE">
        <w:trPr>
          <w:tblHeader/>
        </w:trPr>
        <w:tc>
          <w:tcPr>
            <w:tcW w:w="689" w:type="dxa"/>
            <w:shd w:val="clear" w:color="auto" w:fill="D9D9D9" w:themeFill="background1" w:themeFillShade="D9"/>
          </w:tcPr>
          <w:p w:rsidR="00C3720B" w:rsidRPr="005F3F46" w:rsidRDefault="00C3720B" w:rsidP="00912DEE">
            <w:pPr>
              <w:rPr>
                <w:b/>
                <w:lang w:val="en-GB"/>
              </w:rPr>
            </w:pPr>
          </w:p>
        </w:tc>
        <w:tc>
          <w:tcPr>
            <w:tcW w:w="4698" w:type="dxa"/>
            <w:shd w:val="clear" w:color="auto" w:fill="D9D9D9" w:themeFill="background1" w:themeFillShade="D9"/>
          </w:tcPr>
          <w:p w:rsidR="00C3720B" w:rsidRPr="005F3F46" w:rsidRDefault="00664FB5" w:rsidP="0087324D">
            <w:pPr>
              <w:keepNext/>
              <w:rPr>
                <w:b/>
                <w:lang w:val="en-GB"/>
              </w:rPr>
            </w:pPr>
            <w:r w:rsidRPr="005F3F46">
              <w:rPr>
                <w:b/>
                <w:lang w:val="en-GB"/>
              </w:rPr>
              <w:t>Action</w:t>
            </w:r>
          </w:p>
        </w:tc>
        <w:tc>
          <w:tcPr>
            <w:tcW w:w="1843" w:type="dxa"/>
            <w:shd w:val="clear" w:color="auto" w:fill="D9D9D9" w:themeFill="background1" w:themeFillShade="D9"/>
          </w:tcPr>
          <w:p w:rsidR="00C3720B" w:rsidRPr="005F3F46" w:rsidRDefault="00664FB5" w:rsidP="00912DEE">
            <w:pPr>
              <w:rPr>
                <w:b/>
                <w:lang w:val="en-GB"/>
              </w:rPr>
            </w:pPr>
            <w:r w:rsidRPr="005F3F46">
              <w:rPr>
                <w:b/>
                <w:lang w:val="en-GB"/>
              </w:rPr>
              <w:t>Party responsible</w:t>
            </w:r>
          </w:p>
        </w:tc>
        <w:tc>
          <w:tcPr>
            <w:tcW w:w="1842" w:type="dxa"/>
            <w:shd w:val="clear" w:color="auto" w:fill="D9D9D9" w:themeFill="background1" w:themeFillShade="D9"/>
          </w:tcPr>
          <w:p w:rsidR="00C3720B" w:rsidRPr="005F3F46" w:rsidRDefault="00664FB5" w:rsidP="00912DEE">
            <w:pPr>
              <w:rPr>
                <w:b/>
                <w:lang w:val="en-GB"/>
              </w:rPr>
            </w:pPr>
            <w:r w:rsidRPr="005F3F46">
              <w:rPr>
                <w:b/>
                <w:lang w:val="en-GB"/>
              </w:rPr>
              <w:t>Time-limit</w:t>
            </w:r>
          </w:p>
        </w:tc>
      </w:tr>
      <w:tr w:rsidR="00C3720B" w:rsidRPr="003729F7" w:rsidTr="00912DEE">
        <w:tc>
          <w:tcPr>
            <w:tcW w:w="689" w:type="dxa"/>
          </w:tcPr>
          <w:p w:rsidR="00C3720B" w:rsidRPr="005F3F46" w:rsidRDefault="00C3720B" w:rsidP="00912DEE">
            <w:pPr>
              <w:pStyle w:val="OPPGJRNummerertavsnitt2"/>
              <w:rPr>
                <w:lang w:val="en-GB"/>
              </w:rPr>
            </w:pPr>
          </w:p>
        </w:tc>
        <w:tc>
          <w:tcPr>
            <w:tcW w:w="4698" w:type="dxa"/>
          </w:tcPr>
          <w:p w:rsidR="00C3720B" w:rsidRPr="005F3F46" w:rsidRDefault="003C394E" w:rsidP="00C679B1">
            <w:pPr>
              <w:keepNext/>
              <w:rPr>
                <w:lang w:val="en-GB"/>
              </w:rPr>
            </w:pPr>
            <w:r w:rsidRPr="005F3F46">
              <w:rPr>
                <w:lang w:val="en-GB"/>
              </w:rPr>
              <w:t xml:space="preserve">Issue and send for </w:t>
            </w:r>
            <w:r w:rsidR="00E02C70" w:rsidRPr="005F3F46">
              <w:rPr>
                <w:lang w:val="en-GB"/>
              </w:rPr>
              <w:t>registration</w:t>
            </w:r>
            <w:r w:rsidR="00C3720B" w:rsidRPr="005F3F46">
              <w:rPr>
                <w:lang w:val="en-GB"/>
              </w:rPr>
              <w:t xml:space="preserve"> </w:t>
            </w:r>
            <w:r w:rsidRPr="005F3F46">
              <w:rPr>
                <w:lang w:val="en-GB"/>
              </w:rPr>
              <w:t>a</w:t>
            </w:r>
            <w:r w:rsidR="00C3720B" w:rsidRPr="005F3F46">
              <w:rPr>
                <w:lang w:val="en-GB"/>
              </w:rPr>
              <w:t xml:space="preserve"> </w:t>
            </w:r>
            <w:r w:rsidRPr="005F3F46">
              <w:rPr>
                <w:lang w:val="en-GB"/>
              </w:rPr>
              <w:t xml:space="preserve">document establishing </w:t>
            </w:r>
            <w:r w:rsidR="00320EB3" w:rsidRPr="005F3F46">
              <w:rPr>
                <w:lang w:val="en-GB"/>
              </w:rPr>
              <w:t>a</w:t>
            </w:r>
            <w:r w:rsidRPr="005F3F46">
              <w:rPr>
                <w:lang w:val="en-GB"/>
              </w:rPr>
              <w:t xml:space="preserve"> security interest</w:t>
            </w:r>
            <w:r w:rsidR="00C3720B" w:rsidRPr="005F3F46">
              <w:rPr>
                <w:lang w:val="en-GB"/>
              </w:rPr>
              <w:t xml:space="preserve"> </w:t>
            </w:r>
            <w:r w:rsidR="00320EB3" w:rsidRPr="005F3F46">
              <w:rPr>
                <w:lang w:val="en-GB"/>
              </w:rPr>
              <w:t>in</w:t>
            </w:r>
            <w:r w:rsidR="00C3720B" w:rsidRPr="005F3F46">
              <w:rPr>
                <w:lang w:val="en-GB"/>
              </w:rPr>
              <w:t xml:space="preserve"> </w:t>
            </w:r>
            <w:r w:rsidR="00DD78BC" w:rsidRPr="005F3F46">
              <w:rPr>
                <w:lang w:val="en-GB"/>
              </w:rPr>
              <w:t>the Property</w:t>
            </w:r>
            <w:r w:rsidR="00C3720B" w:rsidRPr="005F3F46">
              <w:rPr>
                <w:lang w:val="en-GB"/>
              </w:rPr>
              <w:t xml:space="preserve"> </w:t>
            </w:r>
            <w:r w:rsidR="00727AE6" w:rsidRPr="005F3F46">
              <w:rPr>
                <w:lang w:val="en-GB"/>
              </w:rPr>
              <w:t xml:space="preserve">with a par value of </w:t>
            </w:r>
            <w:r w:rsidR="00C3720B" w:rsidRPr="005F3F46">
              <w:rPr>
                <w:lang w:val="en-GB"/>
              </w:rPr>
              <w:t xml:space="preserve">NOK [•] </w:t>
            </w:r>
            <w:r w:rsidR="005B6D8D" w:rsidRPr="005F3F46">
              <w:rPr>
                <w:lang w:val="en-GB"/>
              </w:rPr>
              <w:t>in favour of</w:t>
            </w:r>
            <w:r w:rsidR="00C3720B" w:rsidRPr="005F3F46">
              <w:rPr>
                <w:lang w:val="en-GB"/>
              </w:rPr>
              <w:t xml:space="preserve"> </w:t>
            </w:r>
            <w:r w:rsidR="006F0CB8" w:rsidRPr="005F3F46">
              <w:rPr>
                <w:lang w:val="en-GB"/>
              </w:rPr>
              <w:t>Closing Agent</w:t>
            </w:r>
            <w:r w:rsidR="00C3720B" w:rsidRPr="005F3F46">
              <w:rPr>
                <w:lang w:val="en-GB"/>
              </w:rPr>
              <w:t xml:space="preserve">. </w:t>
            </w:r>
            <w:r w:rsidRPr="005F3F46">
              <w:rPr>
                <w:lang w:val="en-GB"/>
              </w:rPr>
              <w:t>The document establishing the security interest</w:t>
            </w:r>
            <w:r w:rsidR="00C3720B" w:rsidRPr="005F3F46">
              <w:rPr>
                <w:lang w:val="en-GB"/>
              </w:rPr>
              <w:t xml:space="preserve"> </w:t>
            </w:r>
            <w:r w:rsidR="00F964EC" w:rsidRPr="005F3F46">
              <w:rPr>
                <w:lang w:val="en-GB"/>
              </w:rPr>
              <w:t xml:space="preserve">shall serve as security for any </w:t>
            </w:r>
            <w:r w:rsidR="00C679B1">
              <w:rPr>
                <w:lang w:val="en-GB"/>
              </w:rPr>
              <w:t xml:space="preserve">of </w:t>
            </w:r>
            <w:r w:rsidR="00C679B1" w:rsidRPr="005F3F46">
              <w:rPr>
                <w:lang w:val="en-GB"/>
              </w:rPr>
              <w:t>the Purchaser or the Purchaser’s lender</w:t>
            </w:r>
            <w:r w:rsidR="00C679B1">
              <w:rPr>
                <w:lang w:val="en-GB"/>
              </w:rPr>
              <w:t>’s</w:t>
            </w:r>
            <w:r w:rsidR="00C679B1" w:rsidRPr="005F3F46">
              <w:rPr>
                <w:lang w:val="en-GB"/>
              </w:rPr>
              <w:t xml:space="preserve"> claims </w:t>
            </w:r>
            <w:r w:rsidR="00F964EC" w:rsidRPr="005F3F46">
              <w:rPr>
                <w:lang w:val="en-GB"/>
              </w:rPr>
              <w:t>in connection with the Agreement (including loans to the Purchaser from the Purchaser’s lender) and forbid the Seller from disposing of, granting a security interest in or otherwise taking decisions in respect of the Property without consent from the Closing Agent</w:t>
            </w:r>
            <w:r w:rsidR="0087324D" w:rsidRPr="005F3F46">
              <w:rPr>
                <w:lang w:val="en-GB"/>
              </w:rPr>
              <w:t>.</w:t>
            </w:r>
          </w:p>
        </w:tc>
        <w:tc>
          <w:tcPr>
            <w:tcW w:w="1843" w:type="dxa"/>
          </w:tcPr>
          <w:p w:rsidR="00C3720B" w:rsidRPr="005F3F46" w:rsidRDefault="00290D37" w:rsidP="00912DEE">
            <w:pPr>
              <w:jc w:val="left"/>
              <w:rPr>
                <w:lang w:val="en-GB"/>
              </w:rPr>
            </w:pPr>
            <w:r w:rsidRPr="005F3F46">
              <w:rPr>
                <w:lang w:val="en-GB"/>
              </w:rPr>
              <w:t>Seller</w:t>
            </w:r>
          </w:p>
        </w:tc>
        <w:tc>
          <w:tcPr>
            <w:tcW w:w="1842" w:type="dxa"/>
          </w:tcPr>
          <w:p w:rsidR="00C3720B" w:rsidRPr="005F3F46" w:rsidRDefault="00804F09" w:rsidP="00912DEE">
            <w:pPr>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r>
      <w:tr w:rsidR="00C3720B" w:rsidRPr="003729F7" w:rsidTr="00912DEE">
        <w:tc>
          <w:tcPr>
            <w:tcW w:w="689" w:type="dxa"/>
          </w:tcPr>
          <w:p w:rsidR="00C3720B" w:rsidRPr="005F3F46" w:rsidRDefault="00C3720B" w:rsidP="00912DEE">
            <w:pPr>
              <w:pStyle w:val="OPPGJRNummerertavsnitt2"/>
              <w:rPr>
                <w:lang w:val="en-GB"/>
              </w:rPr>
            </w:pPr>
          </w:p>
        </w:tc>
        <w:tc>
          <w:tcPr>
            <w:tcW w:w="4698" w:type="dxa"/>
          </w:tcPr>
          <w:p w:rsidR="00C3720B" w:rsidRPr="005F3F46" w:rsidRDefault="00CC339B" w:rsidP="00912DEE">
            <w:pPr>
              <w:rPr>
                <w:lang w:val="en-GB"/>
              </w:rPr>
            </w:pPr>
            <w:r w:rsidRPr="005F3F46">
              <w:rPr>
                <w:lang w:val="en-GB"/>
              </w:rPr>
              <w:t>Deliver to the Closing Agent a signed deed issued to the Purchaser. The Closing Agent shall not issue the deed to the Purchaser until Closing has been completed</w:t>
            </w:r>
            <w:r w:rsidR="00C3720B" w:rsidRPr="005F3F46">
              <w:rPr>
                <w:lang w:val="en-GB"/>
              </w:rPr>
              <w:t>.</w:t>
            </w:r>
          </w:p>
        </w:tc>
        <w:tc>
          <w:tcPr>
            <w:tcW w:w="1843" w:type="dxa"/>
          </w:tcPr>
          <w:p w:rsidR="00C3720B" w:rsidRPr="005F3F46" w:rsidRDefault="00290D37" w:rsidP="00912DEE">
            <w:pPr>
              <w:jc w:val="left"/>
              <w:rPr>
                <w:lang w:val="en-GB"/>
              </w:rPr>
            </w:pPr>
            <w:r w:rsidRPr="005F3F46">
              <w:rPr>
                <w:lang w:val="en-GB"/>
              </w:rPr>
              <w:t>Seller</w:t>
            </w:r>
          </w:p>
        </w:tc>
        <w:tc>
          <w:tcPr>
            <w:tcW w:w="1842" w:type="dxa"/>
          </w:tcPr>
          <w:p w:rsidR="00C3720B" w:rsidRPr="005F3F46" w:rsidRDefault="00804F09" w:rsidP="00912DEE">
            <w:pPr>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r>
      <w:tr w:rsidR="00C3720B" w:rsidRPr="005F3F46" w:rsidTr="00912DEE">
        <w:tc>
          <w:tcPr>
            <w:tcW w:w="689" w:type="dxa"/>
          </w:tcPr>
          <w:p w:rsidR="00C3720B" w:rsidRPr="005F3F46" w:rsidRDefault="00C3720B" w:rsidP="00912DEE">
            <w:pPr>
              <w:pStyle w:val="OPPGJRNummerertavsnitt2"/>
              <w:rPr>
                <w:lang w:val="en-GB"/>
              </w:rPr>
            </w:pPr>
            <w:r w:rsidRPr="005F3F46">
              <w:rPr>
                <w:lang w:val="en-GB"/>
              </w:rPr>
              <w:t>I</w:t>
            </w:r>
          </w:p>
        </w:tc>
        <w:tc>
          <w:tcPr>
            <w:tcW w:w="4698" w:type="dxa"/>
          </w:tcPr>
          <w:p w:rsidR="00C3720B" w:rsidRPr="005F3F46" w:rsidRDefault="00376660" w:rsidP="00726E21">
            <w:pPr>
              <w:rPr>
                <w:lang w:val="en-GB"/>
              </w:rPr>
            </w:pPr>
            <w:r w:rsidRPr="005F3F46">
              <w:rPr>
                <w:lang w:val="en-GB"/>
              </w:rPr>
              <w:t>Obtain any consents necessary for registering the deed</w:t>
            </w:r>
            <w:r w:rsidR="00C3720B" w:rsidRPr="005F3F46">
              <w:rPr>
                <w:lang w:val="en-GB"/>
              </w:rPr>
              <w:t>.</w:t>
            </w:r>
          </w:p>
        </w:tc>
        <w:tc>
          <w:tcPr>
            <w:tcW w:w="1843" w:type="dxa"/>
          </w:tcPr>
          <w:p w:rsidR="00C3720B" w:rsidRPr="005F3F46" w:rsidRDefault="00290D37" w:rsidP="00912DEE">
            <w:pPr>
              <w:jc w:val="left"/>
              <w:rPr>
                <w:lang w:val="en-GB"/>
              </w:rPr>
            </w:pPr>
            <w:r w:rsidRPr="005F3F46">
              <w:rPr>
                <w:lang w:val="en-GB"/>
              </w:rPr>
              <w:t>Seller</w:t>
            </w:r>
            <w:r w:rsidR="00C3720B" w:rsidRPr="005F3F46">
              <w:rPr>
                <w:lang w:val="en-GB"/>
              </w:rPr>
              <w:t>/</w:t>
            </w:r>
            <w:r w:rsidRPr="005F3F46">
              <w:rPr>
                <w:lang w:val="en-GB"/>
              </w:rPr>
              <w:t>Closing Agent</w:t>
            </w:r>
          </w:p>
        </w:tc>
        <w:tc>
          <w:tcPr>
            <w:tcW w:w="1842" w:type="dxa"/>
          </w:tcPr>
          <w:p w:rsidR="00C3720B" w:rsidRPr="005F3F46" w:rsidRDefault="00316DBD" w:rsidP="00912DEE">
            <w:pPr>
              <w:jc w:val="left"/>
              <w:rPr>
                <w:lang w:val="en-GB"/>
              </w:rPr>
            </w:pPr>
            <w:r w:rsidRPr="005F3F46">
              <w:rPr>
                <w:lang w:val="en-GB"/>
              </w:rPr>
              <w:t>Before</w:t>
            </w:r>
            <w:r w:rsidR="00C3720B" w:rsidRPr="005F3F46">
              <w:rPr>
                <w:lang w:val="en-GB"/>
              </w:rPr>
              <w:t xml:space="preserve"> </w:t>
            </w:r>
            <w:r w:rsidR="00FF6E30" w:rsidRPr="005F3F46">
              <w:rPr>
                <w:lang w:val="en-GB"/>
              </w:rPr>
              <w:t>Agreed Closing</w:t>
            </w:r>
          </w:p>
        </w:tc>
      </w:tr>
      <w:tr w:rsidR="00C3720B" w:rsidRPr="003729F7" w:rsidTr="00912DEE">
        <w:tc>
          <w:tcPr>
            <w:tcW w:w="689" w:type="dxa"/>
          </w:tcPr>
          <w:p w:rsidR="00C3720B" w:rsidRPr="005F3F46" w:rsidRDefault="00C3720B" w:rsidP="00912DEE">
            <w:pPr>
              <w:pStyle w:val="OPPGJRNummerertavsnitt2"/>
              <w:rPr>
                <w:lang w:val="en-GB"/>
              </w:rPr>
            </w:pPr>
          </w:p>
        </w:tc>
        <w:tc>
          <w:tcPr>
            <w:tcW w:w="4698" w:type="dxa"/>
          </w:tcPr>
          <w:p w:rsidR="00C3720B" w:rsidRPr="005F3F46" w:rsidRDefault="00106240" w:rsidP="00912DEE">
            <w:pPr>
              <w:rPr>
                <w:lang w:val="en-GB"/>
              </w:rPr>
            </w:pPr>
            <w:r w:rsidRPr="005F3F46">
              <w:rPr>
                <w:lang w:val="en-GB"/>
              </w:rPr>
              <w:t xml:space="preserve">Deliver to the </w:t>
            </w:r>
            <w:r w:rsidR="006F0CB8" w:rsidRPr="005F3F46">
              <w:rPr>
                <w:lang w:val="en-GB"/>
              </w:rPr>
              <w:t>Closing Agent</w:t>
            </w:r>
            <w:r w:rsidR="00C3720B" w:rsidRPr="005F3F46">
              <w:rPr>
                <w:lang w:val="en-GB"/>
              </w:rPr>
              <w:t xml:space="preserve"> </w:t>
            </w:r>
            <w:r w:rsidR="0064572A" w:rsidRPr="005F3F46">
              <w:rPr>
                <w:lang w:val="en-GB"/>
              </w:rPr>
              <w:t>a signed self-declaration on licence exemption</w:t>
            </w:r>
            <w:r w:rsidR="00C3720B" w:rsidRPr="005F3F46">
              <w:rPr>
                <w:lang w:val="en-GB"/>
              </w:rPr>
              <w:t>.</w:t>
            </w:r>
            <w:r w:rsidR="002F2915" w:rsidRPr="005F3F46">
              <w:rPr>
                <w:lang w:val="en-GB"/>
              </w:rPr>
              <w:t> </w:t>
            </w:r>
            <w:r w:rsidR="00C3720B" w:rsidRPr="005F3F46">
              <w:rPr>
                <w:rStyle w:val="Fotnotereferanse"/>
                <w:lang w:val="en-GB"/>
              </w:rPr>
              <w:footnoteReference w:id="28"/>
            </w:r>
          </w:p>
        </w:tc>
        <w:tc>
          <w:tcPr>
            <w:tcW w:w="1843" w:type="dxa"/>
          </w:tcPr>
          <w:p w:rsidR="00C3720B" w:rsidRPr="005F3F46" w:rsidRDefault="009F2C20" w:rsidP="00912DEE">
            <w:pPr>
              <w:jc w:val="left"/>
              <w:rPr>
                <w:lang w:val="en-GB"/>
              </w:rPr>
            </w:pPr>
            <w:r w:rsidRPr="005F3F46">
              <w:rPr>
                <w:lang w:val="en-GB"/>
              </w:rPr>
              <w:t>Purchaser</w:t>
            </w:r>
          </w:p>
        </w:tc>
        <w:tc>
          <w:tcPr>
            <w:tcW w:w="1842" w:type="dxa"/>
          </w:tcPr>
          <w:p w:rsidR="00C3720B" w:rsidRPr="005F3F46" w:rsidRDefault="00804F09" w:rsidP="00912DEE">
            <w:pPr>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r>
      <w:tr w:rsidR="00C3720B" w:rsidRPr="005F3F46" w:rsidTr="00912DEE">
        <w:tc>
          <w:tcPr>
            <w:tcW w:w="689" w:type="dxa"/>
          </w:tcPr>
          <w:p w:rsidR="00C3720B" w:rsidRPr="005F3F46" w:rsidRDefault="00C3720B" w:rsidP="00912DEE">
            <w:pPr>
              <w:pStyle w:val="OPPGJRNummerertavsnitt2"/>
              <w:rPr>
                <w:lang w:val="en-GB"/>
              </w:rPr>
            </w:pPr>
            <w:bookmarkStart w:id="104" w:name="_Ref35001907"/>
          </w:p>
        </w:tc>
        <w:bookmarkEnd w:id="104"/>
        <w:tc>
          <w:tcPr>
            <w:tcW w:w="4698" w:type="dxa"/>
          </w:tcPr>
          <w:p w:rsidR="00C3720B" w:rsidRPr="005F3F46" w:rsidRDefault="00CF2629" w:rsidP="00912DEE">
            <w:pPr>
              <w:rPr>
                <w:lang w:val="en-GB"/>
              </w:rPr>
            </w:pPr>
            <w:r w:rsidRPr="005F3F46">
              <w:rPr>
                <w:lang w:val="en-GB"/>
              </w:rPr>
              <w:t xml:space="preserve">Provided that Clause </w:t>
            </w:r>
            <w:r w:rsidRPr="005F3F46">
              <w:rPr>
                <w:lang w:val="en-GB"/>
              </w:rPr>
              <w:fldChar w:fldCharType="begin"/>
            </w:r>
            <w:r w:rsidRPr="005F3F46">
              <w:rPr>
                <w:lang w:val="en-GB"/>
              </w:rPr>
              <w:instrText xml:space="preserve"> REF _Ref29476986 \r \h </w:instrText>
            </w:r>
            <w:r w:rsidRPr="005F3F46">
              <w:rPr>
                <w:lang w:val="en-GB"/>
              </w:rPr>
            </w:r>
            <w:r w:rsidRPr="005F3F46">
              <w:rPr>
                <w:lang w:val="en-GB"/>
              </w:rPr>
              <w:fldChar w:fldCharType="separate"/>
            </w:r>
            <w:r w:rsidR="00D7037E">
              <w:rPr>
                <w:lang w:val="en-GB"/>
              </w:rPr>
              <w:t>2.4</w:t>
            </w:r>
            <w:r w:rsidRPr="005F3F46">
              <w:rPr>
                <w:lang w:val="en-GB"/>
              </w:rPr>
              <w:fldChar w:fldCharType="end"/>
            </w:r>
            <w:r w:rsidRPr="005F3F46">
              <w:rPr>
                <w:lang w:val="en-GB"/>
              </w:rPr>
              <w:t xml:space="preserve"> has been complied with, obtain the municipality’s confirmation of the self-declaration on licence exemption</w:t>
            </w:r>
            <w:r w:rsidR="00C3720B" w:rsidRPr="005F3F46">
              <w:rPr>
                <w:lang w:val="en-GB"/>
              </w:rPr>
              <w:t>.</w:t>
            </w:r>
          </w:p>
        </w:tc>
        <w:tc>
          <w:tcPr>
            <w:tcW w:w="1843" w:type="dxa"/>
          </w:tcPr>
          <w:p w:rsidR="00C3720B" w:rsidRPr="005F3F46" w:rsidRDefault="006F0CB8" w:rsidP="00912DEE">
            <w:pPr>
              <w:jc w:val="left"/>
              <w:rPr>
                <w:lang w:val="en-GB"/>
              </w:rPr>
            </w:pPr>
            <w:r w:rsidRPr="005F3F46">
              <w:rPr>
                <w:lang w:val="en-GB"/>
              </w:rPr>
              <w:t>Closing Agent</w:t>
            </w:r>
          </w:p>
        </w:tc>
        <w:tc>
          <w:tcPr>
            <w:tcW w:w="1842" w:type="dxa"/>
          </w:tcPr>
          <w:p w:rsidR="00C3720B" w:rsidRPr="005F3F46" w:rsidRDefault="00804F09" w:rsidP="00912DEE">
            <w:pPr>
              <w:jc w:val="left"/>
              <w:rPr>
                <w:lang w:val="en-GB"/>
              </w:rPr>
            </w:pPr>
            <w:r w:rsidRPr="005F3F46">
              <w:rPr>
                <w:lang w:val="en-GB"/>
              </w:rPr>
              <w:t>As soon as possible</w:t>
            </w:r>
          </w:p>
        </w:tc>
      </w:tr>
      <w:tr w:rsidR="003907A4" w:rsidRPr="003729F7" w:rsidTr="00912DEE">
        <w:tc>
          <w:tcPr>
            <w:tcW w:w="689" w:type="dxa"/>
          </w:tcPr>
          <w:p w:rsidR="003907A4" w:rsidRPr="005F3F46" w:rsidRDefault="003907A4" w:rsidP="00912DEE">
            <w:pPr>
              <w:pStyle w:val="OPPGJRNummerertavsnitt2"/>
              <w:rPr>
                <w:lang w:val="en-GB"/>
              </w:rPr>
            </w:pPr>
            <w:bookmarkStart w:id="105" w:name="_Ref34660572"/>
          </w:p>
        </w:tc>
        <w:bookmarkEnd w:id="105"/>
        <w:tc>
          <w:tcPr>
            <w:tcW w:w="4698" w:type="dxa"/>
          </w:tcPr>
          <w:p w:rsidR="003907A4" w:rsidRPr="005F3F46" w:rsidRDefault="00106240" w:rsidP="008D6FB4">
            <w:pPr>
              <w:rPr>
                <w:lang w:val="en-GB"/>
              </w:rPr>
            </w:pPr>
            <w:r w:rsidRPr="005F3F46">
              <w:rPr>
                <w:lang w:val="en-GB"/>
              </w:rPr>
              <w:t xml:space="preserve">Deliver to the </w:t>
            </w:r>
            <w:r w:rsidR="006F0CB8" w:rsidRPr="005F3F46">
              <w:rPr>
                <w:lang w:val="en-GB"/>
              </w:rPr>
              <w:t>Closing Agent</w:t>
            </w:r>
            <w:r w:rsidR="003907A4" w:rsidRPr="005F3F46">
              <w:rPr>
                <w:lang w:val="en-GB"/>
              </w:rPr>
              <w:t xml:space="preserve"> </w:t>
            </w:r>
            <w:r w:rsidR="00D5541A" w:rsidRPr="005F3F46">
              <w:rPr>
                <w:lang w:val="en-GB"/>
              </w:rPr>
              <w:t>an</w:t>
            </w:r>
            <w:r w:rsidR="003907A4" w:rsidRPr="005F3F46">
              <w:rPr>
                <w:lang w:val="en-GB"/>
              </w:rPr>
              <w:t xml:space="preserve"> original </w:t>
            </w:r>
            <w:r w:rsidR="00D5541A" w:rsidRPr="005F3F46">
              <w:rPr>
                <w:lang w:val="en-GB"/>
              </w:rPr>
              <w:t>authorisation as set out in</w:t>
            </w:r>
            <w:r w:rsidR="003907A4" w:rsidRPr="005F3F46">
              <w:rPr>
                <w:lang w:val="en-GB"/>
              </w:rPr>
              <w:t xml:space="preserve"> </w:t>
            </w:r>
            <w:r w:rsidR="00610921" w:rsidRPr="005F3F46">
              <w:rPr>
                <w:lang w:val="en-GB"/>
              </w:rPr>
              <w:t>Annex</w:t>
            </w:r>
            <w:r w:rsidR="003907A4" w:rsidRPr="005F3F46">
              <w:rPr>
                <w:lang w:val="en-GB"/>
              </w:rPr>
              <w:t xml:space="preserve"> 1</w:t>
            </w:r>
            <w:r w:rsidR="009A370D" w:rsidRPr="005F3F46">
              <w:rPr>
                <w:lang w:val="en-GB"/>
              </w:rPr>
              <w:t>,</w:t>
            </w:r>
            <w:r w:rsidR="003907A4" w:rsidRPr="005F3F46">
              <w:rPr>
                <w:lang w:val="en-GB"/>
              </w:rPr>
              <w:t xml:space="preserve"> </w:t>
            </w:r>
            <w:r w:rsidR="00D5541A" w:rsidRPr="005F3F46">
              <w:rPr>
                <w:lang w:val="en-GB"/>
              </w:rPr>
              <w:t>in which</w:t>
            </w:r>
            <w:r w:rsidR="003907A4" w:rsidRPr="005F3F46">
              <w:rPr>
                <w:lang w:val="en-GB"/>
              </w:rPr>
              <w:t xml:space="preserve"> </w:t>
            </w:r>
            <w:r w:rsidR="002865DE" w:rsidRPr="005F3F46">
              <w:rPr>
                <w:lang w:val="en-GB"/>
              </w:rPr>
              <w:t xml:space="preserve">the Seller </w:t>
            </w:r>
            <w:r w:rsidR="003907A4" w:rsidRPr="005F3F46">
              <w:rPr>
                <w:lang w:val="en-GB"/>
              </w:rPr>
              <w:t>gi</w:t>
            </w:r>
            <w:r w:rsidR="00D5541A" w:rsidRPr="005F3F46">
              <w:rPr>
                <w:lang w:val="en-GB"/>
              </w:rPr>
              <w:t>ves</w:t>
            </w:r>
            <w:r w:rsidR="003907A4" w:rsidRPr="005F3F46">
              <w:rPr>
                <w:lang w:val="en-GB"/>
              </w:rPr>
              <w:t xml:space="preserve"> </w:t>
            </w:r>
            <w:r w:rsidR="009F2C20" w:rsidRPr="005F3F46">
              <w:rPr>
                <w:lang w:val="en-GB"/>
              </w:rPr>
              <w:t>the Purchaser</w:t>
            </w:r>
            <w:r w:rsidR="003907A4" w:rsidRPr="005F3F46">
              <w:rPr>
                <w:lang w:val="en-GB"/>
              </w:rPr>
              <w:t xml:space="preserve"> </w:t>
            </w:r>
            <w:r w:rsidR="00D5541A" w:rsidRPr="005F3F46">
              <w:rPr>
                <w:lang w:val="en-GB"/>
              </w:rPr>
              <w:t xml:space="preserve">the right to grant a security interest in </w:t>
            </w:r>
            <w:r w:rsidR="00DD78BC" w:rsidRPr="005F3F46">
              <w:rPr>
                <w:lang w:val="en-GB"/>
              </w:rPr>
              <w:t>the Property</w:t>
            </w:r>
            <w:r w:rsidR="003907A4" w:rsidRPr="005F3F46">
              <w:rPr>
                <w:lang w:val="en-GB"/>
              </w:rPr>
              <w:t xml:space="preserve"> </w:t>
            </w:r>
            <w:r w:rsidR="00D5541A" w:rsidRPr="005F3F46">
              <w:rPr>
                <w:lang w:val="en-GB"/>
              </w:rPr>
              <w:t>to</w:t>
            </w:r>
            <w:r w:rsidR="003907A4" w:rsidRPr="005F3F46">
              <w:rPr>
                <w:lang w:val="en-GB"/>
              </w:rPr>
              <w:t xml:space="preserve"> </w:t>
            </w:r>
            <w:r w:rsidR="00380F67" w:rsidRPr="005F3F46">
              <w:rPr>
                <w:lang w:val="en-GB"/>
              </w:rPr>
              <w:t>the Purchaser’s</w:t>
            </w:r>
            <w:r w:rsidR="003907A4" w:rsidRPr="005F3F46">
              <w:rPr>
                <w:lang w:val="en-GB"/>
              </w:rPr>
              <w:t xml:space="preserve"> </w:t>
            </w:r>
            <w:r w:rsidR="009A370D" w:rsidRPr="005F3F46">
              <w:rPr>
                <w:lang w:val="en-GB"/>
              </w:rPr>
              <w:t>Lender</w:t>
            </w:r>
            <w:r w:rsidR="003907A4" w:rsidRPr="005F3F46">
              <w:rPr>
                <w:lang w:val="en-GB"/>
              </w:rPr>
              <w:t xml:space="preserve">, </w:t>
            </w:r>
            <w:r w:rsidR="00380F67" w:rsidRPr="005F3F46">
              <w:rPr>
                <w:lang w:val="en-GB"/>
              </w:rPr>
              <w:t>[Purchaser’s</w:t>
            </w:r>
            <w:r w:rsidR="003907A4" w:rsidRPr="005F3F46">
              <w:rPr>
                <w:lang w:val="en-GB"/>
              </w:rPr>
              <w:t xml:space="preserve"> bank], </w:t>
            </w:r>
            <w:r w:rsidR="0003198D" w:rsidRPr="005F3F46">
              <w:rPr>
                <w:lang w:val="en-GB"/>
              </w:rPr>
              <w:t xml:space="preserve">business </w:t>
            </w:r>
            <w:r w:rsidR="0003198D" w:rsidRPr="005F3F46">
              <w:rPr>
                <w:lang w:val="en-GB"/>
              </w:rPr>
              <w:lastRenderedPageBreak/>
              <w:t xml:space="preserve">registration no. [business registration no. of </w:t>
            </w:r>
            <w:r w:rsidR="00380F67" w:rsidRPr="005F3F46">
              <w:rPr>
                <w:lang w:val="en-GB"/>
              </w:rPr>
              <w:t>the Purchaser’s</w:t>
            </w:r>
            <w:r w:rsidR="003907A4" w:rsidRPr="005F3F46">
              <w:rPr>
                <w:lang w:val="en-GB"/>
              </w:rPr>
              <w:t xml:space="preserve"> bank]</w:t>
            </w:r>
            <w:r w:rsidR="00DF0DB7" w:rsidRPr="005F3F46">
              <w:rPr>
                <w:lang w:val="en-GB"/>
              </w:rPr>
              <w:t>,</w:t>
            </w:r>
            <w:r w:rsidR="003907A4" w:rsidRPr="005F3F46">
              <w:rPr>
                <w:lang w:val="en-GB"/>
              </w:rPr>
              <w:t xml:space="preserve"> (</w:t>
            </w:r>
            <w:r w:rsidR="0087040B" w:rsidRPr="005F3F46">
              <w:rPr>
                <w:b/>
                <w:lang w:val="en-GB"/>
              </w:rPr>
              <w:t>the Lender</w:t>
            </w:r>
            <w:r w:rsidR="003907A4" w:rsidRPr="005F3F46">
              <w:rPr>
                <w:lang w:val="en-GB"/>
              </w:rPr>
              <w:t>)</w:t>
            </w:r>
            <w:r w:rsidR="005C6CCD" w:rsidRPr="005F3F46">
              <w:rPr>
                <w:lang w:val="en-GB"/>
              </w:rPr>
              <w:t>.</w:t>
            </w:r>
            <w:r w:rsidR="002F2915" w:rsidRPr="005F3F46">
              <w:rPr>
                <w:lang w:val="en-GB"/>
              </w:rPr>
              <w:t> </w:t>
            </w:r>
            <w:r w:rsidR="003907A4" w:rsidRPr="005F3F46">
              <w:rPr>
                <w:rStyle w:val="Fotnotereferanse"/>
                <w:lang w:val="en-GB"/>
              </w:rPr>
              <w:footnoteReference w:id="29"/>
            </w:r>
            <w:r w:rsidR="003907A4" w:rsidRPr="005F3F46">
              <w:rPr>
                <w:lang w:val="en-GB"/>
              </w:rPr>
              <w:t xml:space="preserve"> </w:t>
            </w:r>
            <w:r w:rsidR="005C6CCD" w:rsidRPr="005F3F46">
              <w:rPr>
                <w:lang w:val="en-GB"/>
              </w:rPr>
              <w:t xml:space="preserve">The </w:t>
            </w:r>
            <w:r w:rsidR="006F0CB8" w:rsidRPr="005F3F46">
              <w:rPr>
                <w:lang w:val="en-GB"/>
              </w:rPr>
              <w:t>Closing Agent</w:t>
            </w:r>
            <w:r w:rsidR="003907A4" w:rsidRPr="005F3F46">
              <w:rPr>
                <w:lang w:val="en-GB"/>
              </w:rPr>
              <w:t xml:space="preserve"> </w:t>
            </w:r>
            <w:r w:rsidR="005C6CCD" w:rsidRPr="005F3F46">
              <w:rPr>
                <w:lang w:val="en-GB"/>
              </w:rPr>
              <w:t xml:space="preserve">shall not issue the authorisation to </w:t>
            </w:r>
            <w:r w:rsidR="009F2C20" w:rsidRPr="005F3F46">
              <w:rPr>
                <w:lang w:val="en-GB"/>
              </w:rPr>
              <w:t>the Purchaser</w:t>
            </w:r>
            <w:r w:rsidR="003907A4" w:rsidRPr="005F3F46">
              <w:rPr>
                <w:lang w:val="en-GB"/>
              </w:rPr>
              <w:t xml:space="preserve"> </w:t>
            </w:r>
            <w:r w:rsidR="005C6CCD" w:rsidRPr="005F3F46">
              <w:rPr>
                <w:lang w:val="en-GB"/>
              </w:rPr>
              <w:t>before Closing is completed</w:t>
            </w:r>
            <w:r w:rsidR="003907A4" w:rsidRPr="005F3F46">
              <w:rPr>
                <w:lang w:val="en-GB"/>
              </w:rPr>
              <w:t>.</w:t>
            </w:r>
          </w:p>
        </w:tc>
        <w:tc>
          <w:tcPr>
            <w:tcW w:w="1843" w:type="dxa"/>
          </w:tcPr>
          <w:p w:rsidR="003907A4" w:rsidRPr="005F3F46" w:rsidRDefault="00290D37" w:rsidP="00912DEE">
            <w:pPr>
              <w:jc w:val="left"/>
              <w:rPr>
                <w:lang w:val="en-GB"/>
              </w:rPr>
            </w:pPr>
            <w:r w:rsidRPr="005F3F46">
              <w:rPr>
                <w:lang w:val="en-GB"/>
              </w:rPr>
              <w:lastRenderedPageBreak/>
              <w:t>Seller</w:t>
            </w:r>
          </w:p>
        </w:tc>
        <w:tc>
          <w:tcPr>
            <w:tcW w:w="1842" w:type="dxa"/>
          </w:tcPr>
          <w:p w:rsidR="003907A4" w:rsidRPr="005F3F46" w:rsidRDefault="00316DBD" w:rsidP="00DF0DB7">
            <w:pPr>
              <w:jc w:val="left"/>
              <w:rPr>
                <w:lang w:val="en-GB"/>
              </w:rPr>
            </w:pPr>
            <w:r w:rsidRPr="005F3F46">
              <w:rPr>
                <w:lang w:val="en-GB"/>
              </w:rPr>
              <w:t>No later than 10 </w:t>
            </w:r>
            <w:r w:rsidR="003907A4" w:rsidRPr="005F3F46">
              <w:rPr>
                <w:rStyle w:val="Fotnotereferanse"/>
                <w:lang w:val="en-GB"/>
              </w:rPr>
              <w:footnoteReference w:id="30"/>
            </w:r>
            <w:r w:rsidR="00EC4428" w:rsidRPr="005F3F46">
              <w:rPr>
                <w:lang w:val="en-GB"/>
              </w:rPr>
              <w:t xml:space="preserve"> </w:t>
            </w:r>
            <w:r w:rsidR="00F210FE" w:rsidRPr="005F3F46">
              <w:rPr>
                <w:lang w:val="en-GB"/>
              </w:rPr>
              <w:t>business days</w:t>
            </w:r>
            <w:r w:rsidR="00EC4428" w:rsidRPr="005F3F46">
              <w:rPr>
                <w:lang w:val="en-GB"/>
              </w:rPr>
              <w:t xml:space="preserve"> </w:t>
            </w:r>
            <w:r w:rsidRPr="005F3F46">
              <w:rPr>
                <w:lang w:val="en-GB"/>
              </w:rPr>
              <w:t>before</w:t>
            </w:r>
            <w:r w:rsidR="00EC4428" w:rsidRPr="005F3F46">
              <w:rPr>
                <w:lang w:val="en-GB"/>
              </w:rPr>
              <w:t xml:space="preserve"> </w:t>
            </w:r>
            <w:r w:rsidR="00FF6E30" w:rsidRPr="005F3F46">
              <w:rPr>
                <w:lang w:val="en-GB"/>
              </w:rPr>
              <w:t>Agreed Closing</w:t>
            </w:r>
          </w:p>
        </w:tc>
      </w:tr>
      <w:tr w:rsidR="00C3720B" w:rsidRPr="003729F7" w:rsidTr="00912DEE">
        <w:tc>
          <w:tcPr>
            <w:tcW w:w="689" w:type="dxa"/>
          </w:tcPr>
          <w:p w:rsidR="00C3720B" w:rsidRPr="005F3F46" w:rsidRDefault="00C3720B" w:rsidP="00912DEE">
            <w:pPr>
              <w:pStyle w:val="OPPGJRNummerertavsnitt2"/>
              <w:rPr>
                <w:lang w:val="en-GB"/>
              </w:rPr>
            </w:pPr>
          </w:p>
        </w:tc>
        <w:tc>
          <w:tcPr>
            <w:tcW w:w="4698" w:type="dxa"/>
          </w:tcPr>
          <w:p w:rsidR="00C3720B" w:rsidRPr="005F3F46" w:rsidRDefault="009251BF" w:rsidP="00915468">
            <w:pPr>
              <w:rPr>
                <w:lang w:val="en-GB"/>
              </w:rPr>
            </w:pPr>
            <w:r w:rsidRPr="005F3F46">
              <w:rPr>
                <w:lang w:val="en-GB"/>
              </w:rPr>
              <w:t>Deliver to the Closing Agent correctly signed and confirmed documents e</w:t>
            </w:r>
            <w:r w:rsidR="00C679B1">
              <w:rPr>
                <w:lang w:val="en-GB"/>
              </w:rPr>
              <w:t>stablishing a security interest</w:t>
            </w:r>
            <w:r w:rsidRPr="005F3F46">
              <w:rPr>
                <w:lang w:val="en-GB"/>
              </w:rPr>
              <w:t xml:space="preserve"> in the Property issued to [Purchaser’s bank], business registration no. [business registration no. of the Purchaser’s bank] (</w:t>
            </w:r>
            <w:r w:rsidRPr="005F3F46">
              <w:rPr>
                <w:b/>
                <w:lang w:val="en-GB"/>
              </w:rPr>
              <w:t>the Lender</w:t>
            </w:r>
            <w:r w:rsidRPr="005F3F46">
              <w:rPr>
                <w:lang w:val="en-GB"/>
              </w:rPr>
              <w:t xml:space="preserve">), and a declaration in which </w:t>
            </w:r>
            <w:r w:rsidR="0087040B" w:rsidRPr="005F3F46">
              <w:rPr>
                <w:lang w:val="en-GB"/>
              </w:rPr>
              <w:t>the Lender</w:t>
            </w:r>
            <w:r w:rsidR="00D41872" w:rsidRPr="005F3F46">
              <w:rPr>
                <w:lang w:val="en-GB"/>
              </w:rPr>
              <w:t xml:space="preserve"> </w:t>
            </w:r>
            <w:r w:rsidR="00CF4E6C" w:rsidRPr="005F3F46">
              <w:rPr>
                <w:lang w:val="en-GB"/>
              </w:rPr>
              <w:t>undertakes to cancel the</w:t>
            </w:r>
            <w:r w:rsidR="00D41872" w:rsidRPr="005F3F46">
              <w:rPr>
                <w:lang w:val="en-GB"/>
              </w:rPr>
              <w:t xml:space="preserve"> </w:t>
            </w:r>
            <w:r w:rsidR="00CF4E6C" w:rsidRPr="005F3F46">
              <w:rPr>
                <w:lang w:val="en-GB"/>
              </w:rPr>
              <w:t>documents establishing the security interest</w:t>
            </w:r>
            <w:r w:rsidR="00D41872" w:rsidRPr="005F3F46">
              <w:rPr>
                <w:lang w:val="en-GB"/>
              </w:rPr>
              <w:t xml:space="preserve"> </w:t>
            </w:r>
            <w:r w:rsidR="00E22D90" w:rsidRPr="005F3F46">
              <w:rPr>
                <w:lang w:val="en-GB"/>
              </w:rPr>
              <w:t>if, for any reason,</w:t>
            </w:r>
            <w:r w:rsidR="00D41872" w:rsidRPr="005F3F46">
              <w:rPr>
                <w:lang w:val="en-GB"/>
              </w:rPr>
              <w:t xml:space="preserve"> </w:t>
            </w:r>
            <w:r w:rsidR="00FF6E30" w:rsidRPr="005F3F46">
              <w:rPr>
                <w:lang w:val="en-GB"/>
              </w:rPr>
              <w:t>Closing</w:t>
            </w:r>
            <w:r w:rsidR="00E22D90" w:rsidRPr="005F3F46">
              <w:rPr>
                <w:lang w:val="en-GB"/>
              </w:rPr>
              <w:t xml:space="preserve"> is not completed</w:t>
            </w:r>
            <w:r w:rsidR="00D41872" w:rsidRPr="005F3F46">
              <w:rPr>
                <w:lang w:val="en-GB"/>
              </w:rPr>
              <w:t>.</w:t>
            </w:r>
          </w:p>
        </w:tc>
        <w:tc>
          <w:tcPr>
            <w:tcW w:w="1843" w:type="dxa"/>
          </w:tcPr>
          <w:p w:rsidR="00C3720B" w:rsidRPr="005F3F46" w:rsidRDefault="009F2C20" w:rsidP="00912DEE">
            <w:pPr>
              <w:jc w:val="left"/>
              <w:rPr>
                <w:lang w:val="en-GB"/>
              </w:rPr>
            </w:pPr>
            <w:r w:rsidRPr="005F3F46">
              <w:rPr>
                <w:lang w:val="en-GB"/>
              </w:rPr>
              <w:t>Purchaser</w:t>
            </w:r>
          </w:p>
        </w:tc>
        <w:tc>
          <w:tcPr>
            <w:tcW w:w="1842" w:type="dxa"/>
          </w:tcPr>
          <w:p w:rsidR="00C3720B" w:rsidRPr="005F3F46" w:rsidRDefault="008873A8" w:rsidP="00912DEE">
            <w:pPr>
              <w:jc w:val="left"/>
              <w:rPr>
                <w:lang w:val="en-GB"/>
              </w:rPr>
            </w:pPr>
            <w:r w:rsidRPr="005F3F46">
              <w:rPr>
                <w:lang w:val="en-GB"/>
              </w:rPr>
              <w:t>No later than by</w:t>
            </w:r>
            <w:r w:rsidR="00C3720B" w:rsidRPr="005F3F46">
              <w:rPr>
                <w:lang w:val="en-GB"/>
              </w:rPr>
              <w:t xml:space="preserve"> </w:t>
            </w:r>
            <w:r w:rsidR="00FF6E30" w:rsidRPr="005F3F46">
              <w:rPr>
                <w:lang w:val="en-GB"/>
              </w:rPr>
              <w:t>Agreed Closing</w:t>
            </w:r>
          </w:p>
        </w:tc>
      </w:tr>
      <w:tr w:rsidR="00C3720B" w:rsidRPr="005F3F46" w:rsidTr="00912DEE">
        <w:tc>
          <w:tcPr>
            <w:tcW w:w="689" w:type="dxa"/>
          </w:tcPr>
          <w:p w:rsidR="00C3720B" w:rsidRPr="005F3F46" w:rsidRDefault="00C3720B" w:rsidP="00912DEE">
            <w:pPr>
              <w:pStyle w:val="OPPGJRNummerertavsnitt2"/>
              <w:rPr>
                <w:lang w:val="en-GB"/>
              </w:rPr>
            </w:pPr>
            <w:bookmarkStart w:id="106" w:name="_Ref34660576"/>
          </w:p>
        </w:tc>
        <w:bookmarkEnd w:id="106"/>
        <w:tc>
          <w:tcPr>
            <w:tcW w:w="4698" w:type="dxa"/>
          </w:tcPr>
          <w:p w:rsidR="00C3720B" w:rsidRPr="005F3F46" w:rsidRDefault="009F581C" w:rsidP="00912DEE">
            <w:pPr>
              <w:rPr>
                <w:lang w:val="en-GB"/>
              </w:rPr>
            </w:pPr>
            <w:r w:rsidRPr="005F3F46">
              <w:rPr>
                <w:lang w:val="en-GB"/>
              </w:rPr>
              <w:t xml:space="preserve">Obtain any necessary consents in order to register the </w:t>
            </w:r>
            <w:r w:rsidR="008108AB">
              <w:rPr>
                <w:lang w:val="en-GB"/>
              </w:rPr>
              <w:t>documents establishing the Lender’s security interest</w:t>
            </w:r>
            <w:r w:rsidR="00C3720B" w:rsidRPr="005F3F46">
              <w:rPr>
                <w:lang w:val="en-GB"/>
              </w:rPr>
              <w:t>.</w:t>
            </w:r>
          </w:p>
        </w:tc>
        <w:tc>
          <w:tcPr>
            <w:tcW w:w="1843" w:type="dxa"/>
          </w:tcPr>
          <w:p w:rsidR="00C3720B" w:rsidRPr="005F3F46" w:rsidRDefault="00290D37" w:rsidP="00912DEE">
            <w:pPr>
              <w:rPr>
                <w:lang w:val="en-GB"/>
              </w:rPr>
            </w:pPr>
            <w:r w:rsidRPr="005F3F46">
              <w:rPr>
                <w:lang w:val="en-GB"/>
              </w:rPr>
              <w:t>Seller</w:t>
            </w:r>
            <w:r w:rsidR="00C3720B" w:rsidRPr="005F3F46">
              <w:rPr>
                <w:lang w:val="en-GB"/>
              </w:rPr>
              <w:t>/</w:t>
            </w:r>
            <w:r w:rsidRPr="005F3F46">
              <w:rPr>
                <w:lang w:val="en-GB"/>
              </w:rPr>
              <w:t>Closing Agent</w:t>
            </w:r>
          </w:p>
        </w:tc>
        <w:tc>
          <w:tcPr>
            <w:tcW w:w="1842" w:type="dxa"/>
          </w:tcPr>
          <w:p w:rsidR="00C3720B" w:rsidRPr="005F3F46" w:rsidRDefault="008873A8" w:rsidP="00912DEE">
            <w:pPr>
              <w:jc w:val="left"/>
              <w:rPr>
                <w:lang w:val="en-GB"/>
              </w:rPr>
            </w:pPr>
            <w:r w:rsidRPr="005F3F46">
              <w:rPr>
                <w:lang w:val="en-GB"/>
              </w:rPr>
              <w:t>Before</w:t>
            </w:r>
            <w:r w:rsidR="00C3720B" w:rsidRPr="005F3F46">
              <w:rPr>
                <w:lang w:val="en-GB"/>
              </w:rPr>
              <w:t xml:space="preserve"> </w:t>
            </w:r>
            <w:r w:rsidR="00FF6E30" w:rsidRPr="005F3F46">
              <w:rPr>
                <w:lang w:val="en-GB"/>
              </w:rPr>
              <w:t>Agreed Closing</w:t>
            </w:r>
          </w:p>
        </w:tc>
      </w:tr>
      <w:tr w:rsidR="00726E21" w:rsidRPr="003729F7" w:rsidTr="00912DEE">
        <w:tc>
          <w:tcPr>
            <w:tcW w:w="689" w:type="dxa"/>
          </w:tcPr>
          <w:p w:rsidR="00726E21" w:rsidRPr="005F3F46" w:rsidRDefault="00726E21" w:rsidP="00912DEE">
            <w:pPr>
              <w:pStyle w:val="OPPGJRNummerertavsnitt2"/>
              <w:rPr>
                <w:lang w:val="en-GB"/>
              </w:rPr>
            </w:pPr>
            <w:bookmarkStart w:id="107" w:name="_Ref34660702"/>
          </w:p>
        </w:tc>
        <w:bookmarkEnd w:id="107"/>
        <w:tc>
          <w:tcPr>
            <w:tcW w:w="4698" w:type="dxa"/>
          </w:tcPr>
          <w:p w:rsidR="00726E21" w:rsidRPr="005F3F46" w:rsidRDefault="00A62C56" w:rsidP="00726E21">
            <w:pPr>
              <w:rPr>
                <w:lang w:val="en-GB"/>
              </w:rPr>
            </w:pPr>
            <w:r w:rsidRPr="005F3F46">
              <w:rPr>
                <w:lang w:val="en-GB"/>
              </w:rPr>
              <w:t>Provided that Clause</w:t>
            </w:r>
            <w:r w:rsidR="00726E21" w:rsidRPr="005F3F46">
              <w:rPr>
                <w:lang w:val="en-GB"/>
              </w:rPr>
              <w:t xml:space="preserve"> </w:t>
            </w:r>
            <w:r w:rsidR="00726E21" w:rsidRPr="005F3F46">
              <w:rPr>
                <w:lang w:val="en-GB"/>
              </w:rPr>
              <w:fldChar w:fldCharType="begin"/>
            </w:r>
            <w:r w:rsidR="00726E21" w:rsidRPr="005F3F46">
              <w:rPr>
                <w:lang w:val="en-GB"/>
              </w:rPr>
              <w:instrText xml:space="preserve"> REF _Ref34660572 \n \h </w:instrText>
            </w:r>
            <w:r w:rsidR="00726E21" w:rsidRPr="005F3F46">
              <w:rPr>
                <w:lang w:val="en-GB"/>
              </w:rPr>
            </w:r>
            <w:r w:rsidR="00726E21" w:rsidRPr="005F3F46">
              <w:rPr>
                <w:lang w:val="en-GB"/>
              </w:rPr>
              <w:fldChar w:fldCharType="separate"/>
            </w:r>
            <w:r w:rsidR="00D7037E">
              <w:rPr>
                <w:lang w:val="en-GB"/>
              </w:rPr>
              <w:t>2.6</w:t>
            </w:r>
            <w:r w:rsidR="00726E21" w:rsidRPr="005F3F46">
              <w:rPr>
                <w:lang w:val="en-GB"/>
              </w:rPr>
              <w:fldChar w:fldCharType="end"/>
            </w:r>
            <w:r w:rsidR="00726E21" w:rsidRPr="005F3F46">
              <w:rPr>
                <w:lang w:val="en-GB"/>
              </w:rPr>
              <w:t xml:space="preserve"> </w:t>
            </w:r>
            <w:r w:rsidRPr="005F3F46">
              <w:rPr>
                <w:lang w:val="en-GB"/>
              </w:rPr>
              <w:t>up to and including</w:t>
            </w:r>
            <w:r w:rsidR="00726E21" w:rsidRPr="005F3F46">
              <w:rPr>
                <w:lang w:val="en-GB"/>
              </w:rPr>
              <w:t xml:space="preserve"> </w:t>
            </w:r>
            <w:r w:rsidR="00726E21" w:rsidRPr="005F3F46">
              <w:rPr>
                <w:lang w:val="en-GB"/>
              </w:rPr>
              <w:fldChar w:fldCharType="begin"/>
            </w:r>
            <w:r w:rsidR="00726E21" w:rsidRPr="005F3F46">
              <w:rPr>
                <w:lang w:val="en-GB"/>
              </w:rPr>
              <w:instrText xml:space="preserve"> REF _Ref34660576 \n \h </w:instrText>
            </w:r>
            <w:r w:rsidR="00726E21" w:rsidRPr="005F3F46">
              <w:rPr>
                <w:lang w:val="en-GB"/>
              </w:rPr>
            </w:r>
            <w:r w:rsidR="00726E21" w:rsidRPr="005F3F46">
              <w:rPr>
                <w:lang w:val="en-GB"/>
              </w:rPr>
              <w:fldChar w:fldCharType="separate"/>
            </w:r>
            <w:r w:rsidR="00D7037E">
              <w:rPr>
                <w:lang w:val="en-GB"/>
              </w:rPr>
              <w:t>2.8</w:t>
            </w:r>
            <w:r w:rsidR="00726E21" w:rsidRPr="005F3F46">
              <w:rPr>
                <w:lang w:val="en-GB"/>
              </w:rPr>
              <w:fldChar w:fldCharType="end"/>
            </w:r>
            <w:r w:rsidR="00726E21" w:rsidRPr="005F3F46">
              <w:rPr>
                <w:lang w:val="en-GB"/>
              </w:rPr>
              <w:t xml:space="preserve"> </w:t>
            </w:r>
            <w:r w:rsidRPr="005F3F46">
              <w:rPr>
                <w:lang w:val="en-GB"/>
              </w:rPr>
              <w:t>have been complied with</w:t>
            </w:r>
            <w:r w:rsidR="00726E21" w:rsidRPr="005F3F46">
              <w:rPr>
                <w:lang w:val="en-GB"/>
              </w:rPr>
              <w:t>, send</w:t>
            </w:r>
            <w:r w:rsidRPr="005F3F46">
              <w:rPr>
                <w:lang w:val="en-GB"/>
              </w:rPr>
              <w:t xml:space="preserve"> the documents establishing the security interest</w:t>
            </w:r>
            <w:r w:rsidR="00726E21" w:rsidRPr="005F3F46">
              <w:rPr>
                <w:lang w:val="en-GB"/>
              </w:rPr>
              <w:t xml:space="preserve"> </w:t>
            </w:r>
            <w:r w:rsidR="00727AE6" w:rsidRPr="005F3F46">
              <w:rPr>
                <w:lang w:val="en-GB"/>
              </w:rPr>
              <w:t>in favour of</w:t>
            </w:r>
            <w:r w:rsidR="00726E21" w:rsidRPr="005F3F46">
              <w:rPr>
                <w:lang w:val="en-GB"/>
              </w:rPr>
              <w:t xml:space="preserve"> </w:t>
            </w:r>
            <w:r w:rsidR="0087040B" w:rsidRPr="005F3F46">
              <w:rPr>
                <w:lang w:val="en-GB"/>
              </w:rPr>
              <w:t>the Lender</w:t>
            </w:r>
            <w:r w:rsidR="00726E21" w:rsidRPr="005F3F46">
              <w:rPr>
                <w:lang w:val="en-GB"/>
              </w:rPr>
              <w:t xml:space="preserve"> </w:t>
            </w:r>
            <w:r w:rsidRPr="005F3F46">
              <w:rPr>
                <w:lang w:val="en-GB"/>
              </w:rPr>
              <w:t>for</w:t>
            </w:r>
            <w:r w:rsidR="00726E21" w:rsidRPr="005F3F46">
              <w:rPr>
                <w:lang w:val="en-GB"/>
              </w:rPr>
              <w:t xml:space="preserve"> </w:t>
            </w:r>
            <w:r w:rsidR="00E02C70" w:rsidRPr="005F3F46">
              <w:rPr>
                <w:lang w:val="en-GB"/>
              </w:rPr>
              <w:t>registration</w:t>
            </w:r>
            <w:r w:rsidR="00726E21" w:rsidRPr="005F3F46">
              <w:rPr>
                <w:lang w:val="en-GB"/>
              </w:rPr>
              <w:t>.</w:t>
            </w:r>
          </w:p>
        </w:tc>
        <w:tc>
          <w:tcPr>
            <w:tcW w:w="1843" w:type="dxa"/>
          </w:tcPr>
          <w:p w:rsidR="00726E21" w:rsidRPr="005F3F46" w:rsidRDefault="006F0CB8" w:rsidP="00912DEE">
            <w:pPr>
              <w:rPr>
                <w:lang w:val="en-GB"/>
              </w:rPr>
            </w:pPr>
            <w:r w:rsidRPr="005F3F46">
              <w:rPr>
                <w:lang w:val="en-GB"/>
              </w:rPr>
              <w:t>Closing Agent</w:t>
            </w:r>
          </w:p>
        </w:tc>
        <w:tc>
          <w:tcPr>
            <w:tcW w:w="1842" w:type="dxa"/>
          </w:tcPr>
          <w:p w:rsidR="00726E21" w:rsidRPr="005F3F46" w:rsidRDefault="008873A8" w:rsidP="00DF0DB7">
            <w:pPr>
              <w:jc w:val="left"/>
              <w:rPr>
                <w:lang w:val="en-GB"/>
              </w:rPr>
            </w:pPr>
            <w:r w:rsidRPr="005F3F46">
              <w:rPr>
                <w:lang w:val="en-GB"/>
              </w:rPr>
              <w:t>No later than</w:t>
            </w:r>
            <w:r w:rsidR="00FF0285" w:rsidRPr="005F3F46">
              <w:rPr>
                <w:lang w:val="en-GB"/>
              </w:rPr>
              <w:t xml:space="preserve"> 7 </w:t>
            </w:r>
            <w:r w:rsidR="00F210FE" w:rsidRPr="005F3F46">
              <w:rPr>
                <w:lang w:val="en-GB"/>
              </w:rPr>
              <w:t>business days</w:t>
            </w:r>
            <w:r w:rsidR="00FF0285" w:rsidRPr="005F3F46">
              <w:rPr>
                <w:lang w:val="en-GB"/>
              </w:rPr>
              <w:t xml:space="preserve"> </w:t>
            </w:r>
            <w:r w:rsidRPr="005F3F46">
              <w:rPr>
                <w:lang w:val="en-GB"/>
              </w:rPr>
              <w:t>before</w:t>
            </w:r>
            <w:r w:rsidR="00FF0285" w:rsidRPr="005F3F46">
              <w:rPr>
                <w:lang w:val="en-GB"/>
              </w:rPr>
              <w:t xml:space="preserve"> </w:t>
            </w:r>
            <w:r w:rsidR="00FF6E30" w:rsidRPr="005F3F46">
              <w:rPr>
                <w:lang w:val="en-GB"/>
              </w:rPr>
              <w:t>Agreed Closing</w:t>
            </w:r>
          </w:p>
        </w:tc>
      </w:tr>
      <w:tr w:rsidR="00C3720B" w:rsidRPr="005F3F46" w:rsidTr="00912DEE">
        <w:tc>
          <w:tcPr>
            <w:tcW w:w="689" w:type="dxa"/>
          </w:tcPr>
          <w:p w:rsidR="00C3720B" w:rsidRPr="005F3F46" w:rsidRDefault="00C3720B" w:rsidP="00912DEE">
            <w:pPr>
              <w:pStyle w:val="OPPGJRNummerertavsnitt2"/>
              <w:rPr>
                <w:lang w:val="en-GB"/>
              </w:rPr>
            </w:pPr>
          </w:p>
        </w:tc>
        <w:tc>
          <w:tcPr>
            <w:tcW w:w="4698" w:type="dxa"/>
          </w:tcPr>
          <w:p w:rsidR="00C3720B" w:rsidRPr="005F3F46" w:rsidRDefault="006B5C50" w:rsidP="00D41872">
            <w:pPr>
              <w:rPr>
                <w:lang w:val="en-GB"/>
              </w:rPr>
            </w:pPr>
            <w:r w:rsidRPr="005F3F46">
              <w:rPr>
                <w:lang w:val="en-GB"/>
              </w:rPr>
              <w:t>Obtain confirmations (</w:t>
            </w:r>
            <w:r w:rsidRPr="005F3F46">
              <w:rPr>
                <w:b/>
                <w:lang w:val="en-GB"/>
              </w:rPr>
              <w:t>the</w:t>
            </w:r>
            <w:r w:rsidRPr="005F3F46">
              <w:rPr>
                <w:lang w:val="en-GB"/>
              </w:rPr>
              <w:t xml:space="preserve"> </w:t>
            </w:r>
            <w:r w:rsidRPr="005F3F46">
              <w:rPr>
                <w:b/>
                <w:lang w:val="en-GB"/>
              </w:rPr>
              <w:t>Statements of Outstanding Debt</w:t>
            </w:r>
            <w:r w:rsidRPr="005F3F46">
              <w:rPr>
                <w:lang w:val="en-GB"/>
              </w:rPr>
              <w:t>) from all creditors having a security interest (including registered statutory charge) in the Property to the effect that they will cancel their security interest if they receive a specified amount (</w:t>
            </w:r>
            <w:r w:rsidRPr="005F3F46">
              <w:rPr>
                <w:b/>
                <w:lang w:val="en-GB"/>
              </w:rPr>
              <w:t>the Loans</w:t>
            </w:r>
            <w:r w:rsidRPr="005F3F46">
              <w:rPr>
                <w:lang w:val="en-GB"/>
              </w:rPr>
              <w:t>).</w:t>
            </w:r>
          </w:p>
        </w:tc>
        <w:tc>
          <w:tcPr>
            <w:tcW w:w="1843" w:type="dxa"/>
          </w:tcPr>
          <w:p w:rsidR="00C3720B" w:rsidRPr="005F3F46" w:rsidRDefault="00290D37" w:rsidP="00912DEE">
            <w:pPr>
              <w:jc w:val="left"/>
              <w:rPr>
                <w:lang w:val="en-GB"/>
              </w:rPr>
            </w:pPr>
            <w:r w:rsidRPr="005F3F46">
              <w:rPr>
                <w:lang w:val="en-GB"/>
              </w:rPr>
              <w:t>Seller</w:t>
            </w:r>
            <w:r w:rsidR="00C3720B" w:rsidRPr="005F3F46">
              <w:rPr>
                <w:lang w:val="en-GB"/>
              </w:rPr>
              <w:t>/</w:t>
            </w:r>
            <w:r w:rsidR="00C3720B" w:rsidRPr="005F3F46">
              <w:rPr>
                <w:lang w:val="en-GB"/>
              </w:rPr>
              <w:br/>
            </w:r>
            <w:r w:rsidRPr="005F3F46">
              <w:rPr>
                <w:lang w:val="en-GB"/>
              </w:rPr>
              <w:t>Closing Agent</w:t>
            </w:r>
          </w:p>
        </w:tc>
        <w:tc>
          <w:tcPr>
            <w:tcW w:w="1842" w:type="dxa"/>
          </w:tcPr>
          <w:p w:rsidR="00C3720B" w:rsidRPr="005F3F46" w:rsidRDefault="00964892" w:rsidP="00912DEE">
            <w:pPr>
              <w:jc w:val="left"/>
              <w:rPr>
                <w:lang w:val="en-GB"/>
              </w:rPr>
            </w:pPr>
            <w:r w:rsidRPr="005F3F46">
              <w:rPr>
                <w:lang w:val="en-GB"/>
              </w:rPr>
              <w:t xml:space="preserve">5 </w:t>
            </w:r>
            <w:r w:rsidR="006B5C50" w:rsidRPr="005F3F46">
              <w:rPr>
                <w:lang w:val="en-GB"/>
              </w:rPr>
              <w:t>days before</w:t>
            </w:r>
            <w:r w:rsidRPr="005F3F46">
              <w:rPr>
                <w:lang w:val="en-GB"/>
              </w:rPr>
              <w:t xml:space="preserve"> </w:t>
            </w:r>
            <w:r w:rsidR="00FF6E30" w:rsidRPr="005F3F46">
              <w:rPr>
                <w:lang w:val="en-GB"/>
              </w:rPr>
              <w:t>Agreed Closing</w:t>
            </w:r>
            <w:r w:rsidR="001D68F4" w:rsidRPr="005F3F46">
              <w:rPr>
                <w:lang w:val="en-GB"/>
              </w:rPr>
              <w:t> </w:t>
            </w:r>
            <w:r w:rsidRPr="005F3F46">
              <w:rPr>
                <w:rStyle w:val="Fotnotereferanse"/>
                <w:lang w:val="en-GB"/>
              </w:rPr>
              <w:footnoteReference w:id="31"/>
            </w:r>
          </w:p>
        </w:tc>
      </w:tr>
    </w:tbl>
    <w:p w:rsidR="00184B92" w:rsidRPr="005F3F46" w:rsidRDefault="00184B92" w:rsidP="00184B92">
      <w:pPr>
        <w:rPr>
          <w:lang w:val="en-GB"/>
        </w:rPr>
      </w:pPr>
    </w:p>
    <w:p w:rsidR="00D41872" w:rsidRPr="005F3F46" w:rsidRDefault="00863552" w:rsidP="00D41872">
      <w:pPr>
        <w:pStyle w:val="OPPGJROverskrift1"/>
        <w:rPr>
          <w:lang w:val="en-GB"/>
        </w:rPr>
      </w:pPr>
      <w:bookmarkStart w:id="108" w:name="_Ref29565275"/>
      <w:r w:rsidRPr="005F3F46">
        <w:rPr>
          <w:lang w:val="en-GB"/>
        </w:rPr>
        <w:t xml:space="preserve">actions at the time of </w:t>
      </w:r>
      <w:r w:rsidR="00FF6E30" w:rsidRPr="005F3F46">
        <w:rPr>
          <w:lang w:val="en-GB"/>
        </w:rPr>
        <w:t>Closing</w:t>
      </w:r>
      <w:bookmarkEnd w:id="108"/>
    </w:p>
    <w:p w:rsidR="00D41872" w:rsidRPr="005F3F46" w:rsidRDefault="00A67B8B" w:rsidP="00726E21">
      <w:pPr>
        <w:pStyle w:val="OPPGJRNummerertavsnitt2"/>
        <w:rPr>
          <w:lang w:val="en-GB"/>
        </w:rPr>
      </w:pPr>
      <w:bookmarkStart w:id="109" w:name="_Ref47361842"/>
      <w:bookmarkStart w:id="110" w:name="_Ref34660992"/>
      <w:r w:rsidRPr="005F3F46">
        <w:rPr>
          <w:lang w:val="en-GB"/>
        </w:rPr>
        <w:t xml:space="preserve">Provided that the conditions in Clause </w:t>
      </w:r>
      <w:r w:rsidR="00D41872" w:rsidRPr="005F3F46">
        <w:rPr>
          <w:lang w:val="en-GB"/>
        </w:rPr>
        <w:fldChar w:fldCharType="begin"/>
      </w:r>
      <w:r w:rsidR="00D41872" w:rsidRPr="005F3F46">
        <w:rPr>
          <w:lang w:val="en-GB"/>
        </w:rPr>
        <w:instrText xml:space="preserve"> REF _Ref407100549 \r \h </w:instrText>
      </w:r>
      <w:r w:rsidR="00726E21" w:rsidRPr="005F3F46">
        <w:rPr>
          <w:lang w:val="en-GB"/>
        </w:rPr>
        <w:instrText xml:space="preserve"> \* MERGEFORMAT </w:instrText>
      </w:r>
      <w:r w:rsidR="00D41872" w:rsidRPr="005F3F46">
        <w:rPr>
          <w:lang w:val="en-GB"/>
        </w:rPr>
      </w:r>
      <w:r w:rsidR="00D41872" w:rsidRPr="005F3F46">
        <w:rPr>
          <w:lang w:val="en-GB"/>
        </w:rPr>
        <w:fldChar w:fldCharType="separate"/>
      </w:r>
      <w:r w:rsidR="00D7037E">
        <w:rPr>
          <w:lang w:val="en-GB"/>
        </w:rPr>
        <w:t>4</w:t>
      </w:r>
      <w:r w:rsidR="00D41872" w:rsidRPr="005F3F46">
        <w:rPr>
          <w:lang w:val="en-GB"/>
        </w:rPr>
        <w:fldChar w:fldCharType="end"/>
      </w:r>
      <w:r w:rsidR="00D41872" w:rsidRPr="005F3F46">
        <w:rPr>
          <w:lang w:val="en-GB"/>
        </w:rPr>
        <w:t xml:space="preserve"> </w:t>
      </w:r>
      <w:r w:rsidRPr="005F3F46">
        <w:rPr>
          <w:lang w:val="en-GB"/>
        </w:rPr>
        <w:t>of the Agreement have been fulfilled or waived</w:t>
      </w:r>
      <w:r w:rsidR="00D41872" w:rsidRPr="005F3F46">
        <w:rPr>
          <w:lang w:val="en-GB"/>
        </w:rPr>
        <w:t>,</w:t>
      </w:r>
      <w:r w:rsidRPr="005F3F46">
        <w:rPr>
          <w:lang w:val="en-GB"/>
        </w:rPr>
        <w:t> </w:t>
      </w:r>
      <w:r w:rsidR="00726E21" w:rsidRPr="005F3F46">
        <w:rPr>
          <w:rStyle w:val="Fotnotereferanse"/>
          <w:lang w:val="en-GB"/>
        </w:rPr>
        <w:footnoteReference w:id="32"/>
      </w:r>
      <w:r w:rsidR="00D41872" w:rsidRPr="005F3F46">
        <w:rPr>
          <w:lang w:val="en-GB"/>
        </w:rPr>
        <w:t xml:space="preserve"> </w:t>
      </w:r>
      <w:r w:rsidR="002865DE" w:rsidRPr="005F3F46">
        <w:rPr>
          <w:lang w:val="en-GB"/>
        </w:rPr>
        <w:t xml:space="preserve">the Seller </w:t>
      </w:r>
      <w:r w:rsidR="0036614A" w:rsidRPr="005F3F46">
        <w:rPr>
          <w:lang w:val="en-GB"/>
        </w:rPr>
        <w:t xml:space="preserve">has fulfilled its obligations under Clause </w:t>
      </w:r>
      <w:r w:rsidR="00C679B1">
        <w:rPr>
          <w:lang w:val="en-GB"/>
        </w:rPr>
        <w:fldChar w:fldCharType="begin"/>
      </w:r>
      <w:r w:rsidR="00C679B1">
        <w:rPr>
          <w:lang w:val="en-GB"/>
        </w:rPr>
        <w:instrText xml:space="preserve"> REF _Ref47361541 \r \h </w:instrText>
      </w:r>
      <w:r w:rsidR="00C679B1">
        <w:rPr>
          <w:lang w:val="en-GB"/>
        </w:rPr>
      </w:r>
      <w:r w:rsidR="00C679B1">
        <w:rPr>
          <w:lang w:val="en-GB"/>
        </w:rPr>
        <w:fldChar w:fldCharType="separate"/>
      </w:r>
      <w:r w:rsidR="00D7037E">
        <w:rPr>
          <w:lang w:val="en-GB"/>
        </w:rPr>
        <w:t>2</w:t>
      </w:r>
      <w:r w:rsidR="00C679B1">
        <w:rPr>
          <w:lang w:val="en-GB"/>
        </w:rPr>
        <w:fldChar w:fldCharType="end"/>
      </w:r>
      <w:r w:rsidR="00C679B1">
        <w:rPr>
          <w:lang w:val="en-GB"/>
        </w:rPr>
        <w:t xml:space="preserve"> </w:t>
      </w:r>
      <w:r w:rsidR="0036614A" w:rsidRPr="005F3F46">
        <w:rPr>
          <w:lang w:val="en-GB"/>
        </w:rPr>
        <w:t xml:space="preserve">of the </w:t>
      </w:r>
      <w:r w:rsidR="004B4239" w:rsidRPr="005F3F46">
        <w:rPr>
          <w:lang w:val="en-GB"/>
        </w:rPr>
        <w:t>Closing</w:t>
      </w:r>
      <w:r w:rsidR="0049298E" w:rsidRPr="005F3F46">
        <w:rPr>
          <w:lang w:val="en-GB"/>
        </w:rPr>
        <w:t xml:space="preserve"> Agreement</w:t>
      </w:r>
      <w:r w:rsidR="00D41872" w:rsidRPr="005F3F46">
        <w:rPr>
          <w:lang w:val="en-GB"/>
        </w:rPr>
        <w:t xml:space="preserve"> </w:t>
      </w:r>
      <w:r w:rsidR="0036614A" w:rsidRPr="005F3F46">
        <w:rPr>
          <w:lang w:val="en-GB"/>
        </w:rPr>
        <w:t>and</w:t>
      </w:r>
      <w:r w:rsidR="00D41872" w:rsidRPr="005F3F46">
        <w:rPr>
          <w:lang w:val="en-GB"/>
        </w:rPr>
        <w:t xml:space="preserve"> </w:t>
      </w:r>
      <w:r w:rsidR="003C394E" w:rsidRPr="005F3F46">
        <w:rPr>
          <w:lang w:val="en-GB"/>
        </w:rPr>
        <w:t xml:space="preserve">the </w:t>
      </w:r>
      <w:r w:rsidR="003C394E" w:rsidRPr="005F3F46">
        <w:rPr>
          <w:lang w:val="en-GB"/>
        </w:rPr>
        <w:lastRenderedPageBreak/>
        <w:t>document establishing the security interest</w:t>
      </w:r>
      <w:r w:rsidR="00D41872" w:rsidRPr="005F3F46">
        <w:rPr>
          <w:lang w:val="en-GB"/>
        </w:rPr>
        <w:t xml:space="preserve"> </w:t>
      </w:r>
      <w:r w:rsidR="007E29D6" w:rsidRPr="005F3F46">
        <w:rPr>
          <w:lang w:val="en-GB"/>
        </w:rPr>
        <w:t xml:space="preserve">and any documents establishing a security interest for </w:t>
      </w:r>
      <w:r w:rsidR="0087040B" w:rsidRPr="005F3F46">
        <w:rPr>
          <w:lang w:val="en-GB"/>
        </w:rPr>
        <w:t>the Lender</w:t>
      </w:r>
      <w:r w:rsidR="00AA686D" w:rsidRPr="005F3F46">
        <w:rPr>
          <w:lang w:val="en-GB"/>
        </w:rPr>
        <w:t xml:space="preserve"> </w:t>
      </w:r>
      <w:r w:rsidR="007E29D6" w:rsidRPr="005F3F46">
        <w:rPr>
          <w:lang w:val="en-GB"/>
        </w:rPr>
        <w:t>have been</w:t>
      </w:r>
      <w:r w:rsidR="00AA686D" w:rsidRPr="005F3F46">
        <w:rPr>
          <w:lang w:val="en-GB"/>
        </w:rPr>
        <w:t xml:space="preserve"> </w:t>
      </w:r>
      <w:r w:rsidR="00E02C70" w:rsidRPr="005F3F46">
        <w:rPr>
          <w:lang w:val="en-GB"/>
        </w:rPr>
        <w:t>registered</w:t>
      </w:r>
      <w:r w:rsidR="00D41872" w:rsidRPr="005F3F46">
        <w:rPr>
          <w:lang w:val="en-GB"/>
        </w:rPr>
        <w:t xml:space="preserve">, </w:t>
      </w:r>
      <w:r w:rsidR="007E29D6" w:rsidRPr="005F3F46">
        <w:rPr>
          <w:lang w:val="en-GB"/>
        </w:rPr>
        <w:t>see Clause</w:t>
      </w:r>
      <w:r w:rsidR="00D41872" w:rsidRPr="005F3F46">
        <w:rPr>
          <w:lang w:val="en-GB"/>
        </w:rPr>
        <w:t xml:space="preserve"> </w:t>
      </w:r>
      <w:r w:rsidR="00726E21" w:rsidRPr="005F3F46">
        <w:rPr>
          <w:lang w:val="en-GB"/>
        </w:rPr>
        <w:fldChar w:fldCharType="begin"/>
      </w:r>
      <w:r w:rsidR="00726E21" w:rsidRPr="005F3F46">
        <w:rPr>
          <w:lang w:val="en-GB"/>
        </w:rPr>
        <w:instrText xml:space="preserve"> REF _Ref34660702 \n \h </w:instrText>
      </w:r>
      <w:r w:rsidR="00726E21" w:rsidRPr="005F3F46">
        <w:rPr>
          <w:lang w:val="en-GB"/>
        </w:rPr>
      </w:r>
      <w:r w:rsidR="00726E21" w:rsidRPr="005F3F46">
        <w:rPr>
          <w:lang w:val="en-GB"/>
        </w:rPr>
        <w:fldChar w:fldCharType="separate"/>
      </w:r>
      <w:r w:rsidR="00D7037E">
        <w:rPr>
          <w:lang w:val="en-GB"/>
        </w:rPr>
        <w:t>2.9</w:t>
      </w:r>
      <w:r w:rsidR="00726E21" w:rsidRPr="005F3F46">
        <w:rPr>
          <w:lang w:val="en-GB"/>
        </w:rPr>
        <w:fldChar w:fldCharType="end"/>
      </w:r>
      <w:r w:rsidR="007E29D6" w:rsidRPr="005F3F46">
        <w:rPr>
          <w:lang w:val="en-GB"/>
        </w:rPr>
        <w:t>:</w:t>
      </w:r>
      <w:bookmarkEnd w:id="109"/>
      <w:r w:rsidR="00726E21" w:rsidRPr="005F3F46">
        <w:rPr>
          <w:lang w:val="en-GB"/>
        </w:rPr>
        <w:t xml:space="preserve"> </w:t>
      </w:r>
      <w:bookmarkEnd w:id="110"/>
    </w:p>
    <w:p w:rsidR="00D41872" w:rsidRPr="005F3F46" w:rsidRDefault="006366FD" w:rsidP="00AF3CA7">
      <w:pPr>
        <w:pStyle w:val="MEGLERNummerertbokstav"/>
        <w:numPr>
          <w:ilvl w:val="3"/>
          <w:numId w:val="33"/>
        </w:numPr>
        <w:rPr>
          <w:lang w:val="en-GB"/>
        </w:rPr>
      </w:pPr>
      <w:bookmarkStart w:id="111" w:name="_Ref47361736"/>
      <w:r w:rsidRPr="005F3F46">
        <w:rPr>
          <w:lang w:val="en-GB"/>
        </w:rPr>
        <w:t>the Purchaser shall pay the Consideration to the Closing Account, so that the amount is available before 11:00 on the day of Closing; and</w:t>
      </w:r>
      <w:bookmarkEnd w:id="111"/>
    </w:p>
    <w:p w:rsidR="00D41872" w:rsidRPr="005F3F46" w:rsidRDefault="006366FD" w:rsidP="00D41872">
      <w:pPr>
        <w:pStyle w:val="MEGLERNummerertbokstav"/>
        <w:rPr>
          <w:lang w:val="en-GB"/>
        </w:rPr>
      </w:pPr>
      <w:bookmarkStart w:id="112" w:name="_Ref29565307"/>
      <w:r w:rsidRPr="005F3F46">
        <w:rPr>
          <w:lang w:val="en-GB"/>
        </w:rPr>
        <w:t xml:space="preserve">provided the Consideration is paid </w:t>
      </w:r>
      <w:r w:rsidR="00790E00">
        <w:rPr>
          <w:lang w:val="en-GB"/>
        </w:rPr>
        <w:t>to the Closing Account</w:t>
      </w:r>
      <w:r w:rsidRPr="005F3F46">
        <w:rPr>
          <w:lang w:val="en-GB"/>
        </w:rPr>
        <w:t>, the Closing Agent shall do the following upon Closing</w:t>
      </w:r>
      <w:r w:rsidR="00D41872" w:rsidRPr="005F3F46">
        <w:rPr>
          <w:lang w:val="en-GB"/>
        </w:rPr>
        <w:t>:</w:t>
      </w:r>
      <w:bookmarkEnd w:id="112"/>
    </w:p>
    <w:p w:rsidR="00D41872" w:rsidRPr="005F3F46" w:rsidRDefault="006366FD" w:rsidP="00D41872">
      <w:pPr>
        <w:pStyle w:val="MEGLERNummerertromertall"/>
        <w:rPr>
          <w:lang w:val="en-GB"/>
        </w:rPr>
      </w:pPr>
      <w:r w:rsidRPr="005F3F46">
        <w:rPr>
          <w:lang w:val="en-GB"/>
        </w:rPr>
        <w:t xml:space="preserve">send the </w:t>
      </w:r>
      <w:r w:rsidR="00E02C70" w:rsidRPr="005F3F46">
        <w:rPr>
          <w:lang w:val="en-GB"/>
        </w:rPr>
        <w:t>deed</w:t>
      </w:r>
      <w:r w:rsidR="0087324D" w:rsidRPr="005F3F46">
        <w:rPr>
          <w:lang w:val="en-GB"/>
        </w:rPr>
        <w:t xml:space="preserve"> </w:t>
      </w:r>
      <w:r w:rsidRPr="005F3F46">
        <w:rPr>
          <w:lang w:val="en-GB"/>
        </w:rPr>
        <w:t xml:space="preserve">and any other documentation necessary for the </w:t>
      </w:r>
      <w:r w:rsidR="00E02C70" w:rsidRPr="005F3F46">
        <w:rPr>
          <w:lang w:val="en-GB"/>
        </w:rPr>
        <w:t>registration of</w:t>
      </w:r>
      <w:r w:rsidR="00D41872" w:rsidRPr="005F3F46">
        <w:rPr>
          <w:lang w:val="en-GB"/>
        </w:rPr>
        <w:t xml:space="preserve"> </w:t>
      </w:r>
      <w:r w:rsidRPr="005F3F46">
        <w:rPr>
          <w:lang w:val="en-GB"/>
        </w:rPr>
        <w:t>those</w:t>
      </w:r>
      <w:r w:rsidR="00D41872" w:rsidRPr="005F3F46">
        <w:rPr>
          <w:lang w:val="en-GB"/>
        </w:rPr>
        <w:t xml:space="preserve"> do</w:t>
      </w:r>
      <w:r w:rsidRPr="005F3F46">
        <w:rPr>
          <w:lang w:val="en-GB"/>
        </w:rPr>
        <w:t>c</w:t>
      </w:r>
      <w:r w:rsidR="00D41872" w:rsidRPr="005F3F46">
        <w:rPr>
          <w:lang w:val="en-GB"/>
        </w:rPr>
        <w:t>umen</w:t>
      </w:r>
      <w:r w:rsidRPr="005F3F46">
        <w:rPr>
          <w:lang w:val="en-GB"/>
        </w:rPr>
        <w:t>ts to the Norwegian Mapping Authority (</w:t>
      </w:r>
      <w:r w:rsidRPr="005F3F46">
        <w:rPr>
          <w:i/>
          <w:iCs/>
          <w:lang w:val="en-GB"/>
        </w:rPr>
        <w:t>Kartverket</w:t>
      </w:r>
      <w:r w:rsidRPr="005F3F46">
        <w:rPr>
          <w:lang w:val="en-GB"/>
        </w:rPr>
        <w:t>); and</w:t>
      </w:r>
    </w:p>
    <w:p w:rsidR="00D41872" w:rsidRPr="005F3F46" w:rsidRDefault="006366FD" w:rsidP="00D41872">
      <w:pPr>
        <w:pStyle w:val="MEGLERNummerertromertall"/>
        <w:rPr>
          <w:lang w:val="en-GB"/>
        </w:rPr>
      </w:pPr>
      <w:r w:rsidRPr="005F3F46">
        <w:rPr>
          <w:lang w:val="en-GB"/>
        </w:rPr>
        <w:t>repay</w:t>
      </w:r>
      <w:r w:rsidR="00655BEF" w:rsidRPr="005F3F46">
        <w:rPr>
          <w:lang w:val="en-GB"/>
        </w:rPr>
        <w:t xml:space="preserve"> </w:t>
      </w:r>
      <w:r w:rsidR="002A15A4" w:rsidRPr="005F3F46">
        <w:rPr>
          <w:lang w:val="en-GB"/>
        </w:rPr>
        <w:t>the Loans</w:t>
      </w:r>
      <w:r w:rsidR="00655BEF" w:rsidRPr="005F3F46">
        <w:rPr>
          <w:lang w:val="en-GB"/>
        </w:rPr>
        <w:t xml:space="preserve"> </w:t>
      </w:r>
      <w:r w:rsidRPr="005F3F46">
        <w:rPr>
          <w:lang w:val="en-GB"/>
        </w:rPr>
        <w:t>in the amounts set out in</w:t>
      </w:r>
      <w:r w:rsidR="00655BEF" w:rsidRPr="005F3F46">
        <w:rPr>
          <w:lang w:val="en-GB"/>
        </w:rPr>
        <w:t xml:space="preserve"> </w:t>
      </w:r>
      <w:r w:rsidRPr="005F3F46">
        <w:rPr>
          <w:lang w:val="en-GB"/>
        </w:rPr>
        <w:t>t</w:t>
      </w:r>
      <w:r w:rsidR="00C726B3" w:rsidRPr="005F3F46">
        <w:rPr>
          <w:lang w:val="en-GB"/>
        </w:rPr>
        <w:t>he Statements of Outstanding Debt</w:t>
      </w:r>
      <w:r w:rsidR="00655BEF" w:rsidRPr="005F3F46">
        <w:rPr>
          <w:lang w:val="en-GB"/>
        </w:rPr>
        <w:t>.</w:t>
      </w:r>
    </w:p>
    <w:p w:rsidR="00D41872" w:rsidRPr="005F3F46" w:rsidRDefault="008F21A9" w:rsidP="00726E21">
      <w:pPr>
        <w:pStyle w:val="OPPGJRNummerertavsnitt2"/>
        <w:rPr>
          <w:lang w:val="en-GB"/>
        </w:rPr>
      </w:pPr>
      <w:r w:rsidRPr="005F3F46">
        <w:rPr>
          <w:lang w:val="en-GB"/>
        </w:rPr>
        <w:t xml:space="preserve">If the amount of the Loans is higher than the Purchase Price, the Seller shall pay the difference between the amount of the Loans and the Purchase Price </w:t>
      </w:r>
      <w:r w:rsidR="00790E00">
        <w:rPr>
          <w:lang w:val="en-GB"/>
        </w:rPr>
        <w:t>to the Closing Account</w:t>
      </w:r>
      <w:r w:rsidRPr="005F3F46">
        <w:rPr>
          <w:lang w:val="en-GB"/>
        </w:rPr>
        <w:t>, so that the amount is available before 11:00 on the day of Closing. </w:t>
      </w:r>
      <w:r w:rsidRPr="005F3F46">
        <w:rPr>
          <w:rStyle w:val="Fotnotereferanse"/>
          <w:lang w:val="en-GB"/>
        </w:rPr>
        <w:footnoteReference w:id="33"/>
      </w:r>
      <w:r w:rsidRPr="005F3F46">
        <w:rPr>
          <w:lang w:val="en-GB"/>
        </w:rPr>
        <w:t xml:space="preserve"> If the Seller fails to comply with that </w:t>
      </w:r>
      <w:r w:rsidR="009B3874">
        <w:rPr>
          <w:lang w:val="en-GB"/>
        </w:rPr>
        <w:t xml:space="preserve">obligation, the Closing Agent </w:t>
      </w:r>
      <w:r w:rsidRPr="005F3F46">
        <w:rPr>
          <w:lang w:val="en-GB"/>
        </w:rPr>
        <w:t xml:space="preserve">shall not </w:t>
      </w:r>
      <w:r w:rsidR="00047BFF" w:rsidRPr="005F3F46">
        <w:rPr>
          <w:lang w:val="en-GB"/>
        </w:rPr>
        <w:t>send</w:t>
      </w:r>
      <w:r w:rsidRPr="005F3F46">
        <w:rPr>
          <w:lang w:val="en-GB"/>
        </w:rPr>
        <w:t xml:space="preserve"> the documents referred to in </w:t>
      </w:r>
      <w:r w:rsidRPr="005F3F46">
        <w:rPr>
          <w:lang w:val="en-GB"/>
        </w:rPr>
        <w:fldChar w:fldCharType="begin"/>
      </w:r>
      <w:r w:rsidRPr="005F3F46">
        <w:rPr>
          <w:lang w:val="en-GB"/>
        </w:rPr>
        <w:instrText xml:space="preserve"> REF _Ref29547289 \r \h </w:instrText>
      </w:r>
      <w:r w:rsidRPr="005F3F46">
        <w:rPr>
          <w:lang w:val="en-GB"/>
        </w:rPr>
      </w:r>
      <w:r w:rsidRPr="005F3F46">
        <w:rPr>
          <w:lang w:val="en-GB"/>
        </w:rPr>
        <w:fldChar w:fldCharType="separate"/>
      </w:r>
      <w:r w:rsidR="00D7037E">
        <w:rPr>
          <w:lang w:val="en-GB"/>
        </w:rPr>
        <w:t>(b)</w:t>
      </w:r>
      <w:r w:rsidRPr="005F3F46">
        <w:rPr>
          <w:lang w:val="en-GB"/>
        </w:rPr>
        <w:fldChar w:fldCharType="end"/>
      </w:r>
      <w:r w:rsidRPr="005F3F46">
        <w:rPr>
          <w:lang w:val="en-GB"/>
        </w:rPr>
        <w:t xml:space="preserve"> to the Mapping Authority</w:t>
      </w:r>
      <w:r w:rsidR="00D41872" w:rsidRPr="005F3F46">
        <w:rPr>
          <w:lang w:val="en-GB"/>
        </w:rPr>
        <w:t>.</w:t>
      </w:r>
    </w:p>
    <w:p w:rsidR="00655BEF" w:rsidRPr="005F3F46" w:rsidRDefault="00C94527" w:rsidP="00655BEF">
      <w:pPr>
        <w:pStyle w:val="OPPGJROverskrift1"/>
        <w:rPr>
          <w:lang w:val="en-GB"/>
        </w:rPr>
      </w:pPr>
      <w:bookmarkStart w:id="113" w:name="_Ref29565310"/>
      <w:r w:rsidRPr="005F3F46">
        <w:rPr>
          <w:lang w:val="en-GB"/>
        </w:rPr>
        <w:t>payment of</w:t>
      </w:r>
      <w:r w:rsidR="00655BEF" w:rsidRPr="005F3F46">
        <w:rPr>
          <w:lang w:val="en-GB"/>
        </w:rPr>
        <w:t xml:space="preserve"> </w:t>
      </w:r>
      <w:r w:rsidR="00267BF0" w:rsidRPr="005F3F46">
        <w:rPr>
          <w:lang w:val="en-GB"/>
        </w:rPr>
        <w:t>the Purchase Price</w:t>
      </w:r>
      <w:r w:rsidRPr="005F3F46">
        <w:rPr>
          <w:lang w:val="en-GB"/>
        </w:rPr>
        <w:t>,</w:t>
      </w:r>
      <w:r w:rsidR="00655BEF" w:rsidRPr="005F3F46">
        <w:rPr>
          <w:lang w:val="en-GB"/>
        </w:rPr>
        <w:t xml:space="preserve"> </w:t>
      </w:r>
      <w:r w:rsidR="00303CBD" w:rsidRPr="005F3F46">
        <w:rPr>
          <w:lang w:val="en-GB"/>
        </w:rPr>
        <w:t>etc.</w:t>
      </w:r>
      <w:bookmarkEnd w:id="113"/>
    </w:p>
    <w:p w:rsidR="00655BEF" w:rsidRPr="005F3F46" w:rsidRDefault="00C52B2D" w:rsidP="00726E21">
      <w:pPr>
        <w:pStyle w:val="OPPGJRNummerertavsnitt2"/>
        <w:rPr>
          <w:lang w:val="en-GB"/>
        </w:rPr>
      </w:pPr>
      <w:r w:rsidRPr="005F3F46">
        <w:rPr>
          <w:lang w:val="en-GB"/>
        </w:rPr>
        <w:t>When</w:t>
      </w:r>
      <w:r w:rsidR="00AA686D" w:rsidRPr="005F3F46">
        <w:rPr>
          <w:lang w:val="en-GB"/>
        </w:rPr>
        <w:t xml:space="preserve"> </w:t>
      </w:r>
      <w:r w:rsidR="00E02C70" w:rsidRPr="005F3F46">
        <w:rPr>
          <w:lang w:val="en-GB"/>
        </w:rPr>
        <w:t>the deed is registered</w:t>
      </w:r>
      <w:r w:rsidR="00655BEF" w:rsidRPr="005F3F46">
        <w:rPr>
          <w:lang w:val="en-GB"/>
        </w:rPr>
        <w:t xml:space="preserve">, </w:t>
      </w:r>
      <w:r w:rsidR="006F0CB8" w:rsidRPr="005F3F46">
        <w:rPr>
          <w:lang w:val="en-GB"/>
        </w:rPr>
        <w:t>Closing Agent</w:t>
      </w:r>
      <w:r w:rsidR="00655BEF" w:rsidRPr="005F3F46">
        <w:rPr>
          <w:lang w:val="en-GB"/>
        </w:rPr>
        <w:t xml:space="preserve"> </w:t>
      </w:r>
      <w:r w:rsidRPr="005F3F46">
        <w:rPr>
          <w:lang w:val="en-GB"/>
        </w:rPr>
        <w:t xml:space="preserve">shall verify whether </w:t>
      </w:r>
      <w:r w:rsidR="00591BAB" w:rsidRPr="005F3F46">
        <w:rPr>
          <w:lang w:val="en-GB"/>
        </w:rPr>
        <w:t>the Seller’s</w:t>
      </w:r>
      <w:r w:rsidR="00655BEF" w:rsidRPr="005F3F46">
        <w:rPr>
          <w:lang w:val="en-GB"/>
        </w:rPr>
        <w:t xml:space="preserve"> </w:t>
      </w:r>
      <w:r w:rsidRPr="005F3F46">
        <w:rPr>
          <w:lang w:val="en-GB"/>
        </w:rPr>
        <w:t>c</w:t>
      </w:r>
      <w:r w:rsidR="00655BEF" w:rsidRPr="005F3F46">
        <w:rPr>
          <w:lang w:val="en-GB"/>
        </w:rPr>
        <w:t>reditor</w:t>
      </w:r>
      <w:r w:rsidRPr="005F3F46">
        <w:rPr>
          <w:lang w:val="en-GB"/>
        </w:rPr>
        <w:t xml:space="preserve">s </w:t>
      </w:r>
      <w:r w:rsidR="00CE7C8F" w:rsidRPr="005F3F46">
        <w:rPr>
          <w:lang w:val="en-GB"/>
        </w:rPr>
        <w:t xml:space="preserve">have seized </w:t>
      </w:r>
      <w:r w:rsidR="00DD78BC" w:rsidRPr="005F3F46">
        <w:rPr>
          <w:lang w:val="en-GB"/>
        </w:rPr>
        <w:t>the Property</w:t>
      </w:r>
      <w:r w:rsidR="00655BEF" w:rsidRPr="005F3F46">
        <w:rPr>
          <w:lang w:val="en-GB"/>
        </w:rPr>
        <w:t xml:space="preserve">. </w:t>
      </w:r>
      <w:r w:rsidR="00964310" w:rsidRPr="005F3F46">
        <w:rPr>
          <w:lang w:val="en-GB"/>
        </w:rPr>
        <w:t>If they have not</w:t>
      </w:r>
      <w:r w:rsidR="00655BEF" w:rsidRPr="005F3F46">
        <w:rPr>
          <w:lang w:val="en-GB"/>
        </w:rPr>
        <w:t xml:space="preserve">, </w:t>
      </w:r>
      <w:r w:rsidR="00964310" w:rsidRPr="005F3F46">
        <w:rPr>
          <w:lang w:val="en-GB"/>
        </w:rPr>
        <w:t>the</w:t>
      </w:r>
      <w:r w:rsidR="00655BEF" w:rsidRPr="005F3F46">
        <w:rPr>
          <w:lang w:val="en-GB"/>
        </w:rPr>
        <w:t xml:space="preserve"> </w:t>
      </w:r>
      <w:r w:rsidR="006F0CB8" w:rsidRPr="005F3F46">
        <w:rPr>
          <w:lang w:val="en-GB"/>
        </w:rPr>
        <w:t>Closing Agent</w:t>
      </w:r>
      <w:r w:rsidR="00655BEF" w:rsidRPr="005F3F46">
        <w:rPr>
          <w:lang w:val="en-GB"/>
        </w:rPr>
        <w:t xml:space="preserve"> </w:t>
      </w:r>
      <w:r w:rsidR="00964310" w:rsidRPr="005F3F46">
        <w:rPr>
          <w:lang w:val="en-GB"/>
        </w:rPr>
        <w:t>shall pay the following on</w:t>
      </w:r>
      <w:r w:rsidR="00655BEF" w:rsidRPr="005F3F46">
        <w:rPr>
          <w:lang w:val="en-GB"/>
        </w:rPr>
        <w:t xml:space="preserve"> </w:t>
      </w:r>
      <w:r w:rsidR="00F210FE" w:rsidRPr="005F3F46">
        <w:rPr>
          <w:lang w:val="en-GB"/>
        </w:rPr>
        <w:t>the Closing Date</w:t>
      </w:r>
      <w:r w:rsidR="00655BEF" w:rsidRPr="005F3F46">
        <w:rPr>
          <w:lang w:val="en-GB"/>
        </w:rPr>
        <w:t>:</w:t>
      </w:r>
    </w:p>
    <w:p w:rsidR="00655BEF" w:rsidRPr="005F3F46" w:rsidRDefault="00C94527" w:rsidP="00AF3CA7">
      <w:pPr>
        <w:pStyle w:val="MEGLERNummerertbokstav"/>
        <w:numPr>
          <w:ilvl w:val="3"/>
          <w:numId w:val="31"/>
        </w:numPr>
        <w:rPr>
          <w:lang w:val="en-GB" w:eastAsia="nb-NO"/>
        </w:rPr>
      </w:pPr>
      <w:bookmarkStart w:id="114" w:name="_Ref29565414"/>
      <w:r w:rsidRPr="005F3F46">
        <w:rPr>
          <w:lang w:val="en-GB" w:eastAsia="nb-NO"/>
        </w:rPr>
        <w:t>agreed fees and outlays to</w:t>
      </w:r>
      <w:r w:rsidR="00655BEF" w:rsidRPr="005F3F46">
        <w:rPr>
          <w:lang w:val="en-GB" w:eastAsia="nb-NO"/>
        </w:rPr>
        <w:t xml:space="preserve"> </w:t>
      </w:r>
      <w:r w:rsidRPr="005F3F46">
        <w:rPr>
          <w:lang w:val="en-GB" w:eastAsia="nb-NO"/>
        </w:rPr>
        <w:t>the</w:t>
      </w:r>
      <w:r w:rsidR="00655BEF" w:rsidRPr="005F3F46">
        <w:rPr>
          <w:lang w:val="en-GB" w:eastAsia="nb-NO"/>
        </w:rPr>
        <w:t xml:space="preserve"> </w:t>
      </w:r>
      <w:r w:rsidR="006F0CB8" w:rsidRPr="005F3F46">
        <w:rPr>
          <w:lang w:val="en-GB" w:eastAsia="nb-NO"/>
        </w:rPr>
        <w:t>Closing Agent</w:t>
      </w:r>
      <w:r w:rsidR="00655BEF" w:rsidRPr="005F3F46">
        <w:rPr>
          <w:lang w:val="en-GB" w:eastAsia="nb-NO"/>
        </w:rPr>
        <w:t xml:space="preserve">, </w:t>
      </w:r>
      <w:bookmarkEnd w:id="114"/>
      <w:r w:rsidRPr="005F3F46">
        <w:rPr>
          <w:lang w:val="en-GB" w:eastAsia="nb-NO"/>
        </w:rPr>
        <w:t>and</w:t>
      </w:r>
    </w:p>
    <w:p w:rsidR="00655BEF" w:rsidRPr="005F3F46" w:rsidRDefault="00C94527" w:rsidP="00655BEF">
      <w:pPr>
        <w:pStyle w:val="MEGLERNummerertbokstav"/>
        <w:rPr>
          <w:lang w:val="en-GB" w:eastAsia="nb-NO"/>
        </w:rPr>
      </w:pPr>
      <w:bookmarkStart w:id="115" w:name="_Ref29565658"/>
      <w:r w:rsidRPr="005F3F46">
        <w:rPr>
          <w:lang w:val="en-GB" w:eastAsia="nb-NO"/>
        </w:rPr>
        <w:t>the remainder of</w:t>
      </w:r>
      <w:r w:rsidR="00655BEF" w:rsidRPr="005F3F46">
        <w:rPr>
          <w:lang w:val="en-GB" w:eastAsia="nb-NO"/>
        </w:rPr>
        <w:t xml:space="preserve"> </w:t>
      </w:r>
      <w:r w:rsidR="00BE1564" w:rsidRPr="005F3F46">
        <w:rPr>
          <w:lang w:val="en-GB" w:eastAsia="nb-NO"/>
        </w:rPr>
        <w:t>the Purchase Price</w:t>
      </w:r>
      <w:r w:rsidR="00655BEF" w:rsidRPr="005F3F46">
        <w:rPr>
          <w:lang w:val="en-GB" w:eastAsia="nb-NO"/>
        </w:rPr>
        <w:t>, in</w:t>
      </w:r>
      <w:r w:rsidRPr="005F3F46">
        <w:rPr>
          <w:lang w:val="en-GB" w:eastAsia="nb-NO"/>
        </w:rPr>
        <w:t xml:space="preserve">cluding interest accrued in </w:t>
      </w:r>
      <w:r w:rsidR="00F15C26" w:rsidRPr="005F3F46">
        <w:rPr>
          <w:lang w:val="en-GB" w:eastAsia="nb-NO"/>
        </w:rPr>
        <w:t>the Closing Account</w:t>
      </w:r>
      <w:r w:rsidRPr="005F3F46">
        <w:rPr>
          <w:lang w:val="en-GB" w:eastAsia="nb-NO"/>
        </w:rPr>
        <w:t>,</w:t>
      </w:r>
      <w:r w:rsidR="00655BEF" w:rsidRPr="005F3F46">
        <w:rPr>
          <w:lang w:val="en-GB" w:eastAsia="nb-NO"/>
        </w:rPr>
        <w:t xml:space="preserve"> </w:t>
      </w:r>
      <w:r w:rsidRPr="005F3F46">
        <w:rPr>
          <w:lang w:val="en-GB" w:eastAsia="nb-NO"/>
        </w:rPr>
        <w:t>to</w:t>
      </w:r>
      <w:r w:rsidR="00655BEF" w:rsidRPr="005F3F46">
        <w:rPr>
          <w:lang w:val="en-GB" w:eastAsia="nb-NO"/>
        </w:rPr>
        <w:t xml:space="preserve"> </w:t>
      </w:r>
      <w:r w:rsidR="00591BAB" w:rsidRPr="005F3F46">
        <w:rPr>
          <w:lang w:val="en-GB" w:eastAsia="nb-NO"/>
        </w:rPr>
        <w:t>the Seller’s</w:t>
      </w:r>
      <w:r w:rsidR="00655BEF" w:rsidRPr="005F3F46">
        <w:rPr>
          <w:lang w:val="en-GB" w:eastAsia="nb-NO"/>
        </w:rPr>
        <w:t xml:space="preserve"> </w:t>
      </w:r>
      <w:r w:rsidRPr="005F3F46">
        <w:rPr>
          <w:lang w:val="en-GB" w:eastAsia="nb-NO"/>
        </w:rPr>
        <w:t xml:space="preserve">account </w:t>
      </w:r>
      <w:r w:rsidR="00B07845" w:rsidRPr="005F3F46">
        <w:rPr>
          <w:lang w:val="en-GB" w:eastAsia="nb-NO"/>
        </w:rPr>
        <w:t>no</w:t>
      </w:r>
      <w:r w:rsidR="00655BEF" w:rsidRPr="005F3F46">
        <w:rPr>
          <w:lang w:val="en-GB" w:eastAsia="nb-NO"/>
        </w:rPr>
        <w:t xml:space="preserve">. </w:t>
      </w:r>
      <w:r w:rsidR="00655BEF" w:rsidRPr="005F3F46">
        <w:rPr>
          <w:lang w:val="en-GB"/>
        </w:rPr>
        <w:t>[•]</w:t>
      </w:r>
      <w:bookmarkEnd w:id="115"/>
    </w:p>
    <w:p w:rsidR="00655BEF" w:rsidRPr="005F3F46" w:rsidRDefault="00C94527" w:rsidP="00726E21">
      <w:pPr>
        <w:pStyle w:val="OPPGJRNummerertavsnitt2"/>
        <w:rPr>
          <w:lang w:val="en-GB"/>
        </w:rPr>
      </w:pPr>
      <w:r w:rsidRPr="005F3F46">
        <w:rPr>
          <w:lang w:val="en-GB"/>
        </w:rPr>
        <w:t xml:space="preserve">The </w:t>
      </w:r>
      <w:r w:rsidR="006F0CB8" w:rsidRPr="005F3F46">
        <w:rPr>
          <w:lang w:val="en-GB"/>
        </w:rPr>
        <w:t>Closing Agent</w:t>
      </w:r>
      <w:r w:rsidR="00655BEF" w:rsidRPr="005F3F46">
        <w:rPr>
          <w:lang w:val="en-GB"/>
        </w:rPr>
        <w:t xml:space="preserve"> </w:t>
      </w:r>
      <w:r w:rsidR="002E36D3" w:rsidRPr="005F3F46">
        <w:rPr>
          <w:lang w:val="en-GB"/>
        </w:rPr>
        <w:t xml:space="preserve">shall arrange for timely payment of </w:t>
      </w:r>
      <w:r w:rsidR="004B4239" w:rsidRPr="005F3F46">
        <w:rPr>
          <w:lang w:val="en-GB"/>
        </w:rPr>
        <w:t>the</w:t>
      </w:r>
      <w:r w:rsidR="00655BEF" w:rsidRPr="005F3F46">
        <w:rPr>
          <w:lang w:val="en-GB"/>
        </w:rPr>
        <w:t xml:space="preserve"> </w:t>
      </w:r>
      <w:r w:rsidR="00C92241" w:rsidRPr="005F3F46">
        <w:rPr>
          <w:lang w:val="en-GB"/>
        </w:rPr>
        <w:t>stamp duty</w:t>
      </w:r>
      <w:r w:rsidR="00655BEF" w:rsidRPr="005F3F46">
        <w:rPr>
          <w:lang w:val="en-GB"/>
        </w:rPr>
        <w:t xml:space="preserve"> </w:t>
      </w:r>
      <w:r w:rsidR="004B4239" w:rsidRPr="005F3F46">
        <w:rPr>
          <w:lang w:val="en-GB"/>
        </w:rPr>
        <w:t>and</w:t>
      </w:r>
      <w:r w:rsidR="00655BEF" w:rsidRPr="005F3F46">
        <w:rPr>
          <w:lang w:val="en-GB"/>
        </w:rPr>
        <w:t xml:space="preserve"> </w:t>
      </w:r>
      <w:r w:rsidR="00E02C70" w:rsidRPr="005F3F46">
        <w:rPr>
          <w:lang w:val="en-GB"/>
        </w:rPr>
        <w:t xml:space="preserve">registration fee </w:t>
      </w:r>
      <w:r w:rsidR="002E36D3" w:rsidRPr="005F3F46">
        <w:rPr>
          <w:lang w:val="en-GB"/>
        </w:rPr>
        <w:t>to</w:t>
      </w:r>
      <w:r w:rsidR="00655BEF" w:rsidRPr="005F3F46">
        <w:rPr>
          <w:lang w:val="en-GB"/>
        </w:rPr>
        <w:t xml:space="preserve"> </w:t>
      </w:r>
      <w:r w:rsidR="00F07CD4" w:rsidRPr="005F3F46">
        <w:rPr>
          <w:lang w:val="en-GB"/>
        </w:rPr>
        <w:t>the Mapping Authority</w:t>
      </w:r>
      <w:r w:rsidR="00655BEF" w:rsidRPr="005F3F46">
        <w:rPr>
          <w:lang w:val="en-GB"/>
        </w:rPr>
        <w:t>.</w:t>
      </w:r>
    </w:p>
    <w:p w:rsidR="00655BEF" w:rsidRPr="005F3F46" w:rsidRDefault="00E06553" w:rsidP="00726E21">
      <w:pPr>
        <w:pStyle w:val="OPPGJRNummerertavsnitt2"/>
        <w:rPr>
          <w:lang w:val="en-GB"/>
        </w:rPr>
      </w:pPr>
      <w:r w:rsidRPr="005F3F46">
        <w:rPr>
          <w:lang w:val="en-GB"/>
        </w:rPr>
        <w:t xml:space="preserve">Closing shall </w:t>
      </w:r>
      <w:r w:rsidR="00BB3B84" w:rsidRPr="005F3F46">
        <w:rPr>
          <w:lang w:val="en-GB"/>
        </w:rPr>
        <w:t>be completed</w:t>
      </w:r>
      <w:r w:rsidRPr="005F3F46">
        <w:rPr>
          <w:lang w:val="en-GB"/>
        </w:rPr>
        <w:t xml:space="preserve"> in accordance with this Closing Agreement even if the Purchaser’s creditors seize the Property after Closing</w:t>
      </w:r>
      <w:r w:rsidR="00655BEF" w:rsidRPr="005F3F46">
        <w:rPr>
          <w:lang w:val="en-GB"/>
        </w:rPr>
        <w:t>.</w:t>
      </w:r>
    </w:p>
    <w:p w:rsidR="00473418" w:rsidRPr="005F3F46" w:rsidRDefault="00923E53" w:rsidP="00473418">
      <w:pPr>
        <w:pStyle w:val="OPPGJROverskrift1"/>
        <w:rPr>
          <w:lang w:val="en-GB"/>
        </w:rPr>
      </w:pPr>
      <w:r w:rsidRPr="005F3F46">
        <w:rPr>
          <w:lang w:val="en-GB"/>
        </w:rPr>
        <w:t xml:space="preserve">partial closing where The Seller has defaulted on its obligations </w:t>
      </w:r>
      <w:r w:rsidRPr="005F3F46">
        <w:rPr>
          <w:highlight w:val="yellow"/>
          <w:lang w:val="en-GB"/>
        </w:rPr>
        <w:t>[this clause may be deleted if deemed desirable</w:t>
      </w:r>
      <w:r w:rsidR="00473418" w:rsidRPr="005F3F46">
        <w:rPr>
          <w:highlight w:val="yellow"/>
          <w:lang w:val="en-GB"/>
        </w:rPr>
        <w:t>]</w:t>
      </w:r>
    </w:p>
    <w:p w:rsidR="00473418" w:rsidRPr="00C679B1" w:rsidRDefault="00C83199" w:rsidP="00C679B1">
      <w:pPr>
        <w:pStyle w:val="OPPGJRNummerertavsnitt2"/>
        <w:rPr>
          <w:lang w:val="en-GB"/>
        </w:rPr>
      </w:pPr>
      <w:r w:rsidRPr="005F3F46">
        <w:rPr>
          <w:lang w:val="en-GB"/>
        </w:rPr>
        <w:t xml:space="preserve">If: (i) there is a monetary encumbrance on </w:t>
      </w:r>
      <w:r w:rsidR="00DD78BC" w:rsidRPr="005F3F46">
        <w:rPr>
          <w:lang w:val="en-GB"/>
        </w:rPr>
        <w:t>the Property</w:t>
      </w:r>
      <w:r w:rsidR="00473418" w:rsidRPr="005F3F46">
        <w:rPr>
          <w:lang w:val="en-GB"/>
        </w:rPr>
        <w:t xml:space="preserve"> </w:t>
      </w:r>
      <w:r w:rsidRPr="005F3F46">
        <w:rPr>
          <w:lang w:val="en-GB"/>
        </w:rPr>
        <w:t>which</w:t>
      </w:r>
      <w:r w:rsidR="00473418" w:rsidRPr="005F3F46">
        <w:rPr>
          <w:lang w:val="en-GB"/>
        </w:rPr>
        <w:t xml:space="preserve"> </w:t>
      </w:r>
      <w:r w:rsidR="002865DE" w:rsidRPr="005F3F46">
        <w:rPr>
          <w:lang w:val="en-GB"/>
        </w:rPr>
        <w:t xml:space="preserve">the Seller </w:t>
      </w:r>
      <w:r w:rsidRPr="005F3F46">
        <w:rPr>
          <w:lang w:val="en-GB"/>
        </w:rPr>
        <w:t>is to have cancelled</w:t>
      </w:r>
      <w:r w:rsidR="00473418" w:rsidRPr="005F3F46">
        <w:rPr>
          <w:lang w:val="en-GB"/>
        </w:rPr>
        <w:t xml:space="preserve"> </w:t>
      </w:r>
      <w:r w:rsidRPr="005F3F46">
        <w:rPr>
          <w:lang w:val="en-GB"/>
        </w:rPr>
        <w:t xml:space="preserve">and </w:t>
      </w:r>
      <w:r w:rsidR="00526CBA" w:rsidRPr="005F3F46">
        <w:rPr>
          <w:lang w:val="en-GB"/>
        </w:rPr>
        <w:t xml:space="preserve">which </w:t>
      </w:r>
      <w:r w:rsidRPr="005F3F46">
        <w:rPr>
          <w:lang w:val="en-GB"/>
        </w:rPr>
        <w:t>are not covered by t</w:t>
      </w:r>
      <w:r w:rsidR="00C726B3" w:rsidRPr="005F3F46">
        <w:rPr>
          <w:lang w:val="en-GB"/>
        </w:rPr>
        <w:t>he Statements of Outstanding Debt</w:t>
      </w:r>
      <w:r w:rsidR="00473418" w:rsidRPr="005F3F46">
        <w:rPr>
          <w:lang w:val="en-GB"/>
        </w:rPr>
        <w:t xml:space="preserve">, </w:t>
      </w:r>
      <w:r w:rsidR="002C5B11">
        <w:rPr>
          <w:lang w:val="en-GB"/>
        </w:rPr>
        <w:t>(</w:t>
      </w:r>
      <w:r w:rsidR="00473418" w:rsidRPr="005F3F46">
        <w:rPr>
          <w:lang w:val="en-GB"/>
        </w:rPr>
        <w:t xml:space="preserve">ii) </w:t>
      </w:r>
      <w:r w:rsidR="00923E53" w:rsidRPr="005F3F46">
        <w:rPr>
          <w:lang w:val="en-GB"/>
        </w:rPr>
        <w:t xml:space="preserve">the remainder of the Purchase Price in the Closing Account </w:t>
      </w:r>
      <w:r w:rsidR="00AA7604">
        <w:rPr>
          <w:lang w:val="en-GB"/>
        </w:rPr>
        <w:t>provides, after repayment of the Loans</w:t>
      </w:r>
      <w:r w:rsidR="00C679B1">
        <w:rPr>
          <w:lang w:val="en-GB"/>
        </w:rPr>
        <w:t>, by a good margin, adequate security</w:t>
      </w:r>
      <w:r w:rsidR="00923E53" w:rsidRPr="005F3F46">
        <w:rPr>
          <w:lang w:val="en-GB"/>
        </w:rPr>
        <w:t xml:space="preserve"> for full repayment of the obligation secured by the encumbrance</w:t>
      </w:r>
      <w:r w:rsidR="00CE0704" w:rsidRPr="005F3F46">
        <w:rPr>
          <w:lang w:val="en-GB"/>
        </w:rPr>
        <w:t>; and</w:t>
      </w:r>
      <w:r w:rsidR="00923E53" w:rsidRPr="005F3F46">
        <w:rPr>
          <w:lang w:val="en-GB"/>
        </w:rPr>
        <w:t xml:space="preserve"> </w:t>
      </w:r>
      <w:r w:rsidR="00CE0704" w:rsidRPr="005F3F46">
        <w:rPr>
          <w:lang w:val="en-GB"/>
        </w:rPr>
        <w:t>(</w:t>
      </w:r>
      <w:r w:rsidR="00473418" w:rsidRPr="005F3F46">
        <w:rPr>
          <w:lang w:val="en-GB"/>
        </w:rPr>
        <w:t xml:space="preserve">iii) </w:t>
      </w:r>
      <w:r w:rsidR="003A0A5E" w:rsidRPr="005F3F46">
        <w:rPr>
          <w:lang w:val="en-GB"/>
        </w:rPr>
        <w:t xml:space="preserve">all of the other conditions in Clause </w:t>
      </w:r>
      <w:r w:rsidR="003A0A5E" w:rsidRPr="005F3F46">
        <w:rPr>
          <w:highlight w:val="yellow"/>
          <w:lang w:val="en-GB"/>
        </w:rPr>
        <w:fldChar w:fldCharType="begin"/>
      </w:r>
      <w:r w:rsidR="003A0A5E" w:rsidRPr="005F3F46">
        <w:rPr>
          <w:lang w:val="en-GB"/>
        </w:rPr>
        <w:instrText xml:space="preserve"> REF _Ref407100549 \r \h </w:instrText>
      </w:r>
      <w:r w:rsidR="003A0A5E" w:rsidRPr="005F3F46">
        <w:rPr>
          <w:highlight w:val="yellow"/>
          <w:lang w:val="en-GB"/>
        </w:rPr>
      </w:r>
      <w:r w:rsidR="003A0A5E" w:rsidRPr="005F3F46">
        <w:rPr>
          <w:highlight w:val="yellow"/>
          <w:lang w:val="en-GB"/>
        </w:rPr>
        <w:fldChar w:fldCharType="separate"/>
      </w:r>
      <w:r w:rsidR="00D7037E">
        <w:rPr>
          <w:lang w:val="en-GB"/>
        </w:rPr>
        <w:t>4</w:t>
      </w:r>
      <w:r w:rsidR="003A0A5E" w:rsidRPr="005F3F46">
        <w:rPr>
          <w:highlight w:val="yellow"/>
          <w:lang w:val="en-GB"/>
        </w:rPr>
        <w:fldChar w:fldCharType="end"/>
      </w:r>
      <w:r w:rsidR="003A0A5E" w:rsidRPr="005F3F46">
        <w:rPr>
          <w:lang w:val="en-GB"/>
        </w:rPr>
        <w:t xml:space="preserve"> of the Agreement and Clauses </w:t>
      </w:r>
      <w:r w:rsidR="00473418" w:rsidRPr="005F3F46">
        <w:rPr>
          <w:lang w:val="en-GB"/>
        </w:rPr>
        <w:fldChar w:fldCharType="begin"/>
      </w:r>
      <w:r w:rsidR="00473418" w:rsidRPr="005F3F46">
        <w:rPr>
          <w:lang w:val="en-GB"/>
        </w:rPr>
        <w:instrText xml:space="preserve"> REF _Ref403558239 \n \h  \* MERGEFORMAT </w:instrText>
      </w:r>
      <w:r w:rsidR="00473418" w:rsidRPr="005F3F46">
        <w:rPr>
          <w:lang w:val="en-GB"/>
        </w:rPr>
      </w:r>
      <w:r w:rsidR="00473418" w:rsidRPr="005F3F46">
        <w:rPr>
          <w:lang w:val="en-GB"/>
        </w:rPr>
        <w:fldChar w:fldCharType="separate"/>
      </w:r>
      <w:r w:rsidR="00D7037E">
        <w:rPr>
          <w:lang w:val="en-GB"/>
        </w:rPr>
        <w:t>2</w:t>
      </w:r>
      <w:r w:rsidR="00473418" w:rsidRPr="005F3F46">
        <w:rPr>
          <w:lang w:val="en-GB"/>
        </w:rPr>
        <w:fldChar w:fldCharType="end"/>
      </w:r>
      <w:r w:rsidR="00473418" w:rsidRPr="005F3F46">
        <w:rPr>
          <w:lang w:val="en-GB"/>
        </w:rPr>
        <w:t xml:space="preserve"> </w:t>
      </w:r>
      <w:r w:rsidR="003A0A5E" w:rsidRPr="005F3F46">
        <w:rPr>
          <w:lang w:val="en-GB"/>
        </w:rPr>
        <w:t>and</w:t>
      </w:r>
      <w:r w:rsidR="00473418" w:rsidRPr="005F3F46">
        <w:rPr>
          <w:lang w:val="en-GB"/>
        </w:rPr>
        <w:t xml:space="preserve"> </w:t>
      </w:r>
      <w:r w:rsidR="00C679B1">
        <w:rPr>
          <w:lang w:val="en-GB"/>
        </w:rPr>
        <w:fldChar w:fldCharType="begin"/>
      </w:r>
      <w:r w:rsidR="00C679B1">
        <w:rPr>
          <w:lang w:val="en-GB"/>
        </w:rPr>
        <w:instrText xml:space="preserve"> REF _Ref29565275 \r \h </w:instrText>
      </w:r>
      <w:r w:rsidR="00C679B1">
        <w:rPr>
          <w:lang w:val="en-GB"/>
        </w:rPr>
      </w:r>
      <w:r w:rsidR="00C679B1">
        <w:rPr>
          <w:lang w:val="en-GB"/>
        </w:rPr>
        <w:fldChar w:fldCharType="separate"/>
      </w:r>
      <w:r w:rsidR="00D7037E">
        <w:rPr>
          <w:lang w:val="en-GB"/>
        </w:rPr>
        <w:t>3</w:t>
      </w:r>
      <w:r w:rsidR="00C679B1">
        <w:rPr>
          <w:lang w:val="en-GB"/>
        </w:rPr>
        <w:fldChar w:fldCharType="end"/>
      </w:r>
      <w:r w:rsidR="00C679B1">
        <w:rPr>
          <w:lang w:val="en-GB"/>
        </w:rPr>
        <w:fldChar w:fldCharType="begin"/>
      </w:r>
      <w:r w:rsidR="00C679B1">
        <w:rPr>
          <w:lang w:val="en-GB"/>
        </w:rPr>
        <w:instrText xml:space="preserve"> REF _Ref47361736 \r \h </w:instrText>
      </w:r>
      <w:r w:rsidR="00C679B1">
        <w:rPr>
          <w:lang w:val="en-GB"/>
        </w:rPr>
      </w:r>
      <w:r w:rsidR="00C679B1">
        <w:rPr>
          <w:lang w:val="en-GB"/>
        </w:rPr>
        <w:fldChar w:fldCharType="separate"/>
      </w:r>
      <w:r w:rsidR="00D7037E">
        <w:rPr>
          <w:lang w:val="en-GB"/>
        </w:rPr>
        <w:t>(a)</w:t>
      </w:r>
      <w:r w:rsidR="00C679B1">
        <w:rPr>
          <w:lang w:val="en-GB"/>
        </w:rPr>
        <w:fldChar w:fldCharType="end"/>
      </w:r>
      <w:r w:rsidR="00912DEE" w:rsidRPr="00C679B1">
        <w:rPr>
          <w:lang w:val="en-GB"/>
        </w:rPr>
        <w:t xml:space="preserve"> </w:t>
      </w:r>
      <w:r w:rsidR="003A0A5E" w:rsidRPr="00C679B1">
        <w:rPr>
          <w:lang w:val="en-GB"/>
        </w:rPr>
        <w:t>of</w:t>
      </w:r>
      <w:r w:rsidR="00473418" w:rsidRPr="00C679B1">
        <w:rPr>
          <w:lang w:val="en-GB"/>
        </w:rPr>
        <w:t xml:space="preserve"> </w:t>
      </w:r>
      <w:r w:rsidR="0049298E" w:rsidRPr="00C679B1">
        <w:rPr>
          <w:lang w:val="en-GB"/>
        </w:rPr>
        <w:lastRenderedPageBreak/>
        <w:t>Closing Agreement</w:t>
      </w:r>
      <w:r w:rsidR="00473418" w:rsidRPr="00C679B1">
        <w:rPr>
          <w:lang w:val="en-GB"/>
        </w:rPr>
        <w:t xml:space="preserve"> </w:t>
      </w:r>
      <w:r w:rsidR="00F059E9" w:rsidRPr="00C679B1">
        <w:rPr>
          <w:lang w:val="en-GB"/>
        </w:rPr>
        <w:t>have been fulfilled or waived</w:t>
      </w:r>
      <w:r w:rsidR="00473418" w:rsidRPr="00C679B1">
        <w:rPr>
          <w:lang w:val="en-GB"/>
        </w:rPr>
        <w:t xml:space="preserve"> </w:t>
      </w:r>
      <w:r w:rsidR="003A0A5E" w:rsidRPr="00C679B1">
        <w:rPr>
          <w:lang w:val="en-GB"/>
        </w:rPr>
        <w:t xml:space="preserve">at the time of </w:t>
      </w:r>
      <w:r w:rsidR="00FF6E30" w:rsidRPr="00C679B1">
        <w:rPr>
          <w:lang w:val="en-GB"/>
        </w:rPr>
        <w:t>Closing</w:t>
      </w:r>
      <w:r w:rsidR="00473418" w:rsidRPr="00C679B1">
        <w:rPr>
          <w:lang w:val="en-GB"/>
        </w:rPr>
        <w:t xml:space="preserve">, </w:t>
      </w:r>
      <w:r w:rsidR="00AA0544" w:rsidRPr="00C679B1">
        <w:rPr>
          <w:lang w:val="en-GB"/>
        </w:rPr>
        <w:t xml:space="preserve">the Closing Agent shall undertake the </w:t>
      </w:r>
      <w:r w:rsidR="00735590" w:rsidRPr="00C679B1">
        <w:rPr>
          <w:lang w:val="en-GB"/>
        </w:rPr>
        <w:t>actions</w:t>
      </w:r>
      <w:r w:rsidR="00AA0544" w:rsidRPr="00C679B1">
        <w:rPr>
          <w:lang w:val="en-GB"/>
        </w:rPr>
        <w:t xml:space="preserve"> referred to in Clauses</w:t>
      </w:r>
      <w:r w:rsidR="00912DEE" w:rsidRPr="00C679B1">
        <w:rPr>
          <w:lang w:val="en-GB"/>
        </w:rPr>
        <w:t xml:space="preserve"> </w:t>
      </w:r>
      <w:r w:rsidR="00912DEE" w:rsidRPr="00C679B1">
        <w:rPr>
          <w:lang w:val="en-GB"/>
        </w:rPr>
        <w:fldChar w:fldCharType="begin"/>
      </w:r>
      <w:r w:rsidR="00912DEE" w:rsidRPr="00C679B1">
        <w:rPr>
          <w:lang w:val="en-GB"/>
        </w:rPr>
        <w:instrText xml:space="preserve"> REF _Ref29565275 \r \h </w:instrText>
      </w:r>
      <w:r w:rsidR="00912DEE" w:rsidRPr="00C679B1">
        <w:rPr>
          <w:lang w:val="en-GB"/>
        </w:rPr>
      </w:r>
      <w:r w:rsidR="00912DEE" w:rsidRPr="00C679B1">
        <w:rPr>
          <w:lang w:val="en-GB"/>
        </w:rPr>
        <w:fldChar w:fldCharType="separate"/>
      </w:r>
      <w:r w:rsidR="00D7037E">
        <w:rPr>
          <w:lang w:val="en-GB"/>
        </w:rPr>
        <w:t>3</w:t>
      </w:r>
      <w:r w:rsidR="00912DEE" w:rsidRPr="00C679B1">
        <w:rPr>
          <w:lang w:val="en-GB"/>
        </w:rPr>
        <w:fldChar w:fldCharType="end"/>
      </w:r>
      <w:r w:rsidR="00912DEE" w:rsidRPr="00C679B1">
        <w:rPr>
          <w:lang w:val="en-GB"/>
        </w:rPr>
        <w:fldChar w:fldCharType="begin"/>
      </w:r>
      <w:r w:rsidR="00912DEE" w:rsidRPr="00C679B1">
        <w:rPr>
          <w:lang w:val="en-GB"/>
        </w:rPr>
        <w:instrText xml:space="preserve"> REF _Ref29565307 \r \h </w:instrText>
      </w:r>
      <w:r w:rsidR="00912DEE" w:rsidRPr="00C679B1">
        <w:rPr>
          <w:lang w:val="en-GB"/>
        </w:rPr>
      </w:r>
      <w:r w:rsidR="00912DEE" w:rsidRPr="00C679B1">
        <w:rPr>
          <w:lang w:val="en-GB"/>
        </w:rPr>
        <w:fldChar w:fldCharType="separate"/>
      </w:r>
      <w:r w:rsidR="00D7037E">
        <w:rPr>
          <w:lang w:val="en-GB"/>
        </w:rPr>
        <w:t>(b)</w:t>
      </w:r>
      <w:r w:rsidR="00912DEE" w:rsidRPr="00C679B1">
        <w:rPr>
          <w:lang w:val="en-GB"/>
        </w:rPr>
        <w:fldChar w:fldCharType="end"/>
      </w:r>
      <w:r w:rsidR="00912DEE" w:rsidRPr="00C679B1">
        <w:rPr>
          <w:lang w:val="en-GB"/>
        </w:rPr>
        <w:t xml:space="preserve"> </w:t>
      </w:r>
      <w:r w:rsidR="00AA0544" w:rsidRPr="00C679B1">
        <w:rPr>
          <w:lang w:val="en-GB"/>
        </w:rPr>
        <w:t>and</w:t>
      </w:r>
      <w:r w:rsidR="00912DEE" w:rsidRPr="00C679B1">
        <w:rPr>
          <w:lang w:val="en-GB"/>
        </w:rPr>
        <w:t xml:space="preserve"> </w:t>
      </w:r>
      <w:r w:rsidR="00912DEE" w:rsidRPr="00C679B1">
        <w:rPr>
          <w:lang w:val="en-GB"/>
        </w:rPr>
        <w:fldChar w:fldCharType="begin"/>
      </w:r>
      <w:r w:rsidR="00912DEE" w:rsidRPr="00C679B1">
        <w:rPr>
          <w:lang w:val="en-GB"/>
        </w:rPr>
        <w:instrText xml:space="preserve"> REF _Ref29565310 \r \h </w:instrText>
      </w:r>
      <w:r w:rsidR="00912DEE" w:rsidRPr="00C679B1">
        <w:rPr>
          <w:lang w:val="en-GB"/>
        </w:rPr>
      </w:r>
      <w:r w:rsidR="00912DEE" w:rsidRPr="00C679B1">
        <w:rPr>
          <w:lang w:val="en-GB"/>
        </w:rPr>
        <w:fldChar w:fldCharType="separate"/>
      </w:r>
      <w:r w:rsidR="00D7037E">
        <w:rPr>
          <w:lang w:val="en-GB"/>
        </w:rPr>
        <w:t>4</w:t>
      </w:r>
      <w:r w:rsidR="00912DEE" w:rsidRPr="00C679B1">
        <w:rPr>
          <w:lang w:val="en-GB"/>
        </w:rPr>
        <w:fldChar w:fldCharType="end"/>
      </w:r>
      <w:r w:rsidR="00912DEE" w:rsidRPr="00C679B1">
        <w:rPr>
          <w:lang w:val="en-GB"/>
        </w:rPr>
        <w:t xml:space="preserve"> </w:t>
      </w:r>
      <w:r w:rsidR="00AA0544" w:rsidRPr="00C679B1">
        <w:rPr>
          <w:lang w:val="en-GB"/>
        </w:rPr>
        <w:t>of the</w:t>
      </w:r>
      <w:r w:rsidR="00473418" w:rsidRPr="00C679B1">
        <w:rPr>
          <w:lang w:val="en-GB"/>
        </w:rPr>
        <w:t xml:space="preserve"> </w:t>
      </w:r>
      <w:r w:rsidR="0049298E" w:rsidRPr="00C679B1">
        <w:rPr>
          <w:lang w:val="en-GB"/>
        </w:rPr>
        <w:t>Closing Agreement</w:t>
      </w:r>
      <w:r w:rsidR="00473418" w:rsidRPr="00C679B1">
        <w:rPr>
          <w:lang w:val="en-GB"/>
        </w:rPr>
        <w:t xml:space="preserve">, </w:t>
      </w:r>
      <w:r w:rsidR="00923E53" w:rsidRPr="00C679B1">
        <w:rPr>
          <w:lang w:val="en-GB"/>
        </w:rPr>
        <w:t>but withhold an amount in the Closing Account which provides, by a good margin</w:t>
      </w:r>
      <w:r w:rsidR="00C679B1">
        <w:rPr>
          <w:lang w:val="en-GB"/>
        </w:rPr>
        <w:t>,</w:t>
      </w:r>
      <w:r w:rsidR="00923E53" w:rsidRPr="00C679B1">
        <w:rPr>
          <w:lang w:val="en-GB"/>
        </w:rPr>
        <w:t xml:space="preserve"> </w:t>
      </w:r>
      <w:r w:rsidR="00C679B1">
        <w:rPr>
          <w:lang w:val="en-GB"/>
        </w:rPr>
        <w:t>adequate security</w:t>
      </w:r>
      <w:r w:rsidR="00923E53" w:rsidRPr="00C679B1">
        <w:rPr>
          <w:lang w:val="en-GB"/>
        </w:rPr>
        <w:t xml:space="preserve"> for full repayment of the obligation secured by the encumbrance</w:t>
      </w:r>
      <w:r w:rsidR="00473418" w:rsidRPr="00C679B1">
        <w:rPr>
          <w:lang w:val="en-GB"/>
        </w:rPr>
        <w:t xml:space="preserve">. </w:t>
      </w:r>
      <w:r w:rsidR="006C7C0A" w:rsidRPr="00C679B1">
        <w:rPr>
          <w:lang w:val="en-GB"/>
        </w:rPr>
        <w:t>The excess amount in the Closing Account shall be paid to</w:t>
      </w:r>
      <w:r w:rsidR="00473418" w:rsidRPr="00C679B1">
        <w:rPr>
          <w:lang w:val="en-GB"/>
        </w:rPr>
        <w:t xml:space="preserve"> </w:t>
      </w:r>
      <w:r w:rsidR="00591BAB" w:rsidRPr="00C679B1">
        <w:rPr>
          <w:lang w:val="en-GB"/>
        </w:rPr>
        <w:t>the Seller’s</w:t>
      </w:r>
      <w:r w:rsidR="00473418" w:rsidRPr="00C679B1">
        <w:rPr>
          <w:lang w:val="en-GB"/>
        </w:rPr>
        <w:t xml:space="preserve"> </w:t>
      </w:r>
      <w:r w:rsidR="006C7C0A" w:rsidRPr="00C679B1">
        <w:rPr>
          <w:lang w:val="en-GB"/>
        </w:rPr>
        <w:t>ac</w:t>
      </w:r>
      <w:r w:rsidR="00C679B1">
        <w:rPr>
          <w:lang w:val="en-GB"/>
        </w:rPr>
        <w:t>count no earlier than the first</w:t>
      </w:r>
      <w:r w:rsidR="00473418" w:rsidRPr="00C679B1">
        <w:rPr>
          <w:lang w:val="en-GB"/>
        </w:rPr>
        <w:t xml:space="preserve"> </w:t>
      </w:r>
      <w:r w:rsidR="00F210FE" w:rsidRPr="00C679B1">
        <w:rPr>
          <w:lang w:val="en-GB"/>
        </w:rPr>
        <w:t>business day</w:t>
      </w:r>
      <w:r w:rsidR="00473418" w:rsidRPr="00C679B1">
        <w:rPr>
          <w:lang w:val="en-GB"/>
        </w:rPr>
        <w:t xml:space="preserve"> </w:t>
      </w:r>
      <w:r w:rsidR="006C7C0A" w:rsidRPr="00C679B1">
        <w:rPr>
          <w:lang w:val="en-GB"/>
        </w:rPr>
        <w:t>after</w:t>
      </w:r>
      <w:r w:rsidR="00473418" w:rsidRPr="00C679B1">
        <w:rPr>
          <w:lang w:val="en-GB"/>
        </w:rPr>
        <w:t xml:space="preserve"> </w:t>
      </w:r>
      <w:r w:rsidR="00E02C70" w:rsidRPr="00C679B1">
        <w:rPr>
          <w:lang w:val="en-GB"/>
        </w:rPr>
        <w:t>the deed is registered</w:t>
      </w:r>
      <w:r w:rsidR="00473418" w:rsidRPr="00C679B1">
        <w:rPr>
          <w:lang w:val="en-GB"/>
        </w:rPr>
        <w:t xml:space="preserve">. </w:t>
      </w:r>
      <w:r w:rsidR="006C7C0A" w:rsidRPr="00C679B1">
        <w:rPr>
          <w:lang w:val="en-GB"/>
        </w:rPr>
        <w:t>The amount withheld (including interest in the Closing Account) shall be paid when the encumbrance has been cancelled or a bank</w:t>
      </w:r>
      <w:r w:rsidR="00C679B1">
        <w:rPr>
          <w:lang w:val="en-GB"/>
        </w:rPr>
        <w:t xml:space="preserve"> has confirmed in writing that </w:t>
      </w:r>
      <w:r w:rsidR="006C7C0A" w:rsidRPr="00C679B1">
        <w:rPr>
          <w:lang w:val="en-GB"/>
        </w:rPr>
        <w:t>the encumbrance is to be cancelled</w:t>
      </w:r>
      <w:r w:rsidR="00473418" w:rsidRPr="00C679B1">
        <w:rPr>
          <w:lang w:val="en-GB"/>
        </w:rPr>
        <w:t>.</w:t>
      </w:r>
    </w:p>
    <w:p w:rsidR="00473418" w:rsidRPr="005F3F46" w:rsidRDefault="00F713EB" w:rsidP="00473418">
      <w:pPr>
        <w:pStyle w:val="OPPGJRNummerertavsnitt2"/>
        <w:rPr>
          <w:lang w:val="en-GB"/>
        </w:rPr>
      </w:pPr>
      <w:r w:rsidRPr="005F3F46">
        <w:rPr>
          <w:lang w:val="en-GB"/>
        </w:rPr>
        <w:t xml:space="preserve">If: (i) the conditions in Clause </w:t>
      </w:r>
      <w:r w:rsidR="00912DEE" w:rsidRPr="005F3F46">
        <w:rPr>
          <w:lang w:val="en-GB"/>
        </w:rPr>
        <w:fldChar w:fldCharType="begin"/>
      </w:r>
      <w:r w:rsidR="00912DEE" w:rsidRPr="005F3F46">
        <w:rPr>
          <w:lang w:val="en-GB"/>
        </w:rPr>
        <w:instrText xml:space="preserve"> REF _Ref29547796 \r \h </w:instrText>
      </w:r>
      <w:r w:rsidR="00912DEE" w:rsidRPr="005F3F46">
        <w:rPr>
          <w:lang w:val="en-GB"/>
        </w:rPr>
      </w:r>
      <w:r w:rsidR="00912DEE" w:rsidRPr="005F3F46">
        <w:rPr>
          <w:lang w:val="en-GB"/>
        </w:rPr>
        <w:fldChar w:fldCharType="separate"/>
      </w:r>
      <w:r w:rsidR="00D7037E">
        <w:rPr>
          <w:lang w:val="en-GB"/>
        </w:rPr>
        <w:t>4</w:t>
      </w:r>
      <w:r w:rsidR="00912DEE" w:rsidRPr="005F3F46">
        <w:rPr>
          <w:lang w:val="en-GB"/>
        </w:rPr>
        <w:fldChar w:fldCharType="end"/>
      </w:r>
      <w:r w:rsidR="00473418" w:rsidRPr="005F3F46">
        <w:rPr>
          <w:lang w:val="en-GB"/>
        </w:rPr>
        <w:t xml:space="preserve"> </w:t>
      </w:r>
      <w:r w:rsidRPr="005F3F46">
        <w:rPr>
          <w:lang w:val="en-GB"/>
        </w:rPr>
        <w:t xml:space="preserve">of the Agreement </w:t>
      </w:r>
      <w:r w:rsidR="00F059E9" w:rsidRPr="005F3F46">
        <w:rPr>
          <w:lang w:val="en-GB"/>
        </w:rPr>
        <w:t>have been fulfilled or waived</w:t>
      </w:r>
      <w:r w:rsidRPr="005F3F46">
        <w:rPr>
          <w:lang w:val="en-GB"/>
        </w:rPr>
        <w:t>;</w:t>
      </w:r>
      <w:r w:rsidR="00473418" w:rsidRPr="005F3F46">
        <w:rPr>
          <w:lang w:val="en-GB"/>
        </w:rPr>
        <w:t xml:space="preserve"> </w:t>
      </w:r>
      <w:r w:rsidRPr="005F3F46">
        <w:rPr>
          <w:lang w:val="en-GB"/>
        </w:rPr>
        <w:t>(</w:t>
      </w:r>
      <w:r w:rsidR="00473418" w:rsidRPr="005F3F46">
        <w:rPr>
          <w:lang w:val="en-GB"/>
        </w:rPr>
        <w:t xml:space="preserve">ii) </w:t>
      </w:r>
      <w:r w:rsidR="009F2C20" w:rsidRPr="005F3F46">
        <w:rPr>
          <w:lang w:val="en-GB"/>
        </w:rPr>
        <w:t>the Purchaser</w:t>
      </w:r>
      <w:r w:rsidR="00473418" w:rsidRPr="005F3F46">
        <w:rPr>
          <w:lang w:val="en-GB"/>
        </w:rPr>
        <w:t xml:space="preserve"> </w:t>
      </w:r>
      <w:r w:rsidRPr="005F3F46">
        <w:rPr>
          <w:lang w:val="en-GB"/>
        </w:rPr>
        <w:t>has paid</w:t>
      </w:r>
      <w:r w:rsidR="00473418" w:rsidRPr="005F3F46">
        <w:rPr>
          <w:lang w:val="en-GB"/>
        </w:rPr>
        <w:t xml:space="preserve"> </w:t>
      </w:r>
      <w:r w:rsidR="006C3BD9" w:rsidRPr="005F3F46">
        <w:rPr>
          <w:lang w:val="en-GB"/>
        </w:rPr>
        <w:t>the Consideration</w:t>
      </w:r>
      <w:r w:rsidR="00473418" w:rsidRPr="005F3F46">
        <w:rPr>
          <w:lang w:val="en-GB"/>
        </w:rPr>
        <w:t xml:space="preserve"> </w:t>
      </w:r>
      <w:r w:rsidR="00790E00">
        <w:rPr>
          <w:lang w:val="en-GB"/>
        </w:rPr>
        <w:t>to the Closing Account</w:t>
      </w:r>
      <w:r w:rsidR="00473418" w:rsidRPr="005F3F46">
        <w:rPr>
          <w:lang w:val="en-GB"/>
        </w:rPr>
        <w:t xml:space="preserve"> </w:t>
      </w:r>
      <w:r w:rsidR="0072526A">
        <w:rPr>
          <w:lang w:val="en-GB"/>
        </w:rPr>
        <w:t xml:space="preserve">and </w:t>
      </w:r>
      <w:r w:rsidRPr="005F3F46">
        <w:rPr>
          <w:lang w:val="en-GB"/>
        </w:rPr>
        <w:t>fulfilled all of its other obligations</w:t>
      </w:r>
      <w:r w:rsidR="00473418" w:rsidRPr="005F3F46">
        <w:rPr>
          <w:lang w:val="en-GB"/>
        </w:rPr>
        <w:t xml:space="preserve"> </w:t>
      </w:r>
      <w:r w:rsidR="004B4239" w:rsidRPr="005F3F46">
        <w:rPr>
          <w:lang w:val="en-GB"/>
        </w:rPr>
        <w:t>under the</w:t>
      </w:r>
      <w:r w:rsidR="00473418" w:rsidRPr="005F3F46">
        <w:rPr>
          <w:lang w:val="en-GB"/>
        </w:rPr>
        <w:t xml:space="preserve"> </w:t>
      </w:r>
      <w:r w:rsidR="0049298E" w:rsidRPr="005F3F46">
        <w:rPr>
          <w:lang w:val="en-GB"/>
        </w:rPr>
        <w:t>Closing Agreement</w:t>
      </w:r>
      <w:r w:rsidRPr="005F3F46">
        <w:rPr>
          <w:lang w:val="en-GB"/>
        </w:rPr>
        <w:t>;</w:t>
      </w:r>
      <w:r w:rsidR="00473418" w:rsidRPr="005F3F46">
        <w:rPr>
          <w:lang w:val="en-GB"/>
        </w:rPr>
        <w:t xml:space="preserve"> </w:t>
      </w:r>
      <w:r w:rsidRPr="005F3F46">
        <w:rPr>
          <w:lang w:val="en-GB"/>
        </w:rPr>
        <w:t>but</w:t>
      </w:r>
      <w:r w:rsidR="00473418" w:rsidRPr="005F3F46">
        <w:rPr>
          <w:lang w:val="en-GB"/>
        </w:rPr>
        <w:t xml:space="preserve"> </w:t>
      </w:r>
      <w:r w:rsidRPr="005F3F46">
        <w:rPr>
          <w:lang w:val="en-GB"/>
        </w:rPr>
        <w:t>(</w:t>
      </w:r>
      <w:r w:rsidR="00473418" w:rsidRPr="005F3F46">
        <w:rPr>
          <w:lang w:val="en-GB"/>
        </w:rPr>
        <w:t xml:space="preserve">iii) </w:t>
      </w:r>
      <w:r w:rsidRPr="005F3F46">
        <w:rPr>
          <w:lang w:val="en-GB"/>
        </w:rPr>
        <w:t xml:space="preserve">one or more of the other conditions in Clause </w:t>
      </w:r>
      <w:r w:rsidRPr="005F3F46">
        <w:rPr>
          <w:lang w:val="en-GB"/>
        </w:rPr>
        <w:fldChar w:fldCharType="begin"/>
      </w:r>
      <w:r w:rsidRPr="005F3F46">
        <w:rPr>
          <w:lang w:val="en-GB"/>
        </w:rPr>
        <w:instrText xml:space="preserve"> REF _Ref403558239 \n \h  \* MERGEFORMAT </w:instrText>
      </w:r>
      <w:r w:rsidRPr="005F3F46">
        <w:rPr>
          <w:lang w:val="en-GB"/>
        </w:rPr>
      </w:r>
      <w:r w:rsidRPr="005F3F46">
        <w:rPr>
          <w:lang w:val="en-GB"/>
        </w:rPr>
        <w:fldChar w:fldCharType="separate"/>
      </w:r>
      <w:r w:rsidR="00D7037E">
        <w:rPr>
          <w:lang w:val="en-GB"/>
        </w:rPr>
        <w:t>2</w:t>
      </w:r>
      <w:r w:rsidRPr="005F3F46">
        <w:rPr>
          <w:lang w:val="en-GB"/>
        </w:rPr>
        <w:fldChar w:fldCharType="end"/>
      </w:r>
      <w:r w:rsidRPr="005F3F46">
        <w:rPr>
          <w:lang w:val="en-GB"/>
        </w:rPr>
        <w:t xml:space="preserve"> of the </w:t>
      </w:r>
      <w:r w:rsidR="0049298E" w:rsidRPr="005F3F46">
        <w:rPr>
          <w:lang w:val="en-GB"/>
        </w:rPr>
        <w:t>Closing Agreement</w:t>
      </w:r>
      <w:r w:rsidR="00473418" w:rsidRPr="005F3F46">
        <w:rPr>
          <w:lang w:val="en-GB"/>
        </w:rPr>
        <w:t xml:space="preserve"> </w:t>
      </w:r>
      <w:r w:rsidRPr="005F3F46">
        <w:rPr>
          <w:lang w:val="en-GB"/>
        </w:rPr>
        <w:t>have not been fulfilled or waived at the time of Closing</w:t>
      </w:r>
      <w:r w:rsidR="00473418" w:rsidRPr="005F3F46">
        <w:rPr>
          <w:lang w:val="en-GB"/>
        </w:rPr>
        <w:t xml:space="preserve">, </w:t>
      </w:r>
      <w:r w:rsidRPr="005F3F46">
        <w:rPr>
          <w:lang w:val="en-GB"/>
        </w:rPr>
        <w:t>the Purchaser shall be entitled but not obliged to demand in writing that Closing nevertheless be completed. In that event, the Closing Agent shall</w:t>
      </w:r>
      <w:r w:rsidR="00473418" w:rsidRPr="005F3F46">
        <w:rPr>
          <w:lang w:val="en-GB"/>
        </w:rPr>
        <w:t>:</w:t>
      </w:r>
    </w:p>
    <w:p w:rsidR="00473418" w:rsidRPr="005F3F46" w:rsidRDefault="00F938BD" w:rsidP="00AF3CA7">
      <w:pPr>
        <w:pStyle w:val="MEGLERNummerertbokstav"/>
        <w:numPr>
          <w:ilvl w:val="3"/>
          <w:numId w:val="32"/>
        </w:numPr>
        <w:rPr>
          <w:lang w:val="en-GB" w:eastAsia="nb-NO"/>
        </w:rPr>
      </w:pPr>
      <w:r w:rsidRPr="005F3F46">
        <w:rPr>
          <w:lang w:val="en-GB"/>
        </w:rPr>
        <w:t>in so far as possible, immediately undertake the actions set out in Clauses</w:t>
      </w:r>
      <w:r w:rsidRPr="005F3F46">
        <w:rPr>
          <w:lang w:val="en-GB" w:eastAsia="nb-NO"/>
        </w:rPr>
        <w:t xml:space="preserve"> </w:t>
      </w:r>
      <w:r w:rsidR="00912DEE" w:rsidRPr="005F3F46">
        <w:rPr>
          <w:lang w:val="en-GB" w:eastAsia="nb-NO"/>
        </w:rPr>
        <w:fldChar w:fldCharType="begin"/>
      </w:r>
      <w:r w:rsidR="00912DEE" w:rsidRPr="005F3F46">
        <w:rPr>
          <w:lang w:val="en-GB" w:eastAsia="nb-NO"/>
        </w:rPr>
        <w:instrText xml:space="preserve"> REF _Ref29565275 \r \h </w:instrText>
      </w:r>
      <w:r w:rsidR="00912DEE" w:rsidRPr="005F3F46">
        <w:rPr>
          <w:lang w:val="en-GB" w:eastAsia="nb-NO"/>
        </w:rPr>
      </w:r>
      <w:r w:rsidR="00912DEE" w:rsidRPr="005F3F46">
        <w:rPr>
          <w:lang w:val="en-GB" w:eastAsia="nb-NO"/>
        </w:rPr>
        <w:fldChar w:fldCharType="separate"/>
      </w:r>
      <w:r w:rsidR="00D7037E">
        <w:rPr>
          <w:lang w:val="en-GB" w:eastAsia="nb-NO"/>
        </w:rPr>
        <w:t>3</w:t>
      </w:r>
      <w:r w:rsidR="00912DEE" w:rsidRPr="005F3F46">
        <w:rPr>
          <w:lang w:val="en-GB" w:eastAsia="nb-NO"/>
        </w:rPr>
        <w:fldChar w:fldCharType="end"/>
      </w:r>
      <w:r w:rsidR="00912DEE" w:rsidRPr="005F3F46">
        <w:rPr>
          <w:lang w:val="en-GB" w:eastAsia="nb-NO"/>
        </w:rPr>
        <w:fldChar w:fldCharType="begin"/>
      </w:r>
      <w:r w:rsidR="00912DEE" w:rsidRPr="005F3F46">
        <w:rPr>
          <w:lang w:val="en-GB" w:eastAsia="nb-NO"/>
        </w:rPr>
        <w:instrText xml:space="preserve"> REF _Ref29565307 \r \h </w:instrText>
      </w:r>
      <w:r w:rsidR="00912DEE" w:rsidRPr="005F3F46">
        <w:rPr>
          <w:lang w:val="en-GB" w:eastAsia="nb-NO"/>
        </w:rPr>
      </w:r>
      <w:r w:rsidR="00912DEE" w:rsidRPr="005F3F46">
        <w:rPr>
          <w:lang w:val="en-GB" w:eastAsia="nb-NO"/>
        </w:rPr>
        <w:fldChar w:fldCharType="separate"/>
      </w:r>
      <w:r w:rsidR="00D7037E">
        <w:rPr>
          <w:lang w:val="en-GB" w:eastAsia="nb-NO"/>
        </w:rPr>
        <w:t>(b)</w:t>
      </w:r>
      <w:r w:rsidR="00912DEE" w:rsidRPr="005F3F46">
        <w:rPr>
          <w:lang w:val="en-GB" w:eastAsia="nb-NO"/>
        </w:rPr>
        <w:fldChar w:fldCharType="end"/>
      </w:r>
      <w:r w:rsidR="00912DEE" w:rsidRPr="005F3F46">
        <w:rPr>
          <w:lang w:val="en-GB" w:eastAsia="nb-NO"/>
        </w:rPr>
        <w:t xml:space="preserve"> </w:t>
      </w:r>
      <w:r w:rsidRPr="005F3F46">
        <w:rPr>
          <w:lang w:val="en-GB" w:eastAsia="nb-NO"/>
        </w:rPr>
        <w:t>and</w:t>
      </w:r>
      <w:r w:rsidR="00912DEE" w:rsidRPr="005F3F46">
        <w:rPr>
          <w:lang w:val="en-GB" w:eastAsia="nb-NO"/>
        </w:rPr>
        <w:t xml:space="preserve"> </w:t>
      </w:r>
      <w:r w:rsidR="00912DEE" w:rsidRPr="005F3F46">
        <w:rPr>
          <w:lang w:val="en-GB" w:eastAsia="nb-NO"/>
        </w:rPr>
        <w:fldChar w:fldCharType="begin"/>
      </w:r>
      <w:r w:rsidR="00912DEE" w:rsidRPr="005F3F46">
        <w:rPr>
          <w:lang w:val="en-GB" w:eastAsia="nb-NO"/>
        </w:rPr>
        <w:instrText xml:space="preserve"> REF _Ref29565310 \r \h </w:instrText>
      </w:r>
      <w:r w:rsidR="00912DEE" w:rsidRPr="005F3F46">
        <w:rPr>
          <w:lang w:val="en-GB" w:eastAsia="nb-NO"/>
        </w:rPr>
      </w:r>
      <w:r w:rsidR="00912DEE" w:rsidRPr="005F3F46">
        <w:rPr>
          <w:lang w:val="en-GB" w:eastAsia="nb-NO"/>
        </w:rPr>
        <w:fldChar w:fldCharType="separate"/>
      </w:r>
      <w:r w:rsidR="00D7037E">
        <w:rPr>
          <w:lang w:val="en-GB" w:eastAsia="nb-NO"/>
        </w:rPr>
        <w:t>4</w:t>
      </w:r>
      <w:r w:rsidR="00912DEE" w:rsidRPr="005F3F46">
        <w:rPr>
          <w:lang w:val="en-GB" w:eastAsia="nb-NO"/>
        </w:rPr>
        <w:fldChar w:fldCharType="end"/>
      </w:r>
      <w:r w:rsidR="00912DEE" w:rsidRPr="005F3F46">
        <w:rPr>
          <w:lang w:val="en-GB" w:eastAsia="nb-NO"/>
        </w:rPr>
        <w:fldChar w:fldCharType="begin"/>
      </w:r>
      <w:r w:rsidR="00912DEE" w:rsidRPr="005F3F46">
        <w:rPr>
          <w:lang w:val="en-GB" w:eastAsia="nb-NO"/>
        </w:rPr>
        <w:instrText xml:space="preserve"> REF _Ref29565414 \r \h </w:instrText>
      </w:r>
      <w:r w:rsidR="00912DEE" w:rsidRPr="005F3F46">
        <w:rPr>
          <w:lang w:val="en-GB" w:eastAsia="nb-NO"/>
        </w:rPr>
      </w:r>
      <w:r w:rsidR="00912DEE" w:rsidRPr="005F3F46">
        <w:rPr>
          <w:lang w:val="en-GB" w:eastAsia="nb-NO"/>
        </w:rPr>
        <w:fldChar w:fldCharType="separate"/>
      </w:r>
      <w:r w:rsidR="00D7037E">
        <w:rPr>
          <w:lang w:val="en-GB" w:eastAsia="nb-NO"/>
        </w:rPr>
        <w:t>(a)</w:t>
      </w:r>
      <w:r w:rsidR="00912DEE" w:rsidRPr="005F3F46">
        <w:rPr>
          <w:lang w:val="en-GB" w:eastAsia="nb-NO"/>
        </w:rPr>
        <w:fldChar w:fldCharType="end"/>
      </w:r>
      <w:r w:rsidR="00473418" w:rsidRPr="005F3F46">
        <w:rPr>
          <w:lang w:val="en-GB" w:eastAsia="nb-NO"/>
        </w:rPr>
        <w:t xml:space="preserve"> </w:t>
      </w:r>
      <w:r w:rsidRPr="005F3F46">
        <w:rPr>
          <w:lang w:val="en-GB" w:eastAsia="nb-NO"/>
        </w:rPr>
        <w:t>of the</w:t>
      </w:r>
      <w:r w:rsidR="00473418" w:rsidRPr="005F3F46">
        <w:rPr>
          <w:lang w:val="en-GB" w:eastAsia="nb-NO"/>
        </w:rPr>
        <w:t xml:space="preserve"> </w:t>
      </w:r>
      <w:r w:rsidR="0049298E" w:rsidRPr="005F3F46">
        <w:rPr>
          <w:lang w:val="en-GB" w:eastAsia="nb-NO"/>
        </w:rPr>
        <w:t>Closing Agreement</w:t>
      </w:r>
      <w:r w:rsidR="00287D7C" w:rsidRPr="005F3F46">
        <w:rPr>
          <w:lang w:val="en-GB" w:eastAsia="nb-NO"/>
        </w:rPr>
        <w:t>;</w:t>
      </w:r>
    </w:p>
    <w:p w:rsidR="00473418" w:rsidRPr="005F3F46" w:rsidRDefault="00287D7C" w:rsidP="00473418">
      <w:pPr>
        <w:pStyle w:val="MEGLERNummerertbokstav"/>
        <w:rPr>
          <w:lang w:val="en-GB" w:eastAsia="nb-NO"/>
        </w:rPr>
      </w:pPr>
      <w:r w:rsidRPr="005F3F46">
        <w:rPr>
          <w:lang w:val="en-GB"/>
        </w:rPr>
        <w:t xml:space="preserve">withhold in the Closing Account the amount that would otherwise have been paid under Clause </w:t>
      </w:r>
      <w:r w:rsidRPr="005F3F46">
        <w:rPr>
          <w:lang w:val="en-GB" w:eastAsia="nb-NO"/>
        </w:rPr>
        <w:fldChar w:fldCharType="begin"/>
      </w:r>
      <w:r w:rsidRPr="005F3F46">
        <w:rPr>
          <w:lang w:val="en-GB" w:eastAsia="nb-NO"/>
        </w:rPr>
        <w:instrText xml:space="preserve"> REF _Ref29565310 \r \h </w:instrText>
      </w:r>
      <w:r w:rsidRPr="005F3F46">
        <w:rPr>
          <w:lang w:val="en-GB" w:eastAsia="nb-NO"/>
        </w:rPr>
      </w:r>
      <w:r w:rsidRPr="005F3F46">
        <w:rPr>
          <w:lang w:val="en-GB" w:eastAsia="nb-NO"/>
        </w:rPr>
        <w:fldChar w:fldCharType="separate"/>
      </w:r>
      <w:r w:rsidR="00D7037E">
        <w:rPr>
          <w:lang w:val="en-GB" w:eastAsia="nb-NO"/>
        </w:rPr>
        <w:t>4</w:t>
      </w:r>
      <w:r w:rsidRPr="005F3F46">
        <w:rPr>
          <w:lang w:val="en-GB" w:eastAsia="nb-NO"/>
        </w:rPr>
        <w:fldChar w:fldCharType="end"/>
      </w:r>
      <w:r w:rsidRPr="005F3F46">
        <w:rPr>
          <w:lang w:val="en-GB" w:eastAsia="nb-NO"/>
        </w:rPr>
        <w:fldChar w:fldCharType="begin"/>
      </w:r>
      <w:r w:rsidRPr="005F3F46">
        <w:rPr>
          <w:lang w:val="en-GB" w:eastAsia="nb-NO"/>
        </w:rPr>
        <w:instrText xml:space="preserve"> REF _Ref29565658 \r \h </w:instrText>
      </w:r>
      <w:r w:rsidRPr="005F3F46">
        <w:rPr>
          <w:lang w:val="en-GB" w:eastAsia="nb-NO"/>
        </w:rPr>
      </w:r>
      <w:r w:rsidRPr="005F3F46">
        <w:rPr>
          <w:lang w:val="en-GB" w:eastAsia="nb-NO"/>
        </w:rPr>
        <w:fldChar w:fldCharType="separate"/>
      </w:r>
      <w:r w:rsidR="00D7037E">
        <w:rPr>
          <w:lang w:val="en-GB" w:eastAsia="nb-NO"/>
        </w:rPr>
        <w:t>(b)</w:t>
      </w:r>
      <w:r w:rsidRPr="005F3F46">
        <w:rPr>
          <w:lang w:val="en-GB" w:eastAsia="nb-NO"/>
        </w:rPr>
        <w:fldChar w:fldCharType="end"/>
      </w:r>
      <w:r w:rsidRPr="005F3F46">
        <w:rPr>
          <w:lang w:val="en-GB" w:eastAsia="nb-NO"/>
        </w:rPr>
        <w:t xml:space="preserve"> of </w:t>
      </w:r>
      <w:r w:rsidR="004B4239" w:rsidRPr="005F3F46">
        <w:rPr>
          <w:lang w:val="en-GB" w:eastAsia="nb-NO"/>
        </w:rPr>
        <w:t>the Closing</w:t>
      </w:r>
      <w:r w:rsidR="0049298E" w:rsidRPr="005F3F46">
        <w:rPr>
          <w:lang w:val="en-GB" w:eastAsia="nb-NO"/>
        </w:rPr>
        <w:t xml:space="preserve"> Agreemen</w:t>
      </w:r>
      <w:r w:rsidRPr="005F3F46">
        <w:rPr>
          <w:lang w:val="en-GB" w:eastAsia="nb-NO"/>
        </w:rPr>
        <w:t>t;</w:t>
      </w:r>
    </w:p>
    <w:p w:rsidR="00473418" w:rsidRPr="005F3F46" w:rsidRDefault="00573963" w:rsidP="00726E21">
      <w:pPr>
        <w:pStyle w:val="MEGLERNummerertbokstav"/>
        <w:rPr>
          <w:lang w:val="en-GB"/>
        </w:rPr>
      </w:pPr>
      <w:r>
        <w:rPr>
          <w:lang w:val="en-GB"/>
        </w:rPr>
        <w:t xml:space="preserve">immediately once the conditions </w:t>
      </w:r>
      <w:r w:rsidR="00F04B1F" w:rsidRPr="005F3F46">
        <w:rPr>
          <w:lang w:val="en-GB"/>
        </w:rPr>
        <w:t>in Clause</w:t>
      </w:r>
      <w:r w:rsidR="00473418" w:rsidRPr="005F3F46">
        <w:rPr>
          <w:lang w:val="en-GB"/>
        </w:rPr>
        <w:t> </w:t>
      </w:r>
      <w:r w:rsidR="00473418" w:rsidRPr="005F3F46">
        <w:rPr>
          <w:lang w:val="en-GB" w:eastAsia="nb-NO"/>
        </w:rPr>
        <w:fldChar w:fldCharType="begin"/>
      </w:r>
      <w:r w:rsidR="00473418" w:rsidRPr="005F3F46">
        <w:rPr>
          <w:lang w:val="en-GB"/>
        </w:rPr>
        <w:instrText xml:space="preserve"> REF _Ref403558239 \n \h </w:instrText>
      </w:r>
      <w:r w:rsidR="00473418" w:rsidRPr="005F3F46">
        <w:rPr>
          <w:lang w:val="en-GB" w:eastAsia="nb-NO"/>
        </w:rPr>
        <w:instrText xml:space="preserve"> \* MERGEFORMAT </w:instrText>
      </w:r>
      <w:r w:rsidR="00473418" w:rsidRPr="005F3F46">
        <w:rPr>
          <w:lang w:val="en-GB" w:eastAsia="nb-NO"/>
        </w:rPr>
      </w:r>
      <w:r w:rsidR="00473418" w:rsidRPr="005F3F46">
        <w:rPr>
          <w:lang w:val="en-GB" w:eastAsia="nb-NO"/>
        </w:rPr>
        <w:fldChar w:fldCharType="separate"/>
      </w:r>
      <w:r w:rsidR="00D7037E">
        <w:rPr>
          <w:lang w:val="en-GB"/>
        </w:rPr>
        <w:t>2</w:t>
      </w:r>
      <w:r w:rsidR="00473418" w:rsidRPr="005F3F46">
        <w:rPr>
          <w:lang w:val="en-GB" w:eastAsia="nb-NO"/>
        </w:rPr>
        <w:fldChar w:fldCharType="end"/>
      </w:r>
      <w:r w:rsidR="00473418" w:rsidRPr="005F3F46">
        <w:rPr>
          <w:lang w:val="en-GB" w:eastAsia="nb-NO"/>
        </w:rPr>
        <w:t xml:space="preserve"> </w:t>
      </w:r>
      <w:r w:rsidR="00F04B1F" w:rsidRPr="005F3F46">
        <w:rPr>
          <w:lang w:val="en-GB"/>
        </w:rPr>
        <w:t>of the Closing Agreement have been fulfilled or waived</w:t>
      </w:r>
      <w:r w:rsidR="00473418" w:rsidRPr="005F3F46">
        <w:rPr>
          <w:lang w:val="en-GB"/>
        </w:rPr>
        <w:t>,</w:t>
      </w:r>
    </w:p>
    <w:p w:rsidR="00473418" w:rsidRPr="005F3F46" w:rsidRDefault="006C164F" w:rsidP="007D09C8">
      <w:pPr>
        <w:pStyle w:val="MEGLERNummerertromertall"/>
        <w:rPr>
          <w:lang w:val="en-GB"/>
        </w:rPr>
      </w:pPr>
      <w:r w:rsidRPr="005F3F46">
        <w:rPr>
          <w:lang w:val="en-GB"/>
        </w:rPr>
        <w:t>if the Loans have not already been repaid, repay the Loans in the amounts stated in a new Statement of Outstanding Debt obtained by the Closing Agent or the Seller</w:t>
      </w:r>
      <w:r w:rsidR="00473418" w:rsidRPr="005F3F46">
        <w:rPr>
          <w:lang w:val="en-GB"/>
        </w:rPr>
        <w:t xml:space="preserve">, </w:t>
      </w:r>
      <w:r w:rsidRPr="005F3F46">
        <w:rPr>
          <w:lang w:val="en-GB"/>
        </w:rPr>
        <w:t>and</w:t>
      </w:r>
    </w:p>
    <w:p w:rsidR="00473418" w:rsidRPr="005F3F46" w:rsidRDefault="005A4556" w:rsidP="007D09C8">
      <w:pPr>
        <w:pStyle w:val="MEGLERNummerertromertall"/>
        <w:rPr>
          <w:lang w:val="en-GB"/>
        </w:rPr>
      </w:pPr>
      <w:r w:rsidRPr="005F3F46">
        <w:rPr>
          <w:lang w:val="en-GB"/>
        </w:rPr>
        <w:t>pay</w:t>
      </w:r>
      <w:r w:rsidR="00473418" w:rsidRPr="005F3F46">
        <w:rPr>
          <w:lang w:val="en-GB"/>
        </w:rPr>
        <w:t xml:space="preserve"> </w:t>
      </w:r>
      <w:r w:rsidR="00507789" w:rsidRPr="005F3F46">
        <w:rPr>
          <w:lang w:val="en-GB"/>
        </w:rPr>
        <w:t xml:space="preserve">the remainder of </w:t>
      </w:r>
      <w:r w:rsidR="00BE1564" w:rsidRPr="005F3F46">
        <w:rPr>
          <w:lang w:val="en-GB"/>
        </w:rPr>
        <w:t>the Purchase Price</w:t>
      </w:r>
      <w:r w:rsidRPr="005F3F46">
        <w:rPr>
          <w:lang w:val="en-GB"/>
        </w:rPr>
        <w:t>,</w:t>
      </w:r>
      <w:r w:rsidR="00473418" w:rsidRPr="005F3F46">
        <w:rPr>
          <w:lang w:val="en-GB"/>
        </w:rPr>
        <w:t xml:space="preserve"> </w:t>
      </w:r>
      <w:r w:rsidRPr="005F3F46">
        <w:rPr>
          <w:lang w:val="en-GB"/>
        </w:rPr>
        <w:t>including interest accrued in the Closing Account, to the Seller’s account</w:t>
      </w:r>
      <w:r w:rsidR="00473418" w:rsidRPr="005F3F46">
        <w:rPr>
          <w:lang w:val="en-GB"/>
        </w:rPr>
        <w:t>.</w:t>
      </w:r>
    </w:p>
    <w:p w:rsidR="00912DEE" w:rsidRPr="005F3F46" w:rsidRDefault="004A2DDD" w:rsidP="00912DEE">
      <w:pPr>
        <w:pStyle w:val="OPPGJROverskrift1"/>
        <w:rPr>
          <w:lang w:val="en-GB"/>
        </w:rPr>
      </w:pPr>
      <w:r w:rsidRPr="005F3F46">
        <w:rPr>
          <w:lang w:val="en-GB"/>
        </w:rPr>
        <w:t>Closing is not completed as agreed</w:t>
      </w:r>
    </w:p>
    <w:p w:rsidR="00912DEE" w:rsidRPr="005F3F46" w:rsidRDefault="00FC6160" w:rsidP="00912DEE">
      <w:pPr>
        <w:pStyle w:val="OPPGJRNormal"/>
        <w:rPr>
          <w:lang w:val="en-GB"/>
        </w:rPr>
      </w:pPr>
      <w:r w:rsidRPr="005F3F46">
        <w:rPr>
          <w:rFonts w:ascii="Calibri" w:hAnsi="Calibri"/>
          <w:lang w:val="en-GB" w:eastAsia="nb-NO"/>
        </w:rPr>
        <w:t>If one or more of the conditions</w:t>
      </w:r>
      <w:r w:rsidR="000154F6" w:rsidRPr="005F3F46">
        <w:rPr>
          <w:rFonts w:ascii="Calibri" w:hAnsi="Calibri"/>
          <w:lang w:val="en-GB" w:eastAsia="nb-NO"/>
        </w:rPr>
        <w:t xml:space="preserve"> </w:t>
      </w:r>
      <w:r w:rsidRPr="005F3F46">
        <w:rPr>
          <w:rFonts w:ascii="Calibri" w:hAnsi="Calibri"/>
          <w:lang w:val="en-GB" w:eastAsia="nb-NO"/>
        </w:rPr>
        <w:t xml:space="preserve">set out in Clauses </w:t>
      </w:r>
      <w:r w:rsidR="00912DEE" w:rsidRPr="005F3F46">
        <w:rPr>
          <w:lang w:val="en-GB" w:eastAsia="nb-NO"/>
        </w:rPr>
        <w:fldChar w:fldCharType="begin"/>
      </w:r>
      <w:r w:rsidR="00912DEE" w:rsidRPr="005F3F46">
        <w:rPr>
          <w:lang w:val="en-GB"/>
        </w:rPr>
        <w:instrText xml:space="preserve"> REF _Ref403558239 \n \h </w:instrText>
      </w:r>
      <w:r w:rsidR="00912DEE" w:rsidRPr="005F3F46">
        <w:rPr>
          <w:lang w:val="en-GB" w:eastAsia="nb-NO"/>
        </w:rPr>
        <w:instrText xml:space="preserve"> \* MERGEFORMAT </w:instrText>
      </w:r>
      <w:r w:rsidR="00912DEE" w:rsidRPr="005F3F46">
        <w:rPr>
          <w:lang w:val="en-GB" w:eastAsia="nb-NO"/>
        </w:rPr>
      </w:r>
      <w:r w:rsidR="00912DEE" w:rsidRPr="005F3F46">
        <w:rPr>
          <w:lang w:val="en-GB" w:eastAsia="nb-NO"/>
        </w:rPr>
        <w:fldChar w:fldCharType="separate"/>
      </w:r>
      <w:r w:rsidR="00D7037E">
        <w:rPr>
          <w:lang w:val="en-GB"/>
        </w:rPr>
        <w:t>2</w:t>
      </w:r>
      <w:r w:rsidR="00912DEE" w:rsidRPr="005F3F46">
        <w:rPr>
          <w:lang w:val="en-GB" w:eastAsia="nb-NO"/>
        </w:rPr>
        <w:fldChar w:fldCharType="end"/>
      </w:r>
      <w:r w:rsidR="00CF122B" w:rsidRPr="005F3F46">
        <w:rPr>
          <w:lang w:val="en-GB" w:eastAsia="nb-NO"/>
        </w:rPr>
        <w:t xml:space="preserve"> </w:t>
      </w:r>
      <w:r w:rsidRPr="005F3F46">
        <w:rPr>
          <w:lang w:val="en-GB" w:eastAsia="nb-NO"/>
        </w:rPr>
        <w:t>or</w:t>
      </w:r>
      <w:r w:rsidR="00912DEE" w:rsidRPr="005F3F46">
        <w:rPr>
          <w:lang w:val="en-GB" w:eastAsia="nb-NO"/>
        </w:rPr>
        <w:t xml:space="preserve"> </w:t>
      </w:r>
      <w:r w:rsidR="00726E21" w:rsidRPr="005F3F46">
        <w:rPr>
          <w:lang w:val="en-GB" w:eastAsia="nb-NO"/>
        </w:rPr>
        <w:fldChar w:fldCharType="begin"/>
      </w:r>
      <w:r w:rsidR="00726E21" w:rsidRPr="005F3F46">
        <w:rPr>
          <w:lang w:val="en-GB" w:eastAsia="nb-NO"/>
        </w:rPr>
        <w:instrText xml:space="preserve"> REF _Ref34660992 \n \h </w:instrText>
      </w:r>
      <w:r w:rsidR="00726E21" w:rsidRPr="005F3F46">
        <w:rPr>
          <w:lang w:val="en-GB" w:eastAsia="nb-NO"/>
        </w:rPr>
      </w:r>
      <w:r w:rsidR="00726E21" w:rsidRPr="005F3F46">
        <w:rPr>
          <w:lang w:val="en-GB" w:eastAsia="nb-NO"/>
        </w:rPr>
        <w:fldChar w:fldCharType="separate"/>
      </w:r>
      <w:r w:rsidR="00D7037E">
        <w:rPr>
          <w:lang w:val="en-GB" w:eastAsia="nb-NO"/>
        </w:rPr>
        <w:t>3.1</w:t>
      </w:r>
      <w:r w:rsidR="00726E21" w:rsidRPr="005F3F46">
        <w:rPr>
          <w:lang w:val="en-GB" w:eastAsia="nb-NO"/>
        </w:rPr>
        <w:fldChar w:fldCharType="end"/>
      </w:r>
      <w:r w:rsidR="00C679B1">
        <w:rPr>
          <w:lang w:val="en-GB" w:eastAsia="nb-NO"/>
        </w:rPr>
        <w:fldChar w:fldCharType="begin"/>
      </w:r>
      <w:r w:rsidR="00C679B1">
        <w:rPr>
          <w:lang w:val="en-GB" w:eastAsia="nb-NO"/>
        </w:rPr>
        <w:instrText xml:space="preserve"> REF _Ref47361736 \r \h </w:instrText>
      </w:r>
      <w:r w:rsidR="00C679B1">
        <w:rPr>
          <w:lang w:val="en-GB" w:eastAsia="nb-NO"/>
        </w:rPr>
      </w:r>
      <w:r w:rsidR="00C679B1">
        <w:rPr>
          <w:lang w:val="en-GB" w:eastAsia="nb-NO"/>
        </w:rPr>
        <w:fldChar w:fldCharType="separate"/>
      </w:r>
      <w:r w:rsidR="00D7037E">
        <w:rPr>
          <w:lang w:val="en-GB" w:eastAsia="nb-NO"/>
        </w:rPr>
        <w:t>(a)</w:t>
      </w:r>
      <w:r w:rsidR="00C679B1">
        <w:rPr>
          <w:lang w:val="en-GB" w:eastAsia="nb-NO"/>
        </w:rPr>
        <w:fldChar w:fldCharType="end"/>
      </w:r>
      <w:r w:rsidR="00915468" w:rsidRPr="005F3F46">
        <w:rPr>
          <w:b/>
          <w:bCs/>
          <w:lang w:val="en-GB" w:eastAsia="nb-NO"/>
        </w:rPr>
        <w:t xml:space="preserve"> </w:t>
      </w:r>
      <w:r w:rsidRPr="005F3F46">
        <w:rPr>
          <w:rFonts w:ascii="Calibri" w:hAnsi="Calibri"/>
          <w:lang w:val="en-GB" w:eastAsia="nb-NO"/>
        </w:rPr>
        <w:t xml:space="preserve">of the </w:t>
      </w:r>
      <w:r w:rsidRPr="005F3F46">
        <w:rPr>
          <w:rFonts w:ascii="Calibri" w:hAnsi="Calibri"/>
          <w:szCs w:val="22"/>
          <w:lang w:val="en-GB" w:eastAsia="nb-NO"/>
        </w:rPr>
        <w:t>Closing Agreement</w:t>
      </w:r>
      <w:r w:rsidRPr="005F3F46">
        <w:rPr>
          <w:rFonts w:ascii="Calibri" w:hAnsi="Calibri"/>
          <w:lang w:val="en-GB" w:eastAsia="nb-NO"/>
        </w:rPr>
        <w:t xml:space="preserve"> have not been fulfilled or waived at the time of Closing, Closing shall, save for those cas</w:t>
      </w:r>
      <w:r w:rsidR="006F6397">
        <w:rPr>
          <w:rFonts w:ascii="Calibri" w:hAnsi="Calibri"/>
          <w:lang w:val="en-GB" w:eastAsia="nb-NO"/>
        </w:rPr>
        <w:t>es referred to in Clause</w:t>
      </w:r>
      <w:r w:rsidRPr="005F3F46">
        <w:rPr>
          <w:lang w:val="en-GB"/>
        </w:rPr>
        <w:t> </w:t>
      </w:r>
      <w:r w:rsidRPr="005F3F46">
        <w:rPr>
          <w:lang w:val="en-GB"/>
        </w:rPr>
        <w:fldChar w:fldCharType="begin"/>
      </w:r>
      <w:r w:rsidRPr="005F3F46">
        <w:rPr>
          <w:lang w:val="en-GB"/>
        </w:rPr>
        <w:instrText xml:space="preserve"> REF _Ref401312717 \r \h  \* MERGEFORMAT </w:instrText>
      </w:r>
      <w:r w:rsidRPr="005F3F46">
        <w:rPr>
          <w:lang w:val="en-GB"/>
        </w:rPr>
      </w:r>
      <w:r w:rsidRPr="005F3F46">
        <w:rPr>
          <w:lang w:val="en-GB"/>
        </w:rPr>
        <w:fldChar w:fldCharType="separate"/>
      </w:r>
      <w:r w:rsidR="00D7037E">
        <w:rPr>
          <w:lang w:val="en-GB"/>
        </w:rPr>
        <w:t>5</w:t>
      </w:r>
      <w:r w:rsidRPr="005F3F46">
        <w:rPr>
          <w:lang w:val="en-GB"/>
        </w:rPr>
        <w:fldChar w:fldCharType="end"/>
      </w:r>
      <w:r w:rsidRPr="005F3F46">
        <w:rPr>
          <w:rFonts w:ascii="Calibri" w:hAnsi="Calibri"/>
          <w:lang w:val="en-GB" w:eastAsia="nb-NO"/>
        </w:rPr>
        <w:t>, nevertheless be completed if and when all of the conditions have been fulfilled or waived within 30 days after: (i) Closing, or (ii) deferred Closing pursuant to a written amending agreement between the parties</w:t>
      </w:r>
      <w:r w:rsidR="00912DEE" w:rsidRPr="005F3F46">
        <w:rPr>
          <w:lang w:val="en-GB"/>
        </w:rPr>
        <w:t xml:space="preserve">. </w:t>
      </w:r>
      <w:r w:rsidR="00DD4735" w:rsidRPr="005F3F46">
        <w:rPr>
          <w:rFonts w:ascii="Calibri" w:hAnsi="Calibri"/>
          <w:lang w:val="en-GB" w:eastAsia="nb-NO"/>
        </w:rPr>
        <w:t xml:space="preserve">If one or more of the conditions have still not been fulfilled or waived by the expiry of the aforementioned 30-day time-limit, the Closing Agent shall deliver the original of the authorisation referred to in Clause </w:t>
      </w:r>
      <w:r w:rsidR="00726E21" w:rsidRPr="005F3F46">
        <w:rPr>
          <w:lang w:val="en-GB"/>
        </w:rPr>
        <w:fldChar w:fldCharType="begin"/>
      </w:r>
      <w:r w:rsidR="00726E21" w:rsidRPr="005F3F46">
        <w:rPr>
          <w:lang w:val="en-GB"/>
        </w:rPr>
        <w:instrText xml:space="preserve"> REF _Ref34660572 \w \h </w:instrText>
      </w:r>
      <w:r w:rsidR="00726E21" w:rsidRPr="005F3F46">
        <w:rPr>
          <w:lang w:val="en-GB"/>
        </w:rPr>
      </w:r>
      <w:r w:rsidR="00726E21" w:rsidRPr="005F3F46">
        <w:rPr>
          <w:lang w:val="en-GB"/>
        </w:rPr>
        <w:fldChar w:fldCharType="separate"/>
      </w:r>
      <w:r w:rsidR="00D7037E">
        <w:rPr>
          <w:lang w:val="en-GB"/>
        </w:rPr>
        <w:t>2.6</w:t>
      </w:r>
      <w:r w:rsidR="00726E21" w:rsidRPr="005F3F46">
        <w:rPr>
          <w:lang w:val="en-GB"/>
        </w:rPr>
        <w:fldChar w:fldCharType="end"/>
      </w:r>
      <w:r w:rsidR="00915468" w:rsidRPr="005F3F46">
        <w:rPr>
          <w:b/>
          <w:bCs/>
          <w:lang w:val="en-GB"/>
        </w:rPr>
        <w:t xml:space="preserve"> </w:t>
      </w:r>
      <w:r w:rsidR="00DD4735" w:rsidRPr="005F3F46">
        <w:rPr>
          <w:rFonts w:ascii="Calibri" w:hAnsi="Calibri"/>
          <w:lang w:val="en-GB" w:eastAsia="nb-NO"/>
        </w:rPr>
        <w:t>to the Seller and repay any Loan amounts received to the Lender, including interest accrued in the Closing Account, provided the Lender confirms that the documents establishing the security inter</w:t>
      </w:r>
      <w:r w:rsidR="006F6397">
        <w:rPr>
          <w:rFonts w:ascii="Calibri" w:hAnsi="Calibri"/>
          <w:lang w:val="en-GB" w:eastAsia="nb-NO"/>
        </w:rPr>
        <w:t>est registered in favour of the</w:t>
      </w:r>
      <w:r w:rsidR="00DD4735" w:rsidRPr="005F3F46">
        <w:rPr>
          <w:rFonts w:ascii="Calibri" w:hAnsi="Calibri"/>
          <w:lang w:val="en-GB" w:eastAsia="nb-NO"/>
        </w:rPr>
        <w:t xml:space="preserve"> Lender will be cancelled</w:t>
      </w:r>
      <w:r w:rsidR="00912DEE" w:rsidRPr="005F3F46">
        <w:rPr>
          <w:i/>
          <w:lang w:val="en-GB"/>
        </w:rPr>
        <w:t xml:space="preserve">. </w:t>
      </w:r>
      <w:r w:rsidR="005753E4" w:rsidRPr="005F3F46">
        <w:rPr>
          <w:rFonts w:ascii="Calibri" w:hAnsi="Calibri"/>
          <w:lang w:val="en-GB" w:eastAsia="nb-NO"/>
        </w:rPr>
        <w:t>At the same time, the excess amount in the Closing Account which is not to be transferred to the Lender shall be repaid to the Purchaser</w:t>
      </w:r>
      <w:r w:rsidR="00912DEE" w:rsidRPr="005F3F46">
        <w:rPr>
          <w:lang w:val="en-GB"/>
        </w:rPr>
        <w:t xml:space="preserve">. </w:t>
      </w:r>
      <w:r w:rsidR="005753E4" w:rsidRPr="005F3F46">
        <w:rPr>
          <w:rFonts w:ascii="Calibri" w:hAnsi="Calibri"/>
          <w:lang w:val="en-GB" w:eastAsia="nb-NO"/>
        </w:rPr>
        <w:t>Furthermore, the Closing Agent shall, on its own initiative</w:t>
      </w:r>
      <w:r w:rsidR="005753E4" w:rsidRPr="005F3F46">
        <w:rPr>
          <w:lang w:val="en-GB"/>
        </w:rPr>
        <w:t xml:space="preserve">, </w:t>
      </w:r>
      <w:r w:rsidR="005753E4" w:rsidRPr="005F3F46">
        <w:rPr>
          <w:rFonts w:ascii="Calibri" w:hAnsi="Calibri"/>
          <w:lang w:val="en-GB" w:eastAsia="nb-NO"/>
        </w:rPr>
        <w:t xml:space="preserve">arrange </w:t>
      </w:r>
      <w:r w:rsidR="005753E4" w:rsidRPr="005F3F46">
        <w:rPr>
          <w:rFonts w:ascii="Calibri" w:hAnsi="Calibri"/>
          <w:lang w:val="en-GB" w:eastAsia="nb-NO"/>
        </w:rPr>
        <w:lastRenderedPageBreak/>
        <w:t xml:space="preserve">for cancellation of the </w:t>
      </w:r>
      <w:r w:rsidR="005753E4" w:rsidRPr="005F3F46">
        <w:rPr>
          <w:lang w:val="en-GB"/>
        </w:rPr>
        <w:t>document establishing the security interes</w:t>
      </w:r>
      <w:r w:rsidR="00912DEE" w:rsidRPr="005F3F46">
        <w:rPr>
          <w:lang w:val="en-GB"/>
        </w:rPr>
        <w:t xml:space="preserve">t, </w:t>
      </w:r>
      <w:r w:rsidR="005753E4" w:rsidRPr="005F3F46">
        <w:rPr>
          <w:lang w:val="en-GB"/>
        </w:rPr>
        <w:t xml:space="preserve">unless </w:t>
      </w:r>
      <w:r w:rsidR="009F2C20" w:rsidRPr="005F3F46">
        <w:rPr>
          <w:lang w:val="en-GB"/>
        </w:rPr>
        <w:t>the Purchaser</w:t>
      </w:r>
      <w:r w:rsidR="00912DEE" w:rsidRPr="005F3F46">
        <w:rPr>
          <w:lang w:val="en-GB"/>
        </w:rPr>
        <w:t xml:space="preserve"> ha</w:t>
      </w:r>
      <w:r w:rsidR="005753E4" w:rsidRPr="005F3F46">
        <w:rPr>
          <w:lang w:val="en-GB"/>
        </w:rPr>
        <w:t>s a claim that is covered by the document establishing the security interest</w:t>
      </w:r>
      <w:r w:rsidR="00912DEE" w:rsidRPr="005F3F46">
        <w:rPr>
          <w:lang w:val="en-GB"/>
        </w:rPr>
        <w:t>.</w:t>
      </w:r>
    </w:p>
    <w:p w:rsidR="00912DEE" w:rsidRPr="005F3F46" w:rsidRDefault="00140354" w:rsidP="00912DEE">
      <w:pPr>
        <w:pStyle w:val="OPPGJROverskrift1"/>
        <w:rPr>
          <w:lang w:val="en-GB"/>
        </w:rPr>
      </w:pPr>
      <w:r w:rsidRPr="005F3F46">
        <w:rPr>
          <w:lang w:val="en-GB"/>
        </w:rPr>
        <w:t>Cancellation of the document establishing the security interest</w:t>
      </w:r>
    </w:p>
    <w:p w:rsidR="00912DEE" w:rsidRPr="005F3F46" w:rsidRDefault="00140354" w:rsidP="00912DEE">
      <w:pPr>
        <w:pStyle w:val="OPPGJRNormal"/>
        <w:rPr>
          <w:lang w:val="en-GB"/>
        </w:rPr>
      </w:pPr>
      <w:r w:rsidRPr="005F3F46">
        <w:rPr>
          <w:rFonts w:ascii="Calibri" w:hAnsi="Calibri"/>
          <w:lang w:val="en-GB" w:eastAsia="nb-NO"/>
        </w:rPr>
        <w:t xml:space="preserve">Immediately once the deed is registered and encumbrances to be cancelled have been cancelled, the Closing Agent shall send the </w:t>
      </w:r>
      <w:r w:rsidRPr="005F3F46">
        <w:rPr>
          <w:lang w:val="en-GB"/>
        </w:rPr>
        <w:t>document establishing the security interest</w:t>
      </w:r>
      <w:r w:rsidRPr="005F3F46">
        <w:rPr>
          <w:rFonts w:ascii="Calibri" w:hAnsi="Calibri"/>
          <w:lang w:val="en-GB" w:eastAsia="nb-NO"/>
        </w:rPr>
        <w:t xml:space="preserve"> for cancellation, unless otherwise instructed by the Purchaser</w:t>
      </w:r>
      <w:r w:rsidR="00912DEE" w:rsidRPr="005F3F46">
        <w:rPr>
          <w:lang w:val="en-GB"/>
        </w:rPr>
        <w:t>.</w:t>
      </w:r>
    </w:p>
    <w:p w:rsidR="00912DEE" w:rsidRPr="005F3F46" w:rsidRDefault="00912DEE" w:rsidP="00912DEE">
      <w:pPr>
        <w:jc w:val="center"/>
        <w:rPr>
          <w:lang w:val="en-GB"/>
        </w:rPr>
      </w:pPr>
      <w:r w:rsidRPr="005F3F46">
        <w:rPr>
          <w:lang w:val="en-GB"/>
        </w:rPr>
        <w:t>***</w:t>
      </w:r>
    </w:p>
    <w:p w:rsidR="00912DEE" w:rsidRPr="005F3F46" w:rsidRDefault="001D0C1D" w:rsidP="00912DEE">
      <w:pPr>
        <w:pStyle w:val="OPPGJRNormal"/>
        <w:keepNext/>
        <w:jc w:val="center"/>
        <w:rPr>
          <w:lang w:val="en-GB"/>
        </w:rPr>
      </w:pPr>
      <w:r w:rsidRPr="005F3F46">
        <w:rPr>
          <w:lang w:val="en-GB"/>
        </w:rPr>
        <w:t>[place]</w:t>
      </w:r>
      <w:r w:rsidR="00912DEE" w:rsidRPr="005F3F46">
        <w:rPr>
          <w:lang w:val="en-GB"/>
        </w:rPr>
        <w:t>, [</w:t>
      </w:r>
      <w:r w:rsidRPr="005F3F46">
        <w:rPr>
          <w:lang w:val="en-GB"/>
        </w:rPr>
        <w:t xml:space="preserve">date of </w:t>
      </w:r>
      <w:r w:rsidR="00111CE4">
        <w:rPr>
          <w:lang w:val="en-GB"/>
        </w:rPr>
        <w:t>signing</w:t>
      </w:r>
      <w:r w:rsidR="00912DEE" w:rsidRPr="005F3F46">
        <w:rPr>
          <w:lang w:val="en-GB"/>
        </w:rPr>
        <w:t>]</w:t>
      </w:r>
    </w:p>
    <w:p w:rsidR="00912DEE" w:rsidRPr="005F3F46" w:rsidRDefault="00912DEE" w:rsidP="00912DEE">
      <w:pPr>
        <w:keepNext/>
        <w:spacing w:after="0"/>
        <w:jc w:val="center"/>
        <w:rPr>
          <w:lang w:val="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912DEE" w:rsidRPr="003729F7" w:rsidTr="00912DEE">
        <w:tc>
          <w:tcPr>
            <w:tcW w:w="3085" w:type="dxa"/>
            <w:tcBorders>
              <w:bottom w:val="single" w:sz="4" w:space="0" w:color="auto"/>
            </w:tcBorders>
          </w:tcPr>
          <w:p w:rsidR="00912DEE" w:rsidRPr="005F3F46" w:rsidRDefault="001D0C1D" w:rsidP="00912DEE">
            <w:pPr>
              <w:pStyle w:val="OPPGJRNormal"/>
              <w:keepNext/>
              <w:rPr>
                <w:lang w:val="en-GB"/>
              </w:rPr>
            </w:pPr>
            <w:r w:rsidRPr="005F3F46">
              <w:rPr>
                <w:lang w:val="en-GB"/>
              </w:rPr>
              <w:t>For and on behalf of</w:t>
            </w:r>
            <w:r w:rsidR="00912DEE" w:rsidRPr="005F3F46">
              <w:rPr>
                <w:lang w:val="en-GB"/>
              </w:rPr>
              <w:t xml:space="preserve"> </w:t>
            </w:r>
            <w:r w:rsidR="00290D37" w:rsidRPr="005F3F46">
              <w:rPr>
                <w:lang w:val="en-GB"/>
              </w:rPr>
              <w:t>[Seller]</w:t>
            </w:r>
          </w:p>
          <w:p w:rsidR="00912DEE" w:rsidRPr="005F3F46" w:rsidRDefault="00912DEE" w:rsidP="00912DEE">
            <w:pPr>
              <w:pStyle w:val="OPPGJRNormal"/>
              <w:keepNext/>
              <w:rPr>
                <w:lang w:val="en-GB"/>
              </w:rPr>
            </w:pPr>
          </w:p>
        </w:tc>
        <w:tc>
          <w:tcPr>
            <w:tcW w:w="2387" w:type="dxa"/>
          </w:tcPr>
          <w:p w:rsidR="00912DEE" w:rsidRPr="005F3F46" w:rsidRDefault="00912DEE" w:rsidP="00912DEE">
            <w:pPr>
              <w:pStyle w:val="OPPGJRNormal"/>
              <w:keepNext/>
              <w:rPr>
                <w:b/>
                <w:lang w:val="en-GB"/>
              </w:rPr>
            </w:pPr>
          </w:p>
        </w:tc>
        <w:tc>
          <w:tcPr>
            <w:tcW w:w="3087" w:type="dxa"/>
            <w:tcBorders>
              <w:bottom w:val="single" w:sz="4" w:space="0" w:color="auto"/>
            </w:tcBorders>
          </w:tcPr>
          <w:p w:rsidR="00912DEE" w:rsidRPr="005F3F46" w:rsidRDefault="001D0C1D" w:rsidP="00912DEE">
            <w:pPr>
              <w:pStyle w:val="OPPGJRNormal"/>
              <w:keepNext/>
              <w:rPr>
                <w:lang w:val="en-GB"/>
              </w:rPr>
            </w:pPr>
            <w:r w:rsidRPr="005F3F46">
              <w:rPr>
                <w:lang w:val="en-GB"/>
              </w:rPr>
              <w:t xml:space="preserve">For and on behalf of </w:t>
            </w:r>
            <w:r w:rsidR="00CD4825" w:rsidRPr="005F3F46">
              <w:rPr>
                <w:lang w:val="en-GB"/>
              </w:rPr>
              <w:t>[Purchaser</w:t>
            </w:r>
            <w:r w:rsidR="00912DEE" w:rsidRPr="005F3F46">
              <w:rPr>
                <w:lang w:val="en-GB"/>
              </w:rPr>
              <w:t>]</w:t>
            </w:r>
          </w:p>
        </w:tc>
      </w:tr>
      <w:tr w:rsidR="00912DEE" w:rsidRPr="005F3F46" w:rsidTr="00912DEE">
        <w:tc>
          <w:tcPr>
            <w:tcW w:w="3085" w:type="dxa"/>
            <w:tcBorders>
              <w:top w:val="single" w:sz="4" w:space="0" w:color="auto"/>
            </w:tcBorders>
          </w:tcPr>
          <w:p w:rsidR="00912DEE" w:rsidRPr="005F3F46" w:rsidRDefault="00912DEE" w:rsidP="00912DEE">
            <w:pPr>
              <w:pStyle w:val="OPPGJRNormal"/>
              <w:keepNext/>
              <w:rPr>
                <w:lang w:val="en-GB"/>
              </w:rPr>
            </w:pPr>
            <w:r w:rsidRPr="005F3F46">
              <w:rPr>
                <w:lang w:val="en-GB"/>
              </w:rPr>
              <w:t>[</w:t>
            </w:r>
            <w:r w:rsidR="00591BAB" w:rsidRPr="005F3F46">
              <w:rPr>
                <w:lang w:val="en-GB"/>
              </w:rPr>
              <w:t>Seller’s</w:t>
            </w:r>
            <w:r w:rsidRPr="005F3F46">
              <w:rPr>
                <w:lang w:val="en-GB"/>
              </w:rPr>
              <w:t xml:space="preserve"> repr.]</w:t>
            </w:r>
          </w:p>
        </w:tc>
        <w:tc>
          <w:tcPr>
            <w:tcW w:w="2387" w:type="dxa"/>
          </w:tcPr>
          <w:p w:rsidR="00912DEE" w:rsidRPr="005F3F46" w:rsidRDefault="00912DEE" w:rsidP="00912DEE">
            <w:pPr>
              <w:pStyle w:val="OPPGJRNormal"/>
              <w:keepNext/>
              <w:rPr>
                <w:lang w:val="en-GB"/>
              </w:rPr>
            </w:pPr>
          </w:p>
        </w:tc>
        <w:tc>
          <w:tcPr>
            <w:tcW w:w="3087" w:type="dxa"/>
            <w:tcBorders>
              <w:top w:val="single" w:sz="4" w:space="0" w:color="auto"/>
            </w:tcBorders>
          </w:tcPr>
          <w:p w:rsidR="00912DEE" w:rsidRPr="005F3F46" w:rsidRDefault="00380F67" w:rsidP="00912DEE">
            <w:pPr>
              <w:pStyle w:val="OPPGJRNormal"/>
              <w:keepNext/>
              <w:rPr>
                <w:lang w:val="en-GB"/>
              </w:rPr>
            </w:pPr>
            <w:r w:rsidRPr="005F3F46">
              <w:rPr>
                <w:lang w:val="en-GB"/>
              </w:rPr>
              <w:t>[Purchaser’s</w:t>
            </w:r>
            <w:r w:rsidR="00912DEE" w:rsidRPr="005F3F46">
              <w:rPr>
                <w:lang w:val="en-GB"/>
              </w:rPr>
              <w:t xml:space="preserve"> repr.]</w:t>
            </w:r>
          </w:p>
        </w:tc>
      </w:tr>
    </w:tbl>
    <w:p w:rsidR="00912DEE" w:rsidRPr="005F3F46" w:rsidRDefault="00912DEE" w:rsidP="00912DEE">
      <w:pPr>
        <w:keepNext/>
        <w:rPr>
          <w:lang w:val="en-GB"/>
        </w:rPr>
      </w:pPr>
    </w:p>
    <w:tbl>
      <w:tblPr>
        <w:tblW w:w="5474" w:type="dxa"/>
        <w:tblInd w:w="624" w:type="dxa"/>
        <w:tblCellMar>
          <w:left w:w="0" w:type="dxa"/>
          <w:right w:w="0" w:type="dxa"/>
        </w:tblCellMar>
        <w:tblLook w:val="01E0" w:firstRow="1" w:lastRow="1" w:firstColumn="1" w:lastColumn="1" w:noHBand="0" w:noVBand="0"/>
      </w:tblPr>
      <w:tblGrid>
        <w:gridCol w:w="2387"/>
        <w:gridCol w:w="3087"/>
      </w:tblGrid>
      <w:tr w:rsidR="00912DEE" w:rsidRPr="003729F7" w:rsidTr="00912DEE">
        <w:tc>
          <w:tcPr>
            <w:tcW w:w="2387" w:type="dxa"/>
          </w:tcPr>
          <w:p w:rsidR="00912DEE" w:rsidRPr="005F3F46" w:rsidRDefault="00912DEE" w:rsidP="00912DEE">
            <w:pPr>
              <w:keepNext/>
              <w:rPr>
                <w:b/>
                <w:lang w:val="en-GB"/>
              </w:rPr>
            </w:pPr>
          </w:p>
        </w:tc>
        <w:tc>
          <w:tcPr>
            <w:tcW w:w="3087" w:type="dxa"/>
            <w:tcBorders>
              <w:bottom w:val="single" w:sz="4" w:space="0" w:color="auto"/>
            </w:tcBorders>
          </w:tcPr>
          <w:p w:rsidR="00912DEE" w:rsidRPr="005F3F46" w:rsidRDefault="001D0C1D" w:rsidP="00912DEE">
            <w:pPr>
              <w:keepNext/>
              <w:rPr>
                <w:lang w:val="en-GB"/>
              </w:rPr>
            </w:pPr>
            <w:r w:rsidRPr="005F3F46">
              <w:rPr>
                <w:lang w:val="en-GB"/>
              </w:rPr>
              <w:t xml:space="preserve">For and on behalf of </w:t>
            </w:r>
            <w:r w:rsidR="00912DEE" w:rsidRPr="005F3F46">
              <w:rPr>
                <w:lang w:val="en-GB"/>
              </w:rPr>
              <w:t>[</w:t>
            </w:r>
            <w:r w:rsidRPr="005F3F46">
              <w:rPr>
                <w:lang w:val="en-GB"/>
              </w:rPr>
              <w:t>Estate Agency</w:t>
            </w:r>
            <w:r w:rsidR="00912DEE" w:rsidRPr="005F3F46">
              <w:rPr>
                <w:lang w:val="en-GB"/>
              </w:rPr>
              <w:t>]</w:t>
            </w:r>
          </w:p>
          <w:p w:rsidR="00912DEE" w:rsidRPr="005F3F46" w:rsidRDefault="00912DEE" w:rsidP="00912DEE">
            <w:pPr>
              <w:keepNext/>
              <w:rPr>
                <w:lang w:val="en-GB"/>
              </w:rPr>
            </w:pPr>
          </w:p>
        </w:tc>
      </w:tr>
      <w:tr w:rsidR="00912DEE" w:rsidRPr="003729F7" w:rsidTr="00912DEE">
        <w:tc>
          <w:tcPr>
            <w:tcW w:w="2387" w:type="dxa"/>
          </w:tcPr>
          <w:p w:rsidR="00912DEE" w:rsidRPr="005F3F46" w:rsidRDefault="00912DEE" w:rsidP="00912DEE">
            <w:pPr>
              <w:keepNext/>
              <w:spacing w:before="40"/>
              <w:jc w:val="center"/>
              <w:rPr>
                <w:lang w:val="en-GB"/>
              </w:rPr>
            </w:pPr>
          </w:p>
        </w:tc>
        <w:tc>
          <w:tcPr>
            <w:tcW w:w="3087" w:type="dxa"/>
            <w:tcBorders>
              <w:top w:val="single" w:sz="4" w:space="0" w:color="auto"/>
            </w:tcBorders>
          </w:tcPr>
          <w:p w:rsidR="00912DEE" w:rsidRPr="005F3F46" w:rsidRDefault="00912DEE" w:rsidP="00912DEE">
            <w:pPr>
              <w:keepNext/>
              <w:spacing w:before="40"/>
              <w:jc w:val="left"/>
              <w:rPr>
                <w:lang w:val="en-GB"/>
              </w:rPr>
            </w:pPr>
          </w:p>
        </w:tc>
      </w:tr>
    </w:tbl>
    <w:p w:rsidR="00912DEE" w:rsidRPr="005F3F46" w:rsidRDefault="00610921" w:rsidP="00912DEE">
      <w:pPr>
        <w:pStyle w:val="OPPGJRNormal"/>
        <w:rPr>
          <w:lang w:val="en-GB"/>
        </w:rPr>
      </w:pPr>
      <w:r w:rsidRPr="005F3F46">
        <w:rPr>
          <w:u w:val="single"/>
          <w:lang w:val="en-GB"/>
        </w:rPr>
        <w:t>Annex</w:t>
      </w:r>
      <w:r w:rsidR="00912DEE" w:rsidRPr="005F3F46">
        <w:rPr>
          <w:lang w:val="en-GB"/>
        </w:rPr>
        <w:t xml:space="preserve">: </w:t>
      </w:r>
    </w:p>
    <w:p w:rsidR="00912DEE" w:rsidRPr="005F3F46" w:rsidRDefault="0099043E" w:rsidP="00AF3CA7">
      <w:pPr>
        <w:pStyle w:val="OPPGJRNummerertbilagliste"/>
        <w:ind w:left="1068" w:hanging="1068"/>
        <w:rPr>
          <w:lang w:val="en-GB"/>
        </w:rPr>
      </w:pPr>
      <w:bookmarkStart w:id="116" w:name="_Ref402972596"/>
      <w:r w:rsidRPr="005F3F46">
        <w:rPr>
          <w:lang w:val="en-GB"/>
        </w:rPr>
        <w:t>Authorisation to grant a security interest in</w:t>
      </w:r>
      <w:r w:rsidR="00912DEE" w:rsidRPr="005F3F46">
        <w:rPr>
          <w:lang w:val="en-GB"/>
        </w:rPr>
        <w:t xml:space="preserve"> </w:t>
      </w:r>
      <w:r w:rsidR="00DD78BC" w:rsidRPr="005F3F46">
        <w:rPr>
          <w:lang w:val="en-GB"/>
        </w:rPr>
        <w:t>the Property</w:t>
      </w:r>
      <w:r w:rsidR="00912DEE" w:rsidRPr="005F3F46">
        <w:rPr>
          <w:lang w:val="en-GB"/>
        </w:rPr>
        <w:t xml:space="preserve"> fr</w:t>
      </w:r>
      <w:r w:rsidRPr="005F3F46">
        <w:rPr>
          <w:lang w:val="en-GB"/>
        </w:rPr>
        <w:t>om</w:t>
      </w:r>
      <w:r w:rsidR="00912DEE" w:rsidRPr="005F3F46">
        <w:rPr>
          <w:lang w:val="en-GB"/>
        </w:rPr>
        <w:t xml:space="preserve"> </w:t>
      </w:r>
      <w:r w:rsidR="002865DE" w:rsidRPr="005F3F46">
        <w:rPr>
          <w:lang w:val="en-GB"/>
        </w:rPr>
        <w:t xml:space="preserve">the Seller </w:t>
      </w:r>
      <w:r w:rsidRPr="005F3F46">
        <w:rPr>
          <w:lang w:val="en-GB"/>
        </w:rPr>
        <w:t>to</w:t>
      </w:r>
      <w:r w:rsidR="00912DEE" w:rsidRPr="005F3F46">
        <w:rPr>
          <w:lang w:val="en-GB"/>
        </w:rPr>
        <w:t xml:space="preserve"> </w:t>
      </w:r>
      <w:r w:rsidR="009F2C20" w:rsidRPr="005F3F46">
        <w:rPr>
          <w:lang w:val="en-GB"/>
        </w:rPr>
        <w:t>the Purchaser</w:t>
      </w:r>
      <w:bookmarkEnd w:id="116"/>
    </w:p>
    <w:p w:rsidR="00915468" w:rsidRPr="005F3F46" w:rsidRDefault="00915468" w:rsidP="008F0015">
      <w:pPr>
        <w:pStyle w:val="MEGLERVedleggTittel"/>
        <w:spacing w:after="0"/>
        <w:rPr>
          <w:lang w:val="en-GB"/>
        </w:rPr>
      </w:pPr>
    </w:p>
    <w:p w:rsidR="00E56C92" w:rsidRPr="005F3F46" w:rsidRDefault="00E56C92" w:rsidP="00E56C92">
      <w:pPr>
        <w:pStyle w:val="MEGLERVedleggTittel"/>
        <w:spacing w:after="0"/>
        <w:jc w:val="both"/>
        <w:rPr>
          <w:lang w:val="en-GB"/>
        </w:rPr>
        <w:sectPr w:rsidR="00E56C92" w:rsidRPr="005F3F46" w:rsidSect="00AD1ABB">
          <w:headerReference w:type="first" r:id="rId17"/>
          <w:pgSz w:w="11906" w:h="16838"/>
          <w:pgMar w:top="1417" w:right="1417" w:bottom="1417" w:left="1417" w:header="709" w:footer="709" w:gutter="0"/>
          <w:pgNumType w:start="1"/>
          <w:cols w:space="708"/>
          <w:titlePg/>
          <w:docGrid w:linePitch="360"/>
        </w:sectPr>
      </w:pPr>
    </w:p>
    <w:p w:rsidR="00915468" w:rsidRPr="005F3F46" w:rsidRDefault="00915468" w:rsidP="00E56C92">
      <w:pPr>
        <w:pStyle w:val="MEGLERVedleggTittel"/>
        <w:spacing w:after="0"/>
        <w:jc w:val="both"/>
        <w:rPr>
          <w:lang w:val="en-GB"/>
        </w:rPr>
      </w:pPr>
    </w:p>
    <w:p w:rsidR="00C679B1" w:rsidRDefault="00F343EC" w:rsidP="008F0015">
      <w:pPr>
        <w:pStyle w:val="MEGLERVedleggTittel"/>
        <w:spacing w:after="0"/>
        <w:rPr>
          <w:lang w:val="en-GB"/>
        </w:rPr>
      </w:pPr>
      <w:r w:rsidRPr="00C679B1">
        <w:rPr>
          <w:lang w:val="en-GB"/>
        </w:rPr>
        <w:t>Appendix</w:t>
      </w:r>
      <w:r w:rsidR="00912DEE" w:rsidRPr="00C679B1">
        <w:rPr>
          <w:lang w:val="en-GB"/>
        </w:rPr>
        <w:t xml:space="preserve"> </w:t>
      </w:r>
      <w:r w:rsidR="00C679B1">
        <w:rPr>
          <w:lang w:val="en-GB"/>
        </w:rPr>
        <w:fldChar w:fldCharType="begin"/>
      </w:r>
      <w:r w:rsidR="00C679B1" w:rsidRPr="00C679B1">
        <w:rPr>
          <w:lang w:val="en-GB"/>
        </w:rPr>
        <w:instrText xml:space="preserve"> REF _Ref47362053 \r \h </w:instrText>
      </w:r>
      <w:r w:rsidR="00C679B1">
        <w:rPr>
          <w:lang w:val="en-GB"/>
        </w:rPr>
      </w:r>
      <w:r w:rsidR="00C679B1">
        <w:rPr>
          <w:lang w:val="en-GB"/>
        </w:rPr>
        <w:fldChar w:fldCharType="separate"/>
      </w:r>
      <w:r w:rsidR="00D7037E">
        <w:rPr>
          <w:lang w:val="en-GB"/>
        </w:rPr>
        <w:t>6</w:t>
      </w:r>
      <w:r w:rsidR="00C679B1">
        <w:rPr>
          <w:lang w:val="en-GB"/>
        </w:rPr>
        <w:fldChar w:fldCharType="end"/>
      </w:r>
    </w:p>
    <w:p w:rsidR="00912DEE" w:rsidRPr="005F3F46" w:rsidRDefault="000C6A7A" w:rsidP="008F0015">
      <w:pPr>
        <w:pStyle w:val="MEGLERVedleggTittel"/>
        <w:spacing w:after="0"/>
        <w:rPr>
          <w:lang w:val="en-GB"/>
        </w:rPr>
      </w:pPr>
      <w:r w:rsidRPr="005F3F46">
        <w:rPr>
          <w:lang w:val="en-GB"/>
        </w:rPr>
        <w:t>Closing Agreement</w:t>
      </w:r>
      <w:r w:rsidR="008F0015" w:rsidRPr="005F3F46">
        <w:rPr>
          <w:lang w:val="en-GB"/>
        </w:rPr>
        <w:t xml:space="preserve"> </w:t>
      </w:r>
      <w:r w:rsidR="002C7A81" w:rsidRPr="005F3F46">
        <w:rPr>
          <w:lang w:val="en-GB"/>
        </w:rPr>
        <w:t>without</w:t>
      </w:r>
      <w:r w:rsidR="008F0015" w:rsidRPr="005F3F46">
        <w:rPr>
          <w:lang w:val="en-GB"/>
        </w:rPr>
        <w:t xml:space="preserve"> </w:t>
      </w:r>
      <w:r w:rsidR="006F0CB8" w:rsidRPr="005F3F46">
        <w:rPr>
          <w:lang w:val="en-GB"/>
        </w:rPr>
        <w:t>Closing Agent</w:t>
      </w:r>
    </w:p>
    <w:p w:rsidR="008F0015" w:rsidRPr="005F3F46" w:rsidRDefault="008F0015" w:rsidP="008F0015">
      <w:pPr>
        <w:pStyle w:val="MEGLERVedleggTittel"/>
        <w:rPr>
          <w:lang w:val="en-GB"/>
        </w:rPr>
      </w:pPr>
      <w:r w:rsidRPr="005F3F46">
        <w:rPr>
          <w:highlight w:val="yellow"/>
          <w:lang w:val="en-GB"/>
        </w:rPr>
        <w:t>[</w:t>
      </w:r>
      <w:r w:rsidR="002C7A81" w:rsidRPr="005F3F46">
        <w:rPr>
          <w:highlight w:val="yellow"/>
          <w:lang w:val="en-GB"/>
        </w:rPr>
        <w:t>This</w:t>
      </w:r>
      <w:r w:rsidRPr="005F3F46">
        <w:rPr>
          <w:highlight w:val="yellow"/>
          <w:lang w:val="en-GB"/>
        </w:rPr>
        <w:t xml:space="preserve"> </w:t>
      </w:r>
      <w:r w:rsidR="00F343EC" w:rsidRPr="005F3F46">
        <w:rPr>
          <w:highlight w:val="yellow"/>
          <w:lang w:val="en-GB"/>
        </w:rPr>
        <w:t>Appendix</w:t>
      </w:r>
      <w:r w:rsidRPr="005F3F46">
        <w:rPr>
          <w:highlight w:val="yellow"/>
          <w:lang w:val="en-GB"/>
        </w:rPr>
        <w:t xml:space="preserve"> </w:t>
      </w:r>
      <w:r w:rsidR="002C7A81" w:rsidRPr="005F3F46">
        <w:rPr>
          <w:highlight w:val="yellow"/>
          <w:lang w:val="en-GB"/>
        </w:rPr>
        <w:t xml:space="preserve">is to be deleted if </w:t>
      </w:r>
      <w:r w:rsidR="00A050F4" w:rsidRPr="005F3F46">
        <w:rPr>
          <w:highlight w:val="yellow"/>
          <w:lang w:val="en-GB"/>
        </w:rPr>
        <w:t xml:space="preserve">closing is to </w:t>
      </w:r>
      <w:r w:rsidR="00BB3B84" w:rsidRPr="005F3F46">
        <w:rPr>
          <w:highlight w:val="yellow"/>
          <w:lang w:val="en-GB"/>
        </w:rPr>
        <w:t>be completed</w:t>
      </w:r>
      <w:r w:rsidRPr="005F3F46">
        <w:rPr>
          <w:highlight w:val="yellow"/>
          <w:lang w:val="en-GB"/>
        </w:rPr>
        <w:t xml:space="preserve"> </w:t>
      </w:r>
      <w:r w:rsidR="002C7A81" w:rsidRPr="005F3F46">
        <w:rPr>
          <w:highlight w:val="yellow"/>
          <w:lang w:val="en-GB"/>
        </w:rPr>
        <w:t>with a</w:t>
      </w:r>
      <w:r w:rsidRPr="005F3F46">
        <w:rPr>
          <w:highlight w:val="yellow"/>
          <w:lang w:val="en-GB"/>
        </w:rPr>
        <w:t xml:space="preserve"> </w:t>
      </w:r>
      <w:r w:rsidR="006F0CB8" w:rsidRPr="005F3F46">
        <w:rPr>
          <w:highlight w:val="yellow"/>
          <w:lang w:val="en-GB"/>
        </w:rPr>
        <w:t>Closing Agent</w:t>
      </w:r>
      <w:r w:rsidRPr="005F3F46">
        <w:rPr>
          <w:highlight w:val="yellow"/>
          <w:lang w:val="en-GB"/>
        </w:rPr>
        <w:t>]</w:t>
      </w:r>
    </w:p>
    <w:p w:rsidR="008F0015" w:rsidRPr="005F3F46" w:rsidRDefault="007A67EA" w:rsidP="00AF3CA7">
      <w:pPr>
        <w:pStyle w:val="OPPGJROverskrift1"/>
        <w:numPr>
          <w:ilvl w:val="0"/>
          <w:numId w:val="35"/>
        </w:numPr>
        <w:rPr>
          <w:lang w:val="en-GB"/>
        </w:rPr>
      </w:pPr>
      <w:bookmarkStart w:id="117" w:name="_Ref47362249"/>
      <w:r w:rsidRPr="005F3F46">
        <w:rPr>
          <w:lang w:val="en-GB"/>
        </w:rPr>
        <w:t>ACTIONS PRIOR TO Closing</w:t>
      </w:r>
      <w:bookmarkEnd w:id="117"/>
    </w:p>
    <w:p w:rsidR="008F0015" w:rsidRPr="005F3F46" w:rsidRDefault="00A210B3" w:rsidP="008F0015">
      <w:pPr>
        <w:pStyle w:val="OPPGJRNormal"/>
        <w:rPr>
          <w:lang w:val="en-GB" w:eastAsia="nb-NO"/>
        </w:rPr>
      </w:pPr>
      <w:r w:rsidRPr="005F3F46">
        <w:rPr>
          <w:lang w:val="en-GB"/>
        </w:rPr>
        <w:t xml:space="preserve">The parties shall perform their obligations under this Clause </w:t>
      </w:r>
      <w:r w:rsidRPr="005F3F46">
        <w:rPr>
          <w:lang w:val="en-GB"/>
        </w:rPr>
        <w:fldChar w:fldCharType="begin"/>
      </w:r>
      <w:r w:rsidRPr="005F3F46">
        <w:rPr>
          <w:lang w:val="en-GB"/>
        </w:rPr>
        <w:instrText xml:space="preserve"> REF _Ref399777318 \n \h </w:instrText>
      </w:r>
      <w:r w:rsidRPr="005F3F46">
        <w:rPr>
          <w:lang w:val="en-GB"/>
        </w:rPr>
      </w:r>
      <w:r w:rsidRPr="005F3F46">
        <w:rPr>
          <w:lang w:val="en-GB"/>
        </w:rPr>
        <w:fldChar w:fldCharType="separate"/>
      </w:r>
      <w:r w:rsidR="00D7037E">
        <w:rPr>
          <w:lang w:val="en-GB"/>
        </w:rPr>
        <w:t>1</w:t>
      </w:r>
      <w:r w:rsidRPr="005F3F46">
        <w:rPr>
          <w:lang w:val="en-GB"/>
        </w:rPr>
        <w:fldChar w:fldCharType="end"/>
      </w:r>
      <w:r w:rsidRPr="005F3F46">
        <w:rPr>
          <w:lang w:val="en-GB"/>
        </w:rPr>
        <w:t xml:space="preserve"> prior to Closing</w:t>
      </w:r>
      <w:r w:rsidR="008F0015" w:rsidRPr="005F3F46">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81"/>
        <w:gridCol w:w="1486"/>
        <w:gridCol w:w="1037"/>
      </w:tblGrid>
      <w:tr w:rsidR="008F0015" w:rsidRPr="005F3F46" w:rsidTr="00A974D4">
        <w:trPr>
          <w:tblHeader/>
        </w:trPr>
        <w:tc>
          <w:tcPr>
            <w:tcW w:w="689" w:type="dxa"/>
            <w:shd w:val="clear" w:color="auto" w:fill="D9D9D9" w:themeFill="background1" w:themeFillShade="D9"/>
          </w:tcPr>
          <w:p w:rsidR="008F0015" w:rsidRPr="005F3F46" w:rsidRDefault="008F0015" w:rsidP="00AD1ABB">
            <w:pPr>
              <w:rPr>
                <w:b/>
                <w:lang w:val="en-GB"/>
              </w:rPr>
            </w:pPr>
          </w:p>
        </w:tc>
        <w:tc>
          <w:tcPr>
            <w:tcW w:w="4621" w:type="dxa"/>
            <w:shd w:val="clear" w:color="auto" w:fill="D9D9D9" w:themeFill="background1" w:themeFillShade="D9"/>
          </w:tcPr>
          <w:p w:rsidR="008F0015" w:rsidRPr="005F3F46" w:rsidRDefault="00A974D4" w:rsidP="00AD1ABB">
            <w:pPr>
              <w:rPr>
                <w:b/>
                <w:lang w:val="en-GB"/>
              </w:rPr>
            </w:pPr>
            <w:r w:rsidRPr="005F3F46">
              <w:rPr>
                <w:b/>
                <w:lang w:val="en-GB"/>
              </w:rPr>
              <w:t>Action</w:t>
            </w:r>
          </w:p>
        </w:tc>
        <w:tc>
          <w:tcPr>
            <w:tcW w:w="1381" w:type="dxa"/>
            <w:shd w:val="clear" w:color="auto" w:fill="D9D9D9" w:themeFill="background1" w:themeFillShade="D9"/>
          </w:tcPr>
          <w:p w:rsidR="008F0015" w:rsidRPr="005F3F46" w:rsidRDefault="00A974D4" w:rsidP="00AD1ABB">
            <w:pPr>
              <w:rPr>
                <w:b/>
                <w:lang w:val="en-GB"/>
              </w:rPr>
            </w:pPr>
            <w:r w:rsidRPr="005F3F46">
              <w:rPr>
                <w:b/>
                <w:lang w:val="en-GB"/>
              </w:rPr>
              <w:t>Party responsible</w:t>
            </w:r>
          </w:p>
        </w:tc>
        <w:tc>
          <w:tcPr>
            <w:tcW w:w="1486" w:type="dxa"/>
            <w:shd w:val="clear" w:color="auto" w:fill="D9D9D9" w:themeFill="background1" w:themeFillShade="D9"/>
          </w:tcPr>
          <w:p w:rsidR="008F0015" w:rsidRPr="005F3F46" w:rsidRDefault="00A974D4" w:rsidP="00AD1ABB">
            <w:pPr>
              <w:rPr>
                <w:b/>
                <w:lang w:val="en-GB"/>
              </w:rPr>
            </w:pPr>
            <w:r w:rsidRPr="005F3F46">
              <w:rPr>
                <w:b/>
                <w:lang w:val="en-GB"/>
              </w:rPr>
              <w:t>Time-limit</w:t>
            </w:r>
          </w:p>
        </w:tc>
        <w:tc>
          <w:tcPr>
            <w:tcW w:w="1037" w:type="dxa"/>
            <w:shd w:val="clear" w:color="auto" w:fill="D9D9D9" w:themeFill="background1" w:themeFillShade="D9"/>
          </w:tcPr>
          <w:p w:rsidR="008F0015" w:rsidRPr="005F3F46" w:rsidRDefault="008F0015" w:rsidP="00AD1ABB">
            <w:pPr>
              <w:rPr>
                <w:b/>
                <w:lang w:val="en-GB"/>
              </w:rPr>
            </w:pPr>
            <w:r w:rsidRPr="005F3F46">
              <w:rPr>
                <w:b/>
                <w:lang w:val="en-GB"/>
              </w:rPr>
              <w:t>Status</w:t>
            </w:r>
          </w:p>
        </w:tc>
      </w:tr>
      <w:tr w:rsidR="008F0015" w:rsidRPr="003729F7" w:rsidTr="00A974D4">
        <w:tc>
          <w:tcPr>
            <w:tcW w:w="689" w:type="dxa"/>
          </w:tcPr>
          <w:p w:rsidR="008F0015" w:rsidRPr="005F3F46" w:rsidRDefault="008F0015" w:rsidP="00AD1ABB">
            <w:pPr>
              <w:pStyle w:val="OPPGJRNummerertavsnitt2"/>
              <w:rPr>
                <w:lang w:val="en-GB"/>
              </w:rPr>
            </w:pPr>
          </w:p>
        </w:tc>
        <w:tc>
          <w:tcPr>
            <w:tcW w:w="4621" w:type="dxa"/>
          </w:tcPr>
          <w:p w:rsidR="008F0015" w:rsidRPr="005F3F46" w:rsidRDefault="009E2013" w:rsidP="00C679B1">
            <w:pPr>
              <w:pStyle w:val="OPPGJRNormal"/>
              <w:rPr>
                <w:lang w:val="en-GB"/>
              </w:rPr>
            </w:pPr>
            <w:r w:rsidRPr="005F3F46">
              <w:rPr>
                <w:lang w:val="en-GB"/>
              </w:rPr>
              <w:t xml:space="preserve">Issue and send for </w:t>
            </w:r>
            <w:r w:rsidR="00E02C70" w:rsidRPr="005F3F46">
              <w:rPr>
                <w:lang w:val="en-GB"/>
              </w:rPr>
              <w:t>registration</w:t>
            </w:r>
            <w:r w:rsidR="008F0015" w:rsidRPr="005F3F46">
              <w:rPr>
                <w:lang w:val="en-GB"/>
              </w:rPr>
              <w:t xml:space="preserve"> </w:t>
            </w:r>
            <w:r w:rsidR="003C394E" w:rsidRPr="005F3F46">
              <w:rPr>
                <w:lang w:val="en-GB"/>
              </w:rPr>
              <w:t>a document establishing a security interest</w:t>
            </w:r>
            <w:r w:rsidR="008F0015" w:rsidRPr="005F3F46">
              <w:rPr>
                <w:lang w:val="en-GB"/>
              </w:rPr>
              <w:t xml:space="preserve"> </w:t>
            </w:r>
            <w:r w:rsidRPr="005F3F46">
              <w:rPr>
                <w:lang w:val="en-GB"/>
              </w:rPr>
              <w:t>in</w:t>
            </w:r>
            <w:r w:rsidR="008F0015" w:rsidRPr="005F3F46">
              <w:rPr>
                <w:lang w:val="en-GB"/>
              </w:rPr>
              <w:t xml:space="preserve"> </w:t>
            </w:r>
            <w:r w:rsidR="00DD78BC" w:rsidRPr="005F3F46">
              <w:rPr>
                <w:lang w:val="en-GB"/>
              </w:rPr>
              <w:t>the Property</w:t>
            </w:r>
            <w:r w:rsidR="008F0015" w:rsidRPr="005F3F46">
              <w:rPr>
                <w:lang w:val="en-GB"/>
              </w:rPr>
              <w:t xml:space="preserve"> </w:t>
            </w:r>
            <w:r w:rsidR="00727AE6" w:rsidRPr="005F3F46">
              <w:rPr>
                <w:lang w:val="en-GB"/>
              </w:rPr>
              <w:t xml:space="preserve">with a par value of </w:t>
            </w:r>
            <w:r w:rsidR="006C3BD9" w:rsidRPr="005F3F46">
              <w:rPr>
                <w:lang w:val="en-GB"/>
              </w:rPr>
              <w:t>the Consideration</w:t>
            </w:r>
            <w:r w:rsidR="008F0015" w:rsidRPr="005F3F46">
              <w:rPr>
                <w:lang w:val="en-GB"/>
              </w:rPr>
              <w:t xml:space="preserve"> </w:t>
            </w:r>
            <w:r w:rsidR="00727AE6" w:rsidRPr="005F3F46">
              <w:rPr>
                <w:lang w:val="en-GB"/>
              </w:rPr>
              <w:t>in favour of</w:t>
            </w:r>
            <w:r w:rsidR="008F0015" w:rsidRPr="005F3F46">
              <w:rPr>
                <w:lang w:val="en-GB"/>
              </w:rPr>
              <w:t xml:space="preserve"> </w:t>
            </w:r>
            <w:r w:rsidR="001D0C1D" w:rsidRPr="005F3F46">
              <w:rPr>
                <w:lang w:val="en-GB"/>
              </w:rPr>
              <w:t>[Estate Agency]</w:t>
            </w:r>
            <w:r w:rsidR="008F0015" w:rsidRPr="005F3F46">
              <w:rPr>
                <w:lang w:val="en-GB"/>
              </w:rPr>
              <w:t xml:space="preserve">, </w:t>
            </w:r>
            <w:r w:rsidR="0003198D" w:rsidRPr="005F3F46">
              <w:rPr>
                <w:lang w:val="en-GB"/>
              </w:rPr>
              <w:t xml:space="preserve">business registration no. [business registration no. of the </w:t>
            </w:r>
            <w:r w:rsidR="0040434A" w:rsidRPr="005F3F46">
              <w:rPr>
                <w:lang w:val="en-GB"/>
              </w:rPr>
              <w:t>Estate Agency</w:t>
            </w:r>
            <w:r w:rsidR="008F0015" w:rsidRPr="005F3F46">
              <w:rPr>
                <w:lang w:val="en-GB"/>
              </w:rPr>
              <w:t>]</w:t>
            </w:r>
            <w:r w:rsidR="00DF0DB7" w:rsidRPr="005F3F46">
              <w:rPr>
                <w:lang w:val="en-GB"/>
              </w:rPr>
              <w:t>,</w:t>
            </w:r>
            <w:r w:rsidR="008F0015" w:rsidRPr="005F3F46">
              <w:rPr>
                <w:lang w:val="en-GB"/>
              </w:rPr>
              <w:t xml:space="preserve"> (</w:t>
            </w:r>
            <w:r w:rsidR="0040434A" w:rsidRPr="005F3F46">
              <w:rPr>
                <w:b/>
                <w:lang w:val="en-GB"/>
              </w:rPr>
              <w:t>the Estate Agency</w:t>
            </w:r>
            <w:r w:rsidR="008F0015" w:rsidRPr="005F3F46">
              <w:rPr>
                <w:lang w:val="en-GB"/>
              </w:rPr>
              <w:t xml:space="preserve">). </w:t>
            </w:r>
            <w:r w:rsidR="003C394E" w:rsidRPr="005F3F46">
              <w:rPr>
                <w:lang w:val="en-GB"/>
              </w:rPr>
              <w:t>The document establishing the security interest</w:t>
            </w:r>
            <w:r w:rsidR="008F0015" w:rsidRPr="005F3F46">
              <w:rPr>
                <w:lang w:val="en-GB"/>
              </w:rPr>
              <w:t xml:space="preserve"> </w:t>
            </w:r>
            <w:r w:rsidRPr="005F3F46">
              <w:rPr>
                <w:lang w:val="en-GB"/>
              </w:rPr>
              <w:t xml:space="preserve">shall serve as security for any </w:t>
            </w:r>
            <w:r w:rsidR="00C679B1">
              <w:rPr>
                <w:lang w:val="en-GB"/>
              </w:rPr>
              <w:t xml:space="preserve">of the </w:t>
            </w:r>
            <w:r w:rsidR="00C679B1" w:rsidRPr="005F3F46">
              <w:rPr>
                <w:lang w:val="en-GB"/>
              </w:rPr>
              <w:t>Purchaser or the Purchaser’s lender</w:t>
            </w:r>
            <w:r w:rsidR="00C679B1">
              <w:rPr>
                <w:lang w:val="en-GB"/>
              </w:rPr>
              <w:t>’s</w:t>
            </w:r>
            <w:r w:rsidR="00C679B1" w:rsidRPr="005F3F46">
              <w:rPr>
                <w:lang w:val="en-GB"/>
              </w:rPr>
              <w:t xml:space="preserve"> claims </w:t>
            </w:r>
            <w:r w:rsidRPr="005F3F46">
              <w:rPr>
                <w:lang w:val="en-GB"/>
              </w:rPr>
              <w:t>arising in connection with the Agreement (including loans to the Purchaser from the Purchaser’s lender) and forbid the Seller from disposing of, granting a security interest in or otherwise taking decisions in respect of the Property without consent from the Estate Agency</w:t>
            </w:r>
            <w:r w:rsidR="008F0015" w:rsidRPr="005F3F46">
              <w:rPr>
                <w:lang w:val="en-GB"/>
              </w:rPr>
              <w:t>.</w:t>
            </w:r>
          </w:p>
        </w:tc>
        <w:tc>
          <w:tcPr>
            <w:tcW w:w="1381" w:type="dxa"/>
          </w:tcPr>
          <w:p w:rsidR="008F0015" w:rsidRPr="005F3F46" w:rsidRDefault="00290D37" w:rsidP="00AD1ABB">
            <w:pPr>
              <w:pStyle w:val="OPPGJRNormal"/>
              <w:rPr>
                <w:lang w:val="en-GB"/>
              </w:rPr>
            </w:pPr>
            <w:r w:rsidRPr="005F3F46">
              <w:rPr>
                <w:lang w:val="en-GB"/>
              </w:rPr>
              <w:t>Seller</w:t>
            </w:r>
          </w:p>
        </w:tc>
        <w:tc>
          <w:tcPr>
            <w:tcW w:w="1486" w:type="dxa"/>
          </w:tcPr>
          <w:p w:rsidR="008F0015" w:rsidRPr="005F3F46" w:rsidRDefault="00804F09" w:rsidP="00AD1ABB">
            <w:pPr>
              <w:pStyle w:val="OPPGJRNormal"/>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c>
          <w:tcPr>
            <w:tcW w:w="1037" w:type="dxa"/>
          </w:tcPr>
          <w:p w:rsidR="008F0015" w:rsidRPr="005F3F46" w:rsidRDefault="008F0015" w:rsidP="00AD1ABB">
            <w:pPr>
              <w:jc w:val="left"/>
              <w:rPr>
                <w:lang w:val="en-GB"/>
              </w:rPr>
            </w:pPr>
          </w:p>
        </w:tc>
      </w:tr>
      <w:tr w:rsidR="008F0015" w:rsidRPr="003729F7" w:rsidTr="00A974D4">
        <w:tc>
          <w:tcPr>
            <w:tcW w:w="689" w:type="dxa"/>
          </w:tcPr>
          <w:p w:rsidR="008F0015" w:rsidRPr="005F3F46" w:rsidRDefault="008F0015" w:rsidP="00AD1ABB">
            <w:pPr>
              <w:pStyle w:val="OPPGJRNummerertavsnitt2"/>
              <w:rPr>
                <w:lang w:val="en-GB"/>
              </w:rPr>
            </w:pPr>
            <w:bookmarkStart w:id="118" w:name="_Ref409795650"/>
          </w:p>
        </w:tc>
        <w:bookmarkEnd w:id="118"/>
        <w:tc>
          <w:tcPr>
            <w:tcW w:w="4621" w:type="dxa"/>
          </w:tcPr>
          <w:p w:rsidR="008F0015" w:rsidRPr="005F3F46" w:rsidRDefault="008F0015" w:rsidP="00AD1ABB">
            <w:pPr>
              <w:pStyle w:val="OPPGJRNormal"/>
              <w:rPr>
                <w:lang w:val="en-GB"/>
              </w:rPr>
            </w:pPr>
            <w:r w:rsidRPr="005F3F46">
              <w:rPr>
                <w:lang w:val="en-GB"/>
              </w:rPr>
              <w:t xml:space="preserve">Sign </w:t>
            </w:r>
            <w:r w:rsidR="00B71BEE" w:rsidRPr="005F3F46">
              <w:rPr>
                <w:lang w:val="en-GB"/>
              </w:rPr>
              <w:t>self-declaration on licence exemption</w:t>
            </w:r>
            <w:r w:rsidRPr="005F3F46">
              <w:rPr>
                <w:lang w:val="en-GB"/>
              </w:rPr>
              <w:t>.</w:t>
            </w:r>
            <w:r w:rsidR="00CD4393" w:rsidRPr="005F3F46">
              <w:rPr>
                <w:lang w:val="en-GB"/>
              </w:rPr>
              <w:t> </w:t>
            </w:r>
            <w:r w:rsidRPr="005F3F46">
              <w:rPr>
                <w:rStyle w:val="Fotnotereferanse"/>
                <w:lang w:val="en-GB"/>
              </w:rPr>
              <w:footnoteReference w:id="34"/>
            </w:r>
          </w:p>
        </w:tc>
        <w:tc>
          <w:tcPr>
            <w:tcW w:w="1381" w:type="dxa"/>
          </w:tcPr>
          <w:p w:rsidR="008F0015" w:rsidRPr="005F3F46" w:rsidRDefault="009F2C20" w:rsidP="00AD1ABB">
            <w:pPr>
              <w:pStyle w:val="OPPGJRNormal"/>
              <w:rPr>
                <w:lang w:val="en-GB"/>
              </w:rPr>
            </w:pPr>
            <w:r w:rsidRPr="005F3F46">
              <w:rPr>
                <w:lang w:val="en-GB"/>
              </w:rPr>
              <w:t>Purchaser</w:t>
            </w:r>
          </w:p>
        </w:tc>
        <w:tc>
          <w:tcPr>
            <w:tcW w:w="1486" w:type="dxa"/>
          </w:tcPr>
          <w:p w:rsidR="008F0015" w:rsidRPr="005F3F46" w:rsidRDefault="00804F09" w:rsidP="00AD1ABB">
            <w:pPr>
              <w:pStyle w:val="OPPGJRNormal"/>
              <w:jc w:val="left"/>
              <w:rPr>
                <w:lang w:val="en-GB"/>
              </w:rPr>
            </w:pPr>
            <w:r w:rsidRPr="005F3F46">
              <w:rPr>
                <w:lang w:val="en-GB"/>
              </w:rPr>
              <w:t xml:space="preserve">Immediately after </w:t>
            </w:r>
            <w:r w:rsidR="00111CE4">
              <w:rPr>
                <w:lang w:val="en-GB"/>
              </w:rPr>
              <w:t>signing</w:t>
            </w:r>
            <w:r w:rsidRPr="005F3F46">
              <w:rPr>
                <w:lang w:val="en-GB"/>
              </w:rPr>
              <w:t xml:space="preserve"> of the Agreement</w:t>
            </w:r>
          </w:p>
        </w:tc>
        <w:tc>
          <w:tcPr>
            <w:tcW w:w="1037" w:type="dxa"/>
          </w:tcPr>
          <w:p w:rsidR="008F0015" w:rsidRPr="005F3F46" w:rsidRDefault="008F0015" w:rsidP="00AD1ABB">
            <w:pPr>
              <w:jc w:val="left"/>
              <w:rPr>
                <w:lang w:val="en-GB"/>
              </w:rPr>
            </w:pPr>
          </w:p>
        </w:tc>
      </w:tr>
      <w:tr w:rsidR="008F0015" w:rsidRPr="005F3F46" w:rsidTr="00A974D4">
        <w:tc>
          <w:tcPr>
            <w:tcW w:w="689" w:type="dxa"/>
          </w:tcPr>
          <w:p w:rsidR="008F0015" w:rsidRPr="005F3F46" w:rsidRDefault="008F0015" w:rsidP="00AD1ABB">
            <w:pPr>
              <w:pStyle w:val="OPPGJRNummerertavsnitt2"/>
              <w:rPr>
                <w:lang w:val="en-GB"/>
              </w:rPr>
            </w:pPr>
          </w:p>
        </w:tc>
        <w:tc>
          <w:tcPr>
            <w:tcW w:w="4621" w:type="dxa"/>
          </w:tcPr>
          <w:p w:rsidR="008F0015" w:rsidRPr="005F3F46" w:rsidRDefault="003F7CB0" w:rsidP="00AD1ABB">
            <w:pPr>
              <w:pStyle w:val="OPPGJRNormal"/>
              <w:rPr>
                <w:lang w:val="en-GB"/>
              </w:rPr>
            </w:pPr>
            <w:r w:rsidRPr="005F3F46">
              <w:rPr>
                <w:lang w:val="en-GB"/>
              </w:rPr>
              <w:t xml:space="preserve">Provided that Clause </w:t>
            </w:r>
            <w:r w:rsidRPr="005F3F46">
              <w:rPr>
                <w:lang w:val="en-GB"/>
              </w:rPr>
              <w:fldChar w:fldCharType="begin"/>
            </w:r>
            <w:r w:rsidRPr="005F3F46">
              <w:rPr>
                <w:lang w:val="en-GB"/>
              </w:rPr>
              <w:instrText xml:space="preserve"> REF _Ref409795650 \w \h </w:instrText>
            </w:r>
            <w:r w:rsidRPr="005F3F46">
              <w:rPr>
                <w:lang w:val="en-GB"/>
              </w:rPr>
            </w:r>
            <w:r w:rsidRPr="005F3F46">
              <w:rPr>
                <w:lang w:val="en-GB"/>
              </w:rPr>
              <w:fldChar w:fldCharType="separate"/>
            </w:r>
            <w:r w:rsidR="00D7037E">
              <w:rPr>
                <w:lang w:val="en-GB"/>
              </w:rPr>
              <w:t>1.2</w:t>
            </w:r>
            <w:r w:rsidRPr="005F3F46">
              <w:rPr>
                <w:lang w:val="en-GB"/>
              </w:rPr>
              <w:fldChar w:fldCharType="end"/>
            </w:r>
            <w:r w:rsidRPr="005F3F46">
              <w:rPr>
                <w:lang w:val="en-GB"/>
              </w:rPr>
              <w:t xml:space="preserve"> has been complied with, obtain the municipality’s confirmation of the self-declaration on licence exemption</w:t>
            </w:r>
            <w:r w:rsidR="008F0015" w:rsidRPr="005F3F46">
              <w:rPr>
                <w:lang w:val="en-GB"/>
              </w:rPr>
              <w:t>.</w:t>
            </w:r>
          </w:p>
        </w:tc>
        <w:tc>
          <w:tcPr>
            <w:tcW w:w="1381" w:type="dxa"/>
          </w:tcPr>
          <w:p w:rsidR="008F0015" w:rsidRPr="005F3F46" w:rsidRDefault="009F2C20" w:rsidP="00AD1ABB">
            <w:pPr>
              <w:pStyle w:val="OPPGJRNormal"/>
              <w:rPr>
                <w:lang w:val="en-GB"/>
              </w:rPr>
            </w:pPr>
            <w:r w:rsidRPr="005F3F46">
              <w:rPr>
                <w:lang w:val="en-GB"/>
              </w:rPr>
              <w:t>Purchaser</w:t>
            </w:r>
          </w:p>
        </w:tc>
        <w:tc>
          <w:tcPr>
            <w:tcW w:w="1486" w:type="dxa"/>
          </w:tcPr>
          <w:p w:rsidR="008F0015" w:rsidRPr="005F3F46" w:rsidRDefault="00804F09" w:rsidP="00AD1ABB">
            <w:pPr>
              <w:pStyle w:val="OPPGJRNormal"/>
              <w:jc w:val="left"/>
              <w:rPr>
                <w:lang w:val="en-GB"/>
              </w:rPr>
            </w:pPr>
            <w:r w:rsidRPr="005F3F46">
              <w:rPr>
                <w:lang w:val="en-GB"/>
              </w:rPr>
              <w:t>As soon as possible</w:t>
            </w:r>
          </w:p>
        </w:tc>
        <w:tc>
          <w:tcPr>
            <w:tcW w:w="1037" w:type="dxa"/>
          </w:tcPr>
          <w:p w:rsidR="008F0015" w:rsidRPr="005F3F46" w:rsidRDefault="008F0015" w:rsidP="00AD1ABB">
            <w:pPr>
              <w:jc w:val="left"/>
              <w:rPr>
                <w:lang w:val="en-GB"/>
              </w:rPr>
            </w:pPr>
          </w:p>
        </w:tc>
      </w:tr>
      <w:tr w:rsidR="008F0015" w:rsidRPr="003729F7" w:rsidTr="00A974D4">
        <w:tc>
          <w:tcPr>
            <w:tcW w:w="689" w:type="dxa"/>
          </w:tcPr>
          <w:p w:rsidR="008F0015" w:rsidRPr="005F3F46" w:rsidRDefault="008F0015" w:rsidP="00AD1ABB">
            <w:pPr>
              <w:pStyle w:val="OPPGJRNummerertavsnitt2"/>
              <w:rPr>
                <w:lang w:val="en-GB"/>
              </w:rPr>
            </w:pPr>
            <w:bookmarkStart w:id="119" w:name="_Ref409795791"/>
          </w:p>
        </w:tc>
        <w:bookmarkEnd w:id="119"/>
        <w:tc>
          <w:tcPr>
            <w:tcW w:w="4621" w:type="dxa"/>
          </w:tcPr>
          <w:p w:rsidR="008F0015" w:rsidRPr="005F3F46" w:rsidRDefault="00106240" w:rsidP="00AD1ABB">
            <w:pPr>
              <w:pStyle w:val="OPPGJRNormal"/>
              <w:rPr>
                <w:lang w:val="en-GB"/>
              </w:rPr>
            </w:pPr>
            <w:r w:rsidRPr="005F3F46">
              <w:rPr>
                <w:lang w:val="en-GB"/>
              </w:rPr>
              <w:t xml:space="preserve">Deliver to the </w:t>
            </w:r>
            <w:r w:rsidR="002865DE" w:rsidRPr="005F3F46">
              <w:rPr>
                <w:lang w:val="en-GB"/>
              </w:rPr>
              <w:t xml:space="preserve">Seller </w:t>
            </w:r>
            <w:r w:rsidR="002E71F7" w:rsidRPr="005F3F46">
              <w:rPr>
                <w:lang w:val="en-GB"/>
              </w:rPr>
              <w:t>documents es</w:t>
            </w:r>
            <w:r w:rsidR="00C679B1">
              <w:rPr>
                <w:lang w:val="en-GB"/>
              </w:rPr>
              <w:t xml:space="preserve">tablishing a security interest </w:t>
            </w:r>
            <w:r w:rsidR="002E71F7" w:rsidRPr="005F3F46">
              <w:rPr>
                <w:lang w:val="en-GB"/>
              </w:rPr>
              <w:t xml:space="preserve">in the Property issued to </w:t>
            </w:r>
            <w:r w:rsidR="00380F67" w:rsidRPr="005F3F46">
              <w:rPr>
                <w:lang w:val="en-GB"/>
              </w:rPr>
              <w:t>[Purchaser’s</w:t>
            </w:r>
            <w:r w:rsidR="008F0015" w:rsidRPr="005F3F46">
              <w:rPr>
                <w:lang w:val="en-GB"/>
              </w:rPr>
              <w:t xml:space="preserve"> bank], </w:t>
            </w:r>
            <w:r w:rsidR="0003198D" w:rsidRPr="005F3F46">
              <w:rPr>
                <w:lang w:val="en-GB"/>
              </w:rPr>
              <w:t xml:space="preserve">business registration no. </w:t>
            </w:r>
            <w:r w:rsidR="0003198D" w:rsidRPr="005F3F46">
              <w:rPr>
                <w:lang w:val="en-GB"/>
              </w:rPr>
              <w:lastRenderedPageBreak/>
              <w:t xml:space="preserve">[business registration no. of </w:t>
            </w:r>
            <w:r w:rsidR="00380F67" w:rsidRPr="005F3F46">
              <w:rPr>
                <w:lang w:val="en-GB"/>
              </w:rPr>
              <w:t>the Purchaser’s</w:t>
            </w:r>
            <w:r w:rsidR="008F0015" w:rsidRPr="005F3F46">
              <w:rPr>
                <w:lang w:val="en-GB"/>
              </w:rPr>
              <w:t xml:space="preserve"> bank]</w:t>
            </w:r>
            <w:r w:rsidR="00DF0DB7" w:rsidRPr="005F3F46">
              <w:rPr>
                <w:lang w:val="en-GB"/>
              </w:rPr>
              <w:t>,</w:t>
            </w:r>
            <w:r w:rsidR="008F0015" w:rsidRPr="005F3F46">
              <w:rPr>
                <w:lang w:val="en-GB"/>
              </w:rPr>
              <w:t xml:space="preserve"> (</w:t>
            </w:r>
            <w:r w:rsidR="0087040B" w:rsidRPr="005F3F46">
              <w:rPr>
                <w:b/>
                <w:lang w:val="en-GB"/>
              </w:rPr>
              <w:t>the Lender</w:t>
            </w:r>
            <w:r w:rsidR="008F0015" w:rsidRPr="005F3F46">
              <w:rPr>
                <w:lang w:val="en-GB"/>
              </w:rPr>
              <w:t xml:space="preserve">) </w:t>
            </w:r>
            <w:r w:rsidR="002E71F7" w:rsidRPr="005F3F46">
              <w:rPr>
                <w:lang w:val="en-GB"/>
              </w:rPr>
              <w:t>and a declaration in which the Lender undertakes to cancel the documents establishing the security interest if, for any reason, Closing is not completed</w:t>
            </w:r>
            <w:r w:rsidR="008F0015" w:rsidRPr="005F3F46">
              <w:rPr>
                <w:lang w:val="en-GB"/>
              </w:rPr>
              <w:t>.</w:t>
            </w:r>
          </w:p>
        </w:tc>
        <w:tc>
          <w:tcPr>
            <w:tcW w:w="1381" w:type="dxa"/>
          </w:tcPr>
          <w:p w:rsidR="008F0015" w:rsidRPr="005F3F46" w:rsidRDefault="009F2C20" w:rsidP="00AD1ABB">
            <w:pPr>
              <w:pStyle w:val="OPPGJRNormal"/>
              <w:rPr>
                <w:lang w:val="en-GB"/>
              </w:rPr>
            </w:pPr>
            <w:r w:rsidRPr="005F3F46">
              <w:rPr>
                <w:lang w:val="en-GB"/>
              </w:rPr>
              <w:lastRenderedPageBreak/>
              <w:t>Purchaser</w:t>
            </w:r>
          </w:p>
        </w:tc>
        <w:tc>
          <w:tcPr>
            <w:tcW w:w="1486" w:type="dxa"/>
          </w:tcPr>
          <w:p w:rsidR="008F0015" w:rsidRPr="005F3F46" w:rsidRDefault="004D7804" w:rsidP="00AD1ABB">
            <w:pPr>
              <w:pStyle w:val="OPPGJRNormal"/>
              <w:jc w:val="left"/>
              <w:rPr>
                <w:lang w:val="en-GB"/>
              </w:rPr>
            </w:pPr>
            <w:r w:rsidRPr="005F3F46">
              <w:rPr>
                <w:lang w:val="en-GB"/>
              </w:rPr>
              <w:t>No later than</w:t>
            </w:r>
            <w:r w:rsidR="008F0015" w:rsidRPr="005F3F46">
              <w:rPr>
                <w:lang w:val="en-GB"/>
              </w:rPr>
              <w:t xml:space="preserve"> 10</w:t>
            </w:r>
            <w:r w:rsidRPr="005F3F46">
              <w:rPr>
                <w:lang w:val="en-GB"/>
              </w:rPr>
              <w:t> </w:t>
            </w:r>
            <w:r w:rsidR="008F0015" w:rsidRPr="005F3F46">
              <w:rPr>
                <w:rStyle w:val="Fotnotereferanse"/>
                <w:lang w:val="en-GB"/>
              </w:rPr>
              <w:footnoteReference w:id="35"/>
            </w:r>
            <w:r w:rsidR="008F0015" w:rsidRPr="005F3F46">
              <w:rPr>
                <w:lang w:val="en-GB"/>
              </w:rPr>
              <w:t xml:space="preserve"> </w:t>
            </w:r>
            <w:r w:rsidR="00F210FE" w:rsidRPr="005F3F46">
              <w:rPr>
                <w:lang w:val="en-GB"/>
              </w:rPr>
              <w:t>business days</w:t>
            </w:r>
            <w:r w:rsidR="008F0015" w:rsidRPr="005F3F46">
              <w:rPr>
                <w:lang w:val="en-GB"/>
              </w:rPr>
              <w:t xml:space="preserve"> </w:t>
            </w:r>
            <w:r w:rsidRPr="005F3F46">
              <w:rPr>
                <w:lang w:val="en-GB"/>
              </w:rPr>
              <w:t>before</w:t>
            </w:r>
            <w:r w:rsidR="008F0015" w:rsidRPr="005F3F46">
              <w:rPr>
                <w:lang w:val="en-GB"/>
              </w:rPr>
              <w:t xml:space="preserve"> </w:t>
            </w:r>
            <w:r w:rsidR="00FF6E30" w:rsidRPr="005F3F46">
              <w:rPr>
                <w:lang w:val="en-GB"/>
              </w:rPr>
              <w:lastRenderedPageBreak/>
              <w:t>Closing</w:t>
            </w:r>
          </w:p>
        </w:tc>
        <w:tc>
          <w:tcPr>
            <w:tcW w:w="1037" w:type="dxa"/>
          </w:tcPr>
          <w:p w:rsidR="008F0015" w:rsidRPr="005F3F46" w:rsidRDefault="008F0015" w:rsidP="00AD1ABB">
            <w:pPr>
              <w:jc w:val="left"/>
              <w:rPr>
                <w:lang w:val="en-GB"/>
              </w:rPr>
            </w:pPr>
          </w:p>
        </w:tc>
      </w:tr>
      <w:tr w:rsidR="008F0015" w:rsidRPr="003729F7" w:rsidTr="00A974D4">
        <w:tc>
          <w:tcPr>
            <w:tcW w:w="689" w:type="dxa"/>
          </w:tcPr>
          <w:p w:rsidR="008F0015" w:rsidRPr="005F3F46" w:rsidRDefault="008F0015" w:rsidP="00AD1ABB">
            <w:pPr>
              <w:pStyle w:val="OPPGJRNummerertavsnitt2"/>
              <w:rPr>
                <w:lang w:val="en-GB"/>
              </w:rPr>
            </w:pPr>
            <w:bookmarkStart w:id="120" w:name="_Ref409795857"/>
          </w:p>
        </w:tc>
        <w:bookmarkEnd w:id="120"/>
        <w:tc>
          <w:tcPr>
            <w:tcW w:w="4621" w:type="dxa"/>
          </w:tcPr>
          <w:p w:rsidR="008F0015" w:rsidRPr="005F3F46" w:rsidRDefault="00600996" w:rsidP="00AD1ABB">
            <w:pPr>
              <w:pStyle w:val="OPPGJRNormal"/>
              <w:rPr>
                <w:lang w:val="en-GB"/>
              </w:rPr>
            </w:pPr>
            <w:r w:rsidRPr="005F3F46">
              <w:rPr>
                <w:lang w:val="en-GB"/>
              </w:rPr>
              <w:t>Provided that Clause</w:t>
            </w:r>
            <w:r w:rsidR="008F0015" w:rsidRPr="005F3F46">
              <w:rPr>
                <w:lang w:val="en-GB"/>
              </w:rPr>
              <w:t xml:space="preserve"> </w:t>
            </w:r>
            <w:r w:rsidR="008F0015" w:rsidRPr="005F3F46">
              <w:rPr>
                <w:lang w:val="en-GB"/>
              </w:rPr>
              <w:fldChar w:fldCharType="begin"/>
            </w:r>
            <w:r w:rsidR="008F0015" w:rsidRPr="005F3F46">
              <w:rPr>
                <w:lang w:val="en-GB"/>
              </w:rPr>
              <w:instrText xml:space="preserve"> REF _Ref409795791 \w \h  \* MERGEFORMAT </w:instrText>
            </w:r>
            <w:r w:rsidR="008F0015" w:rsidRPr="005F3F46">
              <w:rPr>
                <w:lang w:val="en-GB"/>
              </w:rPr>
            </w:r>
            <w:r w:rsidR="008F0015" w:rsidRPr="005F3F46">
              <w:rPr>
                <w:lang w:val="en-GB"/>
              </w:rPr>
              <w:fldChar w:fldCharType="separate"/>
            </w:r>
            <w:r w:rsidR="00D7037E">
              <w:rPr>
                <w:lang w:val="en-GB"/>
              </w:rPr>
              <w:t>1.4</w:t>
            </w:r>
            <w:r w:rsidR="008F0015" w:rsidRPr="005F3F46">
              <w:rPr>
                <w:lang w:val="en-GB"/>
              </w:rPr>
              <w:fldChar w:fldCharType="end"/>
            </w:r>
            <w:r w:rsidR="008F0015" w:rsidRPr="005F3F46">
              <w:rPr>
                <w:lang w:val="en-GB"/>
              </w:rPr>
              <w:t xml:space="preserve"> </w:t>
            </w:r>
            <w:r w:rsidRPr="005F3F46">
              <w:rPr>
                <w:lang w:val="en-GB"/>
              </w:rPr>
              <w:t>has been complied with</w:t>
            </w:r>
            <w:r w:rsidR="008F0015" w:rsidRPr="005F3F46">
              <w:rPr>
                <w:lang w:val="en-GB"/>
              </w:rPr>
              <w:t xml:space="preserve">, </w:t>
            </w:r>
            <w:r w:rsidRPr="005F3F46">
              <w:rPr>
                <w:lang w:val="en-GB"/>
              </w:rPr>
              <w:t xml:space="preserve">obtain any necessary consents in order to register the </w:t>
            </w:r>
            <w:r w:rsidR="008108AB">
              <w:rPr>
                <w:lang w:val="en-GB"/>
              </w:rPr>
              <w:t>documents establishing the Lender’s security interest</w:t>
            </w:r>
            <w:r w:rsidR="008F0015" w:rsidRPr="005F3F46">
              <w:rPr>
                <w:lang w:val="en-GB"/>
              </w:rPr>
              <w:t xml:space="preserve">, </w:t>
            </w:r>
            <w:r w:rsidRPr="005F3F46">
              <w:rPr>
                <w:lang w:val="en-GB"/>
              </w:rPr>
              <w:t xml:space="preserve">and send them for </w:t>
            </w:r>
            <w:r w:rsidR="00E02C70" w:rsidRPr="005F3F46">
              <w:rPr>
                <w:lang w:val="en-GB"/>
              </w:rPr>
              <w:t>registration</w:t>
            </w:r>
            <w:r w:rsidR="008F0015" w:rsidRPr="005F3F46">
              <w:rPr>
                <w:lang w:val="en-GB"/>
              </w:rPr>
              <w:t>.</w:t>
            </w:r>
          </w:p>
        </w:tc>
        <w:tc>
          <w:tcPr>
            <w:tcW w:w="1381" w:type="dxa"/>
          </w:tcPr>
          <w:p w:rsidR="008F0015" w:rsidRPr="005F3F46" w:rsidRDefault="00290D37" w:rsidP="00AD1ABB">
            <w:pPr>
              <w:pStyle w:val="OPPGJRNormal"/>
              <w:rPr>
                <w:lang w:val="en-GB"/>
              </w:rPr>
            </w:pPr>
            <w:r w:rsidRPr="005F3F46">
              <w:rPr>
                <w:lang w:val="en-GB"/>
              </w:rPr>
              <w:t>Seller</w:t>
            </w:r>
          </w:p>
        </w:tc>
        <w:tc>
          <w:tcPr>
            <w:tcW w:w="1486" w:type="dxa"/>
          </w:tcPr>
          <w:p w:rsidR="008F0015" w:rsidRPr="005F3F46" w:rsidRDefault="004D7804" w:rsidP="00DF0DB7">
            <w:pPr>
              <w:pStyle w:val="OPPGJRNormal"/>
              <w:jc w:val="left"/>
              <w:rPr>
                <w:lang w:val="en-GB"/>
              </w:rPr>
            </w:pPr>
            <w:r w:rsidRPr="005F3F46">
              <w:rPr>
                <w:lang w:val="en-GB"/>
              </w:rPr>
              <w:t>No later than</w:t>
            </w:r>
            <w:r w:rsidR="008F0015" w:rsidRPr="005F3F46">
              <w:rPr>
                <w:lang w:val="en-GB"/>
              </w:rPr>
              <w:t xml:space="preserve"> 8 </w:t>
            </w:r>
            <w:r w:rsidR="00F210FE" w:rsidRPr="005F3F46">
              <w:rPr>
                <w:lang w:val="en-GB"/>
              </w:rPr>
              <w:t>business days</w:t>
            </w:r>
            <w:r w:rsidR="008F0015" w:rsidRPr="005F3F46">
              <w:rPr>
                <w:lang w:val="en-GB"/>
              </w:rPr>
              <w:t xml:space="preserve"> </w:t>
            </w:r>
            <w:r w:rsidRPr="005F3F46">
              <w:rPr>
                <w:lang w:val="en-GB"/>
              </w:rPr>
              <w:t xml:space="preserve">before </w:t>
            </w:r>
            <w:r w:rsidR="00FF6E30" w:rsidRPr="005F3F46">
              <w:rPr>
                <w:lang w:val="en-GB"/>
              </w:rPr>
              <w:t>Closing</w:t>
            </w:r>
          </w:p>
        </w:tc>
        <w:tc>
          <w:tcPr>
            <w:tcW w:w="1037" w:type="dxa"/>
          </w:tcPr>
          <w:p w:rsidR="008F0015" w:rsidRPr="005F3F46" w:rsidRDefault="008F0015" w:rsidP="00AD1ABB">
            <w:pPr>
              <w:jc w:val="left"/>
              <w:rPr>
                <w:lang w:val="en-GB"/>
              </w:rPr>
            </w:pPr>
          </w:p>
        </w:tc>
      </w:tr>
      <w:tr w:rsidR="008F0015" w:rsidRPr="005F3F46" w:rsidTr="00A974D4">
        <w:tc>
          <w:tcPr>
            <w:tcW w:w="689" w:type="dxa"/>
          </w:tcPr>
          <w:p w:rsidR="008F0015" w:rsidRPr="005F3F46" w:rsidRDefault="008F0015" w:rsidP="00AD1ABB">
            <w:pPr>
              <w:pStyle w:val="OPPGJRNummerertavsnitt2"/>
              <w:rPr>
                <w:lang w:val="en-GB"/>
              </w:rPr>
            </w:pPr>
          </w:p>
        </w:tc>
        <w:tc>
          <w:tcPr>
            <w:tcW w:w="4621" w:type="dxa"/>
          </w:tcPr>
          <w:p w:rsidR="008F0015" w:rsidRPr="005F3F46" w:rsidRDefault="00106240" w:rsidP="00AD1ABB">
            <w:pPr>
              <w:pStyle w:val="OPPGJRNormal"/>
              <w:rPr>
                <w:highlight w:val="lightGray"/>
                <w:lang w:val="en-GB"/>
              </w:rPr>
            </w:pPr>
            <w:r w:rsidRPr="005F3F46">
              <w:rPr>
                <w:lang w:val="en-GB"/>
              </w:rPr>
              <w:t xml:space="preserve">Deliver to the </w:t>
            </w:r>
            <w:r w:rsidR="009F2C20" w:rsidRPr="005F3F46">
              <w:rPr>
                <w:lang w:val="en-GB"/>
              </w:rPr>
              <w:t>Purchaser</w:t>
            </w:r>
            <w:r w:rsidR="008F0015" w:rsidRPr="005F3F46">
              <w:rPr>
                <w:lang w:val="en-GB"/>
              </w:rPr>
              <w:t xml:space="preserve"> </w:t>
            </w:r>
            <w:r w:rsidR="00B55E36" w:rsidRPr="005F3F46">
              <w:rPr>
                <w:lang w:val="en-GB"/>
              </w:rPr>
              <w:t>confirmations (</w:t>
            </w:r>
            <w:r w:rsidR="00B55E36" w:rsidRPr="005F3F46">
              <w:rPr>
                <w:b/>
                <w:lang w:val="en-GB"/>
              </w:rPr>
              <w:t>the</w:t>
            </w:r>
            <w:r w:rsidR="00B55E36" w:rsidRPr="005F3F46">
              <w:rPr>
                <w:lang w:val="en-GB"/>
              </w:rPr>
              <w:t xml:space="preserve"> </w:t>
            </w:r>
            <w:r w:rsidR="00B55E36" w:rsidRPr="005F3F46">
              <w:rPr>
                <w:b/>
                <w:lang w:val="en-GB"/>
              </w:rPr>
              <w:t>Statement of Outstanding Debt</w:t>
            </w:r>
            <w:r w:rsidR="00B55E36" w:rsidRPr="005F3F46">
              <w:rPr>
                <w:lang w:val="en-GB"/>
              </w:rPr>
              <w:t>) from all creditors having a security interest (including registered statutory charge) in the Property to the effect that they will cancel their security interest if they receive a specified amount (</w:t>
            </w:r>
            <w:r w:rsidR="00B55E36" w:rsidRPr="005F3F46">
              <w:rPr>
                <w:b/>
                <w:lang w:val="en-GB"/>
              </w:rPr>
              <w:t>the Loans</w:t>
            </w:r>
            <w:r w:rsidR="008F0015" w:rsidRPr="005F3F46">
              <w:rPr>
                <w:lang w:val="en-GB"/>
              </w:rPr>
              <w:t>).</w:t>
            </w:r>
          </w:p>
        </w:tc>
        <w:tc>
          <w:tcPr>
            <w:tcW w:w="1381" w:type="dxa"/>
          </w:tcPr>
          <w:p w:rsidR="008F0015" w:rsidRPr="005F3F46" w:rsidRDefault="00290D37" w:rsidP="00AD1ABB">
            <w:pPr>
              <w:pStyle w:val="OPPGJRNormal"/>
              <w:rPr>
                <w:lang w:val="en-GB"/>
              </w:rPr>
            </w:pPr>
            <w:r w:rsidRPr="005F3F46">
              <w:rPr>
                <w:lang w:val="en-GB"/>
              </w:rPr>
              <w:t>Seller</w:t>
            </w:r>
          </w:p>
        </w:tc>
        <w:tc>
          <w:tcPr>
            <w:tcW w:w="1486" w:type="dxa"/>
          </w:tcPr>
          <w:p w:rsidR="008F0015" w:rsidRPr="005F3F46" w:rsidRDefault="008F0015" w:rsidP="00AD1ABB">
            <w:pPr>
              <w:pStyle w:val="OPPGJRNormal"/>
              <w:jc w:val="left"/>
              <w:rPr>
                <w:lang w:val="en-GB"/>
              </w:rPr>
            </w:pPr>
            <w:r w:rsidRPr="005F3F46">
              <w:rPr>
                <w:lang w:val="en-GB"/>
              </w:rPr>
              <w:t xml:space="preserve">5 </w:t>
            </w:r>
            <w:r w:rsidR="0078242A" w:rsidRPr="005F3F46">
              <w:rPr>
                <w:lang w:val="en-GB"/>
              </w:rPr>
              <w:t>days before</w:t>
            </w:r>
            <w:r w:rsidRPr="005F3F46">
              <w:rPr>
                <w:lang w:val="en-GB"/>
              </w:rPr>
              <w:t xml:space="preserve"> </w:t>
            </w:r>
            <w:r w:rsidR="00FF6E30" w:rsidRPr="005F3F46">
              <w:rPr>
                <w:lang w:val="en-GB"/>
              </w:rPr>
              <w:t>Closing</w:t>
            </w:r>
            <w:r w:rsidR="0078242A" w:rsidRPr="005F3F46">
              <w:rPr>
                <w:lang w:val="en-GB"/>
              </w:rPr>
              <w:t> </w:t>
            </w:r>
            <w:r w:rsidRPr="005F3F46">
              <w:rPr>
                <w:rStyle w:val="Fotnotereferanse"/>
                <w:lang w:val="en-GB"/>
              </w:rPr>
              <w:footnoteReference w:id="36"/>
            </w:r>
          </w:p>
        </w:tc>
        <w:tc>
          <w:tcPr>
            <w:tcW w:w="1037" w:type="dxa"/>
          </w:tcPr>
          <w:p w:rsidR="008F0015" w:rsidRPr="005F3F46" w:rsidRDefault="008F0015" w:rsidP="00AD1ABB">
            <w:pPr>
              <w:jc w:val="left"/>
              <w:rPr>
                <w:lang w:val="en-GB"/>
              </w:rPr>
            </w:pPr>
          </w:p>
        </w:tc>
      </w:tr>
    </w:tbl>
    <w:p w:rsidR="008F0015" w:rsidRPr="005F3F46" w:rsidRDefault="00AD5A64" w:rsidP="008F0015">
      <w:pPr>
        <w:pStyle w:val="OPPGJROverskrift1"/>
        <w:rPr>
          <w:lang w:val="en-GB"/>
        </w:rPr>
      </w:pPr>
      <w:r w:rsidRPr="005F3F46">
        <w:rPr>
          <w:lang w:val="en-GB"/>
        </w:rPr>
        <w:t xml:space="preserve">actions at the time of </w:t>
      </w:r>
      <w:r w:rsidR="00FF6E30" w:rsidRPr="005F3F46">
        <w:rPr>
          <w:lang w:val="en-GB"/>
        </w:rPr>
        <w:t>Closing</w:t>
      </w:r>
    </w:p>
    <w:p w:rsidR="008F0015" w:rsidRPr="005F3F46" w:rsidRDefault="00352D34" w:rsidP="008F0015">
      <w:pPr>
        <w:pStyle w:val="OPPGJRNormal"/>
        <w:rPr>
          <w:lang w:val="en-GB"/>
        </w:rPr>
      </w:pPr>
      <w:r w:rsidRPr="005F3F46">
        <w:rPr>
          <w:lang w:val="en-GB"/>
        </w:rPr>
        <w:t xml:space="preserve">Provided that </w:t>
      </w:r>
      <w:r w:rsidR="002A15A4" w:rsidRPr="005F3F46">
        <w:rPr>
          <w:lang w:val="en-GB"/>
        </w:rPr>
        <w:t>the</w:t>
      </w:r>
      <w:r w:rsidR="005A0B6F" w:rsidRPr="005F3F46">
        <w:rPr>
          <w:lang w:val="en-GB"/>
        </w:rPr>
        <w:t xml:space="preserve"> amount of the</w:t>
      </w:r>
      <w:r w:rsidR="002A15A4" w:rsidRPr="005F3F46">
        <w:rPr>
          <w:lang w:val="en-GB"/>
        </w:rPr>
        <w:t xml:space="preserve"> Loans</w:t>
      </w:r>
      <w:r w:rsidR="008F0015" w:rsidRPr="005F3F46">
        <w:rPr>
          <w:lang w:val="en-GB"/>
        </w:rPr>
        <w:t xml:space="preserve"> </w:t>
      </w:r>
      <w:r w:rsidR="005A0B6F" w:rsidRPr="005F3F46">
        <w:rPr>
          <w:lang w:val="en-GB"/>
        </w:rPr>
        <w:t>is not higher than</w:t>
      </w:r>
      <w:r w:rsidR="008F0015" w:rsidRPr="005F3F46">
        <w:rPr>
          <w:lang w:val="en-GB"/>
        </w:rPr>
        <w:t xml:space="preserve"> </w:t>
      </w:r>
      <w:r w:rsidR="00BE1564" w:rsidRPr="005F3F46">
        <w:rPr>
          <w:lang w:val="en-GB"/>
        </w:rPr>
        <w:t>the Purchase Price</w:t>
      </w:r>
      <w:r w:rsidR="008F0015" w:rsidRPr="005F3F46">
        <w:rPr>
          <w:lang w:val="en-GB"/>
        </w:rPr>
        <w:t xml:space="preserve">, </w:t>
      </w:r>
      <w:r w:rsidR="00CF46E0" w:rsidRPr="005F3F46">
        <w:rPr>
          <w:lang w:val="en-GB"/>
        </w:rPr>
        <w:t xml:space="preserve">the conditions in Clause </w:t>
      </w:r>
      <w:r w:rsidR="00726E21" w:rsidRPr="005F3F46">
        <w:rPr>
          <w:lang w:val="en-GB"/>
        </w:rPr>
        <w:fldChar w:fldCharType="begin"/>
      </w:r>
      <w:r w:rsidR="00726E21" w:rsidRPr="005F3F46">
        <w:rPr>
          <w:lang w:val="en-GB"/>
        </w:rPr>
        <w:instrText xml:space="preserve"> REF _Ref29547796 \n \h </w:instrText>
      </w:r>
      <w:r w:rsidR="00726E21" w:rsidRPr="005F3F46">
        <w:rPr>
          <w:lang w:val="en-GB"/>
        </w:rPr>
      </w:r>
      <w:r w:rsidR="00726E21" w:rsidRPr="005F3F46">
        <w:rPr>
          <w:lang w:val="en-GB"/>
        </w:rPr>
        <w:fldChar w:fldCharType="separate"/>
      </w:r>
      <w:r w:rsidR="00D7037E">
        <w:rPr>
          <w:lang w:val="en-GB"/>
        </w:rPr>
        <w:t>4</w:t>
      </w:r>
      <w:r w:rsidR="00726E21" w:rsidRPr="005F3F46">
        <w:rPr>
          <w:lang w:val="en-GB"/>
        </w:rPr>
        <w:fldChar w:fldCharType="end"/>
      </w:r>
      <w:r w:rsidR="00915468" w:rsidRPr="005F3F46">
        <w:rPr>
          <w:lang w:val="en-GB"/>
        </w:rPr>
        <w:t xml:space="preserve"> </w:t>
      </w:r>
      <w:r w:rsidR="00CF46E0" w:rsidRPr="005F3F46">
        <w:rPr>
          <w:lang w:val="en-GB"/>
        </w:rPr>
        <w:t>of the Agreement</w:t>
      </w:r>
      <w:r w:rsidR="008F0015" w:rsidRPr="005F3F46">
        <w:rPr>
          <w:lang w:val="en-GB"/>
        </w:rPr>
        <w:t xml:space="preserve"> </w:t>
      </w:r>
      <w:r w:rsidR="00F059E9" w:rsidRPr="005F3F46">
        <w:rPr>
          <w:lang w:val="en-GB"/>
        </w:rPr>
        <w:t>have been fulfilled or waived</w:t>
      </w:r>
      <w:r w:rsidR="008F0015" w:rsidRPr="005F3F46">
        <w:rPr>
          <w:lang w:val="en-GB"/>
        </w:rPr>
        <w:t>,</w:t>
      </w:r>
      <w:r w:rsidR="00526ECD">
        <w:rPr>
          <w:lang w:val="en-GB"/>
        </w:rPr>
        <w:t> </w:t>
      </w:r>
      <w:r w:rsidR="008F0015" w:rsidRPr="005F3F46">
        <w:rPr>
          <w:rStyle w:val="Fotnotereferanse"/>
          <w:lang w:val="en-GB"/>
        </w:rPr>
        <w:footnoteReference w:id="37"/>
      </w:r>
      <w:r w:rsidR="008F0015" w:rsidRPr="005F3F46">
        <w:rPr>
          <w:lang w:val="en-GB"/>
        </w:rPr>
        <w:t xml:space="preserve"> </w:t>
      </w:r>
      <w:r w:rsidR="00CF46E0" w:rsidRPr="005F3F46">
        <w:rPr>
          <w:lang w:val="en-GB"/>
        </w:rPr>
        <w:t xml:space="preserve">the parties have fulfilled their obligations </w:t>
      </w:r>
      <w:r w:rsidR="004B4239" w:rsidRPr="005F3F46">
        <w:rPr>
          <w:lang w:val="en-GB"/>
        </w:rPr>
        <w:t xml:space="preserve">under </w:t>
      </w:r>
      <w:r w:rsidR="00CF46E0" w:rsidRPr="005F3F46">
        <w:rPr>
          <w:lang w:val="en-GB"/>
        </w:rPr>
        <w:t>Clause</w:t>
      </w:r>
      <w:r w:rsidR="008F0015" w:rsidRPr="005F3F46">
        <w:rPr>
          <w:lang w:val="en-GB" w:eastAsia="nb-NO"/>
        </w:rPr>
        <w:t xml:space="preserve"> </w:t>
      </w:r>
      <w:r w:rsidR="006F6397">
        <w:rPr>
          <w:lang w:val="en-GB" w:eastAsia="nb-NO"/>
        </w:rPr>
        <w:fldChar w:fldCharType="begin"/>
      </w:r>
      <w:r w:rsidR="006F6397">
        <w:rPr>
          <w:lang w:val="en-GB" w:eastAsia="nb-NO"/>
        </w:rPr>
        <w:instrText xml:space="preserve"> REF _Ref47362249 \r \h </w:instrText>
      </w:r>
      <w:r w:rsidR="006F6397">
        <w:rPr>
          <w:lang w:val="en-GB" w:eastAsia="nb-NO"/>
        </w:rPr>
      </w:r>
      <w:r w:rsidR="006F6397">
        <w:rPr>
          <w:lang w:val="en-GB" w:eastAsia="nb-NO"/>
        </w:rPr>
        <w:fldChar w:fldCharType="separate"/>
      </w:r>
      <w:r w:rsidR="00D7037E">
        <w:rPr>
          <w:lang w:val="en-GB" w:eastAsia="nb-NO"/>
        </w:rPr>
        <w:t>1</w:t>
      </w:r>
      <w:r w:rsidR="006F6397">
        <w:rPr>
          <w:lang w:val="en-GB" w:eastAsia="nb-NO"/>
        </w:rPr>
        <w:fldChar w:fldCharType="end"/>
      </w:r>
      <w:r w:rsidR="006F6397">
        <w:rPr>
          <w:lang w:val="en-GB" w:eastAsia="nb-NO"/>
        </w:rPr>
        <w:t xml:space="preserve"> </w:t>
      </w:r>
      <w:r w:rsidR="00CF46E0" w:rsidRPr="005F3F46">
        <w:rPr>
          <w:lang w:val="en-GB" w:eastAsia="nb-NO"/>
        </w:rPr>
        <w:t xml:space="preserve">of </w:t>
      </w:r>
      <w:r w:rsidR="00CF46E0" w:rsidRPr="005F3F46">
        <w:rPr>
          <w:lang w:val="en-GB"/>
        </w:rPr>
        <w:t>the Closing</w:t>
      </w:r>
      <w:r w:rsidR="00CF46E0" w:rsidRPr="005F3F46">
        <w:rPr>
          <w:szCs w:val="22"/>
          <w:lang w:val="en-GB"/>
        </w:rPr>
        <w:t xml:space="preserve"> Agreement</w:t>
      </w:r>
      <w:r w:rsidR="00CF46E0" w:rsidRPr="005F3F46">
        <w:rPr>
          <w:lang w:val="en-GB"/>
        </w:rPr>
        <w:t xml:space="preserve"> and</w:t>
      </w:r>
      <w:r w:rsidR="008F0015" w:rsidRPr="005F3F46">
        <w:rPr>
          <w:lang w:val="en-GB"/>
        </w:rPr>
        <w:t xml:space="preserve"> </w:t>
      </w:r>
      <w:r w:rsidR="003C394E" w:rsidRPr="005F3F46">
        <w:rPr>
          <w:lang w:val="en-GB"/>
        </w:rPr>
        <w:t>the document establishing the security interest</w:t>
      </w:r>
      <w:r w:rsidR="008F0015" w:rsidRPr="005F3F46">
        <w:rPr>
          <w:lang w:val="en-GB"/>
        </w:rPr>
        <w:t xml:space="preserve"> </w:t>
      </w:r>
      <w:r w:rsidR="00CF46E0" w:rsidRPr="005F3F46">
        <w:rPr>
          <w:lang w:val="en-GB"/>
        </w:rPr>
        <w:t xml:space="preserve">and any documents establishing the security interest in favour of the Lender have been </w:t>
      </w:r>
      <w:r w:rsidR="00E02C70" w:rsidRPr="005F3F46">
        <w:rPr>
          <w:lang w:val="en-GB"/>
        </w:rPr>
        <w:t>registered</w:t>
      </w:r>
      <w:r w:rsidR="008F0015" w:rsidRPr="005F3F46">
        <w:rPr>
          <w:lang w:val="en-GB"/>
        </w:rPr>
        <w:t xml:space="preserve">, </w:t>
      </w:r>
      <w:r w:rsidR="00CF46E0" w:rsidRPr="005F3F46">
        <w:rPr>
          <w:lang w:val="en-GB"/>
        </w:rPr>
        <w:t>see Clause</w:t>
      </w:r>
      <w:r w:rsidR="008F0015" w:rsidRPr="005F3F46">
        <w:rPr>
          <w:lang w:val="en-GB"/>
        </w:rPr>
        <w:t xml:space="preserve"> </w:t>
      </w:r>
      <w:r w:rsidR="008F0015" w:rsidRPr="005F3F46">
        <w:rPr>
          <w:lang w:val="en-GB"/>
        </w:rPr>
        <w:fldChar w:fldCharType="begin"/>
      </w:r>
      <w:r w:rsidR="008F0015" w:rsidRPr="005F3F46">
        <w:rPr>
          <w:lang w:val="en-GB"/>
        </w:rPr>
        <w:instrText xml:space="preserve"> REF _Ref409795857 \w \h </w:instrText>
      </w:r>
      <w:r w:rsidR="008F0015" w:rsidRPr="005F3F46">
        <w:rPr>
          <w:lang w:val="en-GB"/>
        </w:rPr>
      </w:r>
      <w:r w:rsidR="008F0015" w:rsidRPr="005F3F46">
        <w:rPr>
          <w:lang w:val="en-GB"/>
        </w:rPr>
        <w:fldChar w:fldCharType="separate"/>
      </w:r>
      <w:r w:rsidR="00D7037E">
        <w:rPr>
          <w:lang w:val="en-GB"/>
        </w:rPr>
        <w:t>1.5</w:t>
      </w:r>
      <w:r w:rsidR="008F0015" w:rsidRPr="005F3F46">
        <w:rPr>
          <w:lang w:val="en-GB"/>
        </w:rPr>
        <w:fldChar w:fldCharType="end"/>
      </w:r>
      <w:r w:rsidR="008F0015" w:rsidRPr="005F3F46">
        <w:rPr>
          <w:lang w:val="en-GB"/>
        </w:rPr>
        <w:t xml:space="preserve">: </w:t>
      </w:r>
    </w:p>
    <w:p w:rsidR="008F0015" w:rsidRPr="005F3F46" w:rsidRDefault="002865DE" w:rsidP="00726E21">
      <w:pPr>
        <w:pStyle w:val="OPPGJRNummerertbokstav"/>
        <w:jc w:val="both"/>
        <w:rPr>
          <w:lang w:val="en-GB"/>
        </w:rPr>
      </w:pPr>
      <w:r w:rsidRPr="005F3F46">
        <w:rPr>
          <w:lang w:val="en-GB"/>
        </w:rPr>
        <w:t xml:space="preserve">the Seller </w:t>
      </w:r>
      <w:r w:rsidR="00CF46E0" w:rsidRPr="005F3F46">
        <w:rPr>
          <w:lang w:val="en-GB"/>
        </w:rPr>
        <w:t xml:space="preserve">shall deliver to </w:t>
      </w:r>
      <w:r w:rsidR="009F2C20" w:rsidRPr="005F3F46">
        <w:rPr>
          <w:lang w:val="en-GB"/>
        </w:rPr>
        <w:t>the Purchaser</w:t>
      </w:r>
      <w:r w:rsidR="008F0015" w:rsidRPr="005F3F46">
        <w:rPr>
          <w:lang w:val="en-GB"/>
        </w:rPr>
        <w:t xml:space="preserve"> </w:t>
      </w:r>
      <w:r w:rsidR="00CF46E0" w:rsidRPr="005F3F46">
        <w:rPr>
          <w:lang w:val="en-GB"/>
        </w:rPr>
        <w:t>a</w:t>
      </w:r>
      <w:r w:rsidR="008F0015" w:rsidRPr="005F3F46">
        <w:rPr>
          <w:lang w:val="en-GB"/>
        </w:rPr>
        <w:t xml:space="preserve"> </w:t>
      </w:r>
      <w:r w:rsidR="00E02C70" w:rsidRPr="005F3F46">
        <w:rPr>
          <w:lang w:val="en-GB"/>
        </w:rPr>
        <w:t>signed deed</w:t>
      </w:r>
      <w:r w:rsidR="008F0015" w:rsidRPr="005F3F46">
        <w:rPr>
          <w:lang w:val="en-GB"/>
        </w:rPr>
        <w:t xml:space="preserve"> </w:t>
      </w:r>
      <w:r w:rsidR="00CF46E0" w:rsidRPr="005F3F46">
        <w:rPr>
          <w:lang w:val="en-GB"/>
        </w:rPr>
        <w:t>issued to</w:t>
      </w:r>
      <w:r w:rsidR="008F0015" w:rsidRPr="005F3F46">
        <w:rPr>
          <w:lang w:val="en-GB"/>
        </w:rPr>
        <w:t xml:space="preserve"> </w:t>
      </w:r>
      <w:r w:rsidR="009F2C20" w:rsidRPr="005F3F46">
        <w:rPr>
          <w:lang w:val="en-GB"/>
        </w:rPr>
        <w:t>the Purchaser</w:t>
      </w:r>
      <w:r w:rsidR="00726E21" w:rsidRPr="005F3F46">
        <w:rPr>
          <w:lang w:val="en-GB"/>
        </w:rPr>
        <w:t xml:space="preserve"> </w:t>
      </w:r>
      <w:r w:rsidR="00CF46E0" w:rsidRPr="005F3F46">
        <w:rPr>
          <w:lang w:val="en-GB"/>
        </w:rPr>
        <w:t xml:space="preserve">and any consents necessary </w:t>
      </w:r>
      <w:r w:rsidR="00E02C70" w:rsidRPr="005F3F46">
        <w:rPr>
          <w:lang w:val="en-GB"/>
        </w:rPr>
        <w:t>to register</w:t>
      </w:r>
      <w:r w:rsidR="00726E21" w:rsidRPr="005F3F46">
        <w:rPr>
          <w:lang w:val="en-GB"/>
        </w:rPr>
        <w:t xml:space="preserve"> </w:t>
      </w:r>
      <w:r w:rsidR="00E02C70" w:rsidRPr="005F3F46">
        <w:rPr>
          <w:lang w:val="en-GB"/>
        </w:rPr>
        <w:t>the deed</w:t>
      </w:r>
      <w:r w:rsidR="008F0015" w:rsidRPr="005F3F46">
        <w:rPr>
          <w:lang w:val="en-GB"/>
        </w:rPr>
        <w:t xml:space="preserve">; </w:t>
      </w:r>
      <w:r w:rsidR="005A0B6F" w:rsidRPr="005F3F46">
        <w:rPr>
          <w:lang w:val="en-GB"/>
        </w:rPr>
        <w:t>and</w:t>
      </w:r>
    </w:p>
    <w:p w:rsidR="008F0015" w:rsidRPr="005F3F46" w:rsidRDefault="005A0B6F" w:rsidP="008F0015">
      <w:pPr>
        <w:pStyle w:val="OPPGJRNummerertbokstav"/>
        <w:jc w:val="both"/>
        <w:rPr>
          <w:lang w:val="en-GB"/>
        </w:rPr>
      </w:pPr>
      <w:r w:rsidRPr="005F3F46">
        <w:rPr>
          <w:lang w:val="en-GB"/>
        </w:rPr>
        <w:t xml:space="preserve">at the same time, </w:t>
      </w:r>
      <w:r w:rsidR="002865DE" w:rsidRPr="005F3F46">
        <w:rPr>
          <w:lang w:val="en-GB"/>
        </w:rPr>
        <w:t xml:space="preserve">the Seller </w:t>
      </w:r>
      <w:r w:rsidRPr="005F3F46">
        <w:rPr>
          <w:lang w:val="en-GB"/>
        </w:rPr>
        <w:t>and</w:t>
      </w:r>
      <w:r w:rsidR="008F0015" w:rsidRPr="005F3F46">
        <w:rPr>
          <w:lang w:val="en-GB"/>
        </w:rPr>
        <w:t xml:space="preserve"> </w:t>
      </w:r>
      <w:r w:rsidR="009F2C20" w:rsidRPr="005F3F46">
        <w:rPr>
          <w:lang w:val="en-GB"/>
        </w:rPr>
        <w:t>the Purchaser</w:t>
      </w:r>
      <w:r w:rsidR="008F0015" w:rsidRPr="005F3F46">
        <w:rPr>
          <w:lang w:val="en-GB"/>
        </w:rPr>
        <w:t xml:space="preserve"> </w:t>
      </w:r>
      <w:r w:rsidRPr="005F3F46">
        <w:rPr>
          <w:lang w:val="en-GB"/>
        </w:rPr>
        <w:t>shall deliver to</w:t>
      </w:r>
      <w:r w:rsidR="008F0015" w:rsidRPr="005F3F46">
        <w:rPr>
          <w:lang w:val="en-GB"/>
        </w:rPr>
        <w:t xml:space="preserve"> </w:t>
      </w:r>
      <w:r w:rsidR="0087040B" w:rsidRPr="005F3F46">
        <w:rPr>
          <w:lang w:val="en-GB"/>
        </w:rPr>
        <w:t>the Lender</w:t>
      </w:r>
      <w:r w:rsidR="008F0015" w:rsidRPr="005F3F46">
        <w:rPr>
          <w:lang w:val="en-GB"/>
        </w:rPr>
        <w:t xml:space="preserve"> </w:t>
      </w:r>
      <w:r w:rsidRPr="005F3F46">
        <w:rPr>
          <w:lang w:val="en-GB"/>
        </w:rPr>
        <w:t xml:space="preserve">a payment instruction as set out in </w:t>
      </w:r>
      <w:r w:rsidR="006F6397">
        <w:rPr>
          <w:lang w:val="en-GB"/>
        </w:rPr>
        <w:t xml:space="preserve">appendix </w:t>
      </w:r>
      <w:r w:rsidR="006F6397">
        <w:rPr>
          <w:lang w:val="en-GB"/>
        </w:rPr>
        <w:fldChar w:fldCharType="begin"/>
      </w:r>
      <w:r w:rsidR="006F6397">
        <w:rPr>
          <w:lang w:val="en-GB"/>
        </w:rPr>
        <w:instrText xml:space="preserve"> REF _Ref47362276 \r \h </w:instrText>
      </w:r>
      <w:r w:rsidR="006F6397">
        <w:rPr>
          <w:lang w:val="en-GB"/>
        </w:rPr>
      </w:r>
      <w:r w:rsidR="006F6397">
        <w:rPr>
          <w:lang w:val="en-GB"/>
        </w:rPr>
        <w:fldChar w:fldCharType="separate"/>
      </w:r>
      <w:r w:rsidR="00D7037E">
        <w:rPr>
          <w:lang w:val="en-GB"/>
        </w:rPr>
        <w:t>2</w:t>
      </w:r>
      <w:r w:rsidR="006F6397">
        <w:rPr>
          <w:lang w:val="en-GB"/>
        </w:rPr>
        <w:fldChar w:fldCharType="end"/>
      </w:r>
      <w:r w:rsidR="008F0015" w:rsidRPr="005F3F46">
        <w:rPr>
          <w:lang w:val="en-GB"/>
        </w:rPr>
        <w:t xml:space="preserve"> </w:t>
      </w:r>
      <w:r w:rsidRPr="005F3F46">
        <w:rPr>
          <w:lang w:val="en-GB"/>
        </w:rPr>
        <w:t xml:space="preserve">for the repayment of </w:t>
      </w:r>
      <w:r w:rsidR="002A15A4" w:rsidRPr="005F3F46">
        <w:rPr>
          <w:lang w:val="en-GB"/>
        </w:rPr>
        <w:t>the Loans</w:t>
      </w:r>
      <w:r w:rsidR="008F0015" w:rsidRPr="005F3F46">
        <w:rPr>
          <w:lang w:val="en-GB"/>
        </w:rPr>
        <w:t xml:space="preserve"> </w:t>
      </w:r>
      <w:r w:rsidRPr="005F3F46">
        <w:rPr>
          <w:lang w:val="en-GB"/>
        </w:rPr>
        <w:t xml:space="preserve">payment of the remainder of </w:t>
      </w:r>
      <w:r w:rsidR="006C3BD9" w:rsidRPr="005F3F46">
        <w:rPr>
          <w:lang w:val="en-GB"/>
        </w:rPr>
        <w:t>the Consideration</w:t>
      </w:r>
      <w:r w:rsidR="008F0015" w:rsidRPr="005F3F46">
        <w:rPr>
          <w:lang w:val="en-GB"/>
        </w:rPr>
        <w:t xml:space="preserve"> </w:t>
      </w:r>
      <w:r w:rsidR="001242C1" w:rsidRPr="005F3F46">
        <w:rPr>
          <w:lang w:val="en-GB"/>
        </w:rPr>
        <w:t>to</w:t>
      </w:r>
      <w:r w:rsidR="008F0015" w:rsidRPr="005F3F46">
        <w:rPr>
          <w:lang w:val="en-GB"/>
        </w:rPr>
        <w:t xml:space="preserve"> </w:t>
      </w:r>
      <w:r w:rsidR="00290D37" w:rsidRPr="005F3F46">
        <w:rPr>
          <w:lang w:val="en-GB"/>
        </w:rPr>
        <w:t>the Seller</w:t>
      </w:r>
      <w:r w:rsidR="008F0015" w:rsidRPr="005F3F46">
        <w:rPr>
          <w:lang w:val="en-GB"/>
        </w:rPr>
        <w:t>.</w:t>
      </w:r>
    </w:p>
    <w:p w:rsidR="008F0015" w:rsidRPr="005F3F46" w:rsidRDefault="008F0015" w:rsidP="008F0015">
      <w:pPr>
        <w:pStyle w:val="OPPGJROverskrift1"/>
        <w:rPr>
          <w:lang w:val="en-GB"/>
        </w:rPr>
      </w:pPr>
      <w:r w:rsidRPr="005F3F46">
        <w:rPr>
          <w:lang w:val="en-GB"/>
        </w:rPr>
        <w:t>Ti</w:t>
      </w:r>
      <w:r w:rsidR="008D168E" w:rsidRPr="005F3F46">
        <w:rPr>
          <w:lang w:val="en-GB"/>
        </w:rPr>
        <w:t xml:space="preserve">me of the purchaser’s taking possession of </w:t>
      </w:r>
      <w:r w:rsidR="00DD78BC" w:rsidRPr="005F3F46">
        <w:rPr>
          <w:lang w:val="en-GB"/>
        </w:rPr>
        <w:t>the Property</w:t>
      </w:r>
    </w:p>
    <w:p w:rsidR="008F0015" w:rsidRPr="005F3F46" w:rsidRDefault="003D32A9" w:rsidP="008F0015">
      <w:pPr>
        <w:pStyle w:val="OPPGJRNormal"/>
        <w:rPr>
          <w:lang w:val="en-GB"/>
        </w:rPr>
      </w:pPr>
      <w:r w:rsidRPr="005F3F46">
        <w:rPr>
          <w:lang w:val="en-GB"/>
        </w:rPr>
        <w:t>T</w:t>
      </w:r>
      <w:r w:rsidR="00DD78BC" w:rsidRPr="005F3F46">
        <w:rPr>
          <w:lang w:val="en-GB"/>
        </w:rPr>
        <w:t xml:space="preserve">he </w:t>
      </w:r>
      <w:r w:rsidR="00506775" w:rsidRPr="005F3F46">
        <w:rPr>
          <w:lang w:val="en-GB"/>
        </w:rPr>
        <w:t xml:space="preserve">Purchaser </w:t>
      </w:r>
      <w:r w:rsidRPr="005F3F46">
        <w:rPr>
          <w:lang w:val="en-GB"/>
        </w:rPr>
        <w:t xml:space="preserve">shall </w:t>
      </w:r>
      <w:r w:rsidR="00506775" w:rsidRPr="005F3F46">
        <w:rPr>
          <w:lang w:val="en-GB"/>
        </w:rPr>
        <w:t>take possession of the</w:t>
      </w:r>
      <w:r w:rsidRPr="005F3F46">
        <w:rPr>
          <w:lang w:val="en-GB"/>
        </w:rPr>
        <w:t xml:space="preserve"> </w:t>
      </w:r>
      <w:r w:rsidR="00506775" w:rsidRPr="005F3F46">
        <w:rPr>
          <w:lang w:val="en-GB"/>
        </w:rPr>
        <w:t>Property once the remainder of</w:t>
      </w:r>
      <w:r w:rsidR="008F0015" w:rsidRPr="005F3F46">
        <w:rPr>
          <w:lang w:val="en-GB"/>
        </w:rPr>
        <w:t xml:space="preserve"> </w:t>
      </w:r>
      <w:r w:rsidR="006C3BD9" w:rsidRPr="005F3F46">
        <w:rPr>
          <w:lang w:val="en-GB"/>
        </w:rPr>
        <w:t>the Consideration</w:t>
      </w:r>
      <w:r w:rsidR="008F0015" w:rsidRPr="005F3F46">
        <w:rPr>
          <w:lang w:val="en-GB"/>
        </w:rPr>
        <w:t xml:space="preserve"> </w:t>
      </w:r>
      <w:r w:rsidR="00506775" w:rsidRPr="005F3F46">
        <w:rPr>
          <w:lang w:val="en-GB"/>
        </w:rPr>
        <w:t>after repayment of</w:t>
      </w:r>
      <w:r w:rsidR="008F0015" w:rsidRPr="005F3F46">
        <w:rPr>
          <w:lang w:val="en-GB"/>
        </w:rPr>
        <w:t xml:space="preserve"> </w:t>
      </w:r>
      <w:r w:rsidR="002A15A4" w:rsidRPr="005F3F46">
        <w:rPr>
          <w:lang w:val="en-GB"/>
        </w:rPr>
        <w:t>the Loans</w:t>
      </w:r>
      <w:r w:rsidR="008F0015" w:rsidRPr="005F3F46">
        <w:rPr>
          <w:lang w:val="en-GB"/>
        </w:rPr>
        <w:t xml:space="preserve"> </w:t>
      </w:r>
      <w:r w:rsidR="00506775" w:rsidRPr="005F3F46">
        <w:rPr>
          <w:lang w:val="en-GB"/>
        </w:rPr>
        <w:t>is available in</w:t>
      </w:r>
      <w:r w:rsidR="008F0015" w:rsidRPr="005F3F46">
        <w:rPr>
          <w:lang w:val="en-GB"/>
        </w:rPr>
        <w:t xml:space="preserve"> </w:t>
      </w:r>
      <w:r w:rsidR="00591BAB" w:rsidRPr="005F3F46">
        <w:rPr>
          <w:lang w:val="en-GB"/>
        </w:rPr>
        <w:t>the Seller’s</w:t>
      </w:r>
      <w:r w:rsidR="008F0015" w:rsidRPr="005F3F46">
        <w:rPr>
          <w:lang w:val="en-GB"/>
        </w:rPr>
        <w:t xml:space="preserve"> </w:t>
      </w:r>
      <w:r w:rsidR="00506775" w:rsidRPr="005F3F46">
        <w:rPr>
          <w:lang w:val="en-GB"/>
        </w:rPr>
        <w:t>account</w:t>
      </w:r>
      <w:r w:rsidR="008F0015" w:rsidRPr="005F3F46">
        <w:rPr>
          <w:lang w:val="en-GB"/>
        </w:rPr>
        <w:t xml:space="preserve">. </w:t>
      </w:r>
      <w:r w:rsidR="00506775" w:rsidRPr="005F3F46">
        <w:rPr>
          <w:lang w:val="en-GB"/>
        </w:rPr>
        <w:t>If, for any reason, the remainder of</w:t>
      </w:r>
      <w:r w:rsidR="008F0015" w:rsidRPr="005F3F46">
        <w:rPr>
          <w:lang w:val="en-GB"/>
        </w:rPr>
        <w:t xml:space="preserve"> </w:t>
      </w:r>
      <w:r w:rsidR="006C3BD9" w:rsidRPr="005F3F46">
        <w:rPr>
          <w:lang w:val="en-GB"/>
        </w:rPr>
        <w:t xml:space="preserve">the </w:t>
      </w:r>
      <w:r w:rsidR="006C3BD9" w:rsidRPr="005F3F46">
        <w:rPr>
          <w:lang w:val="en-GB"/>
        </w:rPr>
        <w:lastRenderedPageBreak/>
        <w:t>Consideration</w:t>
      </w:r>
      <w:r w:rsidR="008F0015" w:rsidRPr="005F3F46">
        <w:rPr>
          <w:lang w:val="en-GB"/>
        </w:rPr>
        <w:t xml:space="preserve"> </w:t>
      </w:r>
      <w:r w:rsidR="00506775" w:rsidRPr="005F3F46">
        <w:rPr>
          <w:lang w:val="en-GB"/>
        </w:rPr>
        <w:t>does not become available in</w:t>
      </w:r>
      <w:r w:rsidR="008F0015" w:rsidRPr="005F3F46">
        <w:rPr>
          <w:lang w:val="en-GB"/>
        </w:rPr>
        <w:t xml:space="preserve"> </w:t>
      </w:r>
      <w:r w:rsidR="00591BAB" w:rsidRPr="005F3F46">
        <w:rPr>
          <w:lang w:val="en-GB"/>
        </w:rPr>
        <w:t>the Seller’s</w:t>
      </w:r>
      <w:r w:rsidR="008F0015" w:rsidRPr="005F3F46">
        <w:rPr>
          <w:lang w:val="en-GB"/>
        </w:rPr>
        <w:t xml:space="preserve"> </w:t>
      </w:r>
      <w:r w:rsidR="00506775" w:rsidRPr="005F3F46">
        <w:rPr>
          <w:lang w:val="en-GB"/>
        </w:rPr>
        <w:t>account</w:t>
      </w:r>
      <w:r w:rsidR="00226136" w:rsidRPr="005F3F46">
        <w:rPr>
          <w:lang w:val="en-GB"/>
        </w:rPr>
        <w:t>,</w:t>
      </w:r>
      <w:r w:rsidR="008F0015" w:rsidRPr="005F3F46">
        <w:rPr>
          <w:lang w:val="en-GB"/>
        </w:rPr>
        <w:t xml:space="preserve"> </w:t>
      </w:r>
      <w:r w:rsidR="00E02C70" w:rsidRPr="005F3F46">
        <w:rPr>
          <w:lang w:val="en-GB"/>
        </w:rPr>
        <w:t>the deed</w:t>
      </w:r>
      <w:r w:rsidR="008F0015" w:rsidRPr="005F3F46">
        <w:rPr>
          <w:lang w:val="en-GB"/>
        </w:rPr>
        <w:t xml:space="preserve"> </w:t>
      </w:r>
      <w:r w:rsidR="00506775" w:rsidRPr="005F3F46">
        <w:rPr>
          <w:lang w:val="en-GB"/>
        </w:rPr>
        <w:t xml:space="preserve">shall be delivered back to </w:t>
      </w:r>
      <w:r w:rsidR="00290D37" w:rsidRPr="005F3F46">
        <w:rPr>
          <w:lang w:val="en-GB"/>
        </w:rPr>
        <w:t>the Seller</w:t>
      </w:r>
      <w:r w:rsidR="008F0015" w:rsidRPr="005F3F46">
        <w:rPr>
          <w:lang w:val="en-GB"/>
        </w:rPr>
        <w:t>.</w:t>
      </w:r>
    </w:p>
    <w:p w:rsidR="008F0015" w:rsidRPr="005F3F46" w:rsidRDefault="001A2956" w:rsidP="008F0015">
      <w:pPr>
        <w:pStyle w:val="OPPGJROverskrift1"/>
        <w:rPr>
          <w:lang w:val="en-GB"/>
        </w:rPr>
      </w:pPr>
      <w:r w:rsidRPr="005F3F46">
        <w:rPr>
          <w:lang w:val="en-GB"/>
        </w:rPr>
        <w:t>Cancellation of the document establishing the security interest</w:t>
      </w:r>
    </w:p>
    <w:p w:rsidR="008F0015" w:rsidRPr="005F3F46" w:rsidRDefault="00162A92" w:rsidP="008F0015">
      <w:pPr>
        <w:pStyle w:val="OPPGJRNormal"/>
        <w:rPr>
          <w:lang w:val="en-GB"/>
        </w:rPr>
      </w:pPr>
      <w:r w:rsidRPr="005F3F46">
        <w:rPr>
          <w:lang w:val="en-GB"/>
        </w:rPr>
        <w:t xml:space="preserve">Immediately once </w:t>
      </w:r>
      <w:r w:rsidR="001A2956" w:rsidRPr="005F3F46">
        <w:rPr>
          <w:lang w:val="en-GB"/>
        </w:rPr>
        <w:t>Closing</w:t>
      </w:r>
      <w:r w:rsidRPr="005F3F46">
        <w:rPr>
          <w:lang w:val="en-GB"/>
        </w:rPr>
        <w:t xml:space="preserve"> </w:t>
      </w:r>
      <w:r w:rsidR="001A2956" w:rsidRPr="005F3F46">
        <w:rPr>
          <w:lang w:val="en-GB"/>
        </w:rPr>
        <w:t>has been completed</w:t>
      </w:r>
      <w:r w:rsidRPr="005F3F46">
        <w:rPr>
          <w:lang w:val="en-GB"/>
        </w:rPr>
        <w:t xml:space="preserve"> </w:t>
      </w:r>
      <w:r w:rsidR="001A2956" w:rsidRPr="005F3F46">
        <w:rPr>
          <w:lang w:val="en-GB"/>
        </w:rPr>
        <w:t>and</w:t>
      </w:r>
      <w:r w:rsidR="00AA686D" w:rsidRPr="005F3F46">
        <w:rPr>
          <w:lang w:val="en-GB"/>
        </w:rPr>
        <w:t xml:space="preserve"> </w:t>
      </w:r>
      <w:r w:rsidR="00E02C70" w:rsidRPr="005F3F46">
        <w:rPr>
          <w:lang w:val="en-GB"/>
        </w:rPr>
        <w:t>the deed is registered</w:t>
      </w:r>
      <w:r w:rsidR="008F0015" w:rsidRPr="005F3F46">
        <w:rPr>
          <w:lang w:val="en-GB"/>
        </w:rPr>
        <w:t xml:space="preserve">, </w:t>
      </w:r>
      <w:r w:rsidR="001A2956" w:rsidRPr="005F3F46">
        <w:rPr>
          <w:lang w:val="en-GB"/>
        </w:rPr>
        <w:t>the Estate Agency shall</w:t>
      </w:r>
      <w:r w:rsidR="008F0015" w:rsidRPr="005F3F46">
        <w:rPr>
          <w:lang w:val="en-GB"/>
        </w:rPr>
        <w:t xml:space="preserve"> send </w:t>
      </w:r>
      <w:r w:rsidR="003C394E" w:rsidRPr="005F3F46">
        <w:rPr>
          <w:lang w:val="en-GB"/>
        </w:rPr>
        <w:t>the document establishing the security interest</w:t>
      </w:r>
      <w:r w:rsidR="008F0015" w:rsidRPr="005F3F46">
        <w:rPr>
          <w:lang w:val="en-GB"/>
        </w:rPr>
        <w:t xml:space="preserve"> </w:t>
      </w:r>
      <w:r w:rsidR="001A2956" w:rsidRPr="005F3F46">
        <w:rPr>
          <w:lang w:val="en-GB"/>
        </w:rPr>
        <w:t>for cancellation</w:t>
      </w:r>
      <w:r w:rsidR="008F0015" w:rsidRPr="005F3F46">
        <w:rPr>
          <w:lang w:val="en-GB"/>
        </w:rPr>
        <w:t xml:space="preserve">, </w:t>
      </w:r>
      <w:r w:rsidR="001A2956" w:rsidRPr="005F3F46">
        <w:rPr>
          <w:rFonts w:ascii="Calibri" w:hAnsi="Calibri"/>
          <w:lang w:val="en-GB" w:eastAsia="nb-NO"/>
        </w:rPr>
        <w:t>unless otherwise instructed by the Purchaser</w:t>
      </w:r>
      <w:r w:rsidR="008F0015" w:rsidRPr="005F3F46">
        <w:rPr>
          <w:lang w:val="en-GB"/>
        </w:rPr>
        <w:t>.</w:t>
      </w:r>
    </w:p>
    <w:p w:rsidR="008F0015" w:rsidRPr="005F3F46" w:rsidRDefault="008F0015" w:rsidP="008F0015">
      <w:pPr>
        <w:pStyle w:val="OPPGJRNormal"/>
        <w:rPr>
          <w:lang w:val="en-GB"/>
        </w:rPr>
      </w:pPr>
    </w:p>
    <w:p w:rsidR="008F0015" w:rsidRPr="005F3F46" w:rsidRDefault="008F0015" w:rsidP="008F0015">
      <w:pPr>
        <w:pStyle w:val="OPPGJRNormal"/>
        <w:jc w:val="center"/>
        <w:rPr>
          <w:lang w:val="en-GB"/>
        </w:rPr>
      </w:pPr>
      <w:r w:rsidRPr="005F3F46">
        <w:rPr>
          <w:lang w:val="en-GB"/>
        </w:rPr>
        <w:t>***</w:t>
      </w:r>
    </w:p>
    <w:p w:rsidR="008F0015" w:rsidRPr="005F3F46" w:rsidRDefault="00610921" w:rsidP="008F0015">
      <w:pPr>
        <w:rPr>
          <w:u w:val="single"/>
          <w:lang w:val="en-GB"/>
        </w:rPr>
      </w:pPr>
      <w:r w:rsidRPr="005F3F46">
        <w:rPr>
          <w:u w:val="single"/>
          <w:lang w:val="en-GB"/>
        </w:rPr>
        <w:t>Annex</w:t>
      </w:r>
      <w:r w:rsidR="008F0015" w:rsidRPr="005F3F46">
        <w:rPr>
          <w:u w:val="single"/>
          <w:lang w:val="en-GB"/>
        </w:rPr>
        <w:t xml:space="preserve">: </w:t>
      </w:r>
    </w:p>
    <w:p w:rsidR="008F0015" w:rsidRPr="005F3F46" w:rsidRDefault="00133140" w:rsidP="00226136">
      <w:pPr>
        <w:pStyle w:val="OPPGJRNummerertbilagliste"/>
        <w:ind w:hanging="720"/>
        <w:rPr>
          <w:lang w:val="en-GB"/>
        </w:rPr>
      </w:pPr>
      <w:bookmarkStart w:id="121" w:name="_Ref47362276"/>
      <w:r w:rsidRPr="005F3F46">
        <w:rPr>
          <w:lang w:val="en-GB"/>
        </w:rPr>
        <w:t>Irrevocable payment instructions</w:t>
      </w:r>
      <w:bookmarkEnd w:id="121"/>
    </w:p>
    <w:p w:rsidR="008F0015" w:rsidRPr="005F3F46" w:rsidRDefault="008F0015" w:rsidP="008F0015">
      <w:pPr>
        <w:pStyle w:val="OPPGJRNummerertbilagliste"/>
        <w:numPr>
          <w:ilvl w:val="0"/>
          <w:numId w:val="0"/>
        </w:numPr>
        <w:ind w:left="1068"/>
        <w:rPr>
          <w:lang w:val="en-GB"/>
        </w:rPr>
        <w:sectPr w:rsidR="008F0015" w:rsidRPr="005F3F46" w:rsidSect="00AD1ABB">
          <w:pgSz w:w="11906" w:h="16838"/>
          <w:pgMar w:top="1417" w:right="1417" w:bottom="1417" w:left="1417" w:header="709" w:footer="709" w:gutter="0"/>
          <w:pgNumType w:start="1"/>
          <w:cols w:space="708"/>
          <w:titlePg/>
          <w:docGrid w:linePitch="360"/>
        </w:sectPr>
      </w:pPr>
    </w:p>
    <w:p w:rsidR="008F0015" w:rsidRPr="005F3F46" w:rsidRDefault="0099043E" w:rsidP="0099043E">
      <w:pPr>
        <w:pStyle w:val="OPPGJRBilagnummer"/>
        <w:numPr>
          <w:ilvl w:val="0"/>
          <w:numId w:val="0"/>
        </w:numPr>
        <w:rPr>
          <w:lang w:val="en-GB"/>
        </w:rPr>
      </w:pPr>
      <w:bookmarkStart w:id="122" w:name="_Ref413315712"/>
      <w:r w:rsidRPr="005F3F46">
        <w:rPr>
          <w:lang w:val="en-GB"/>
        </w:rPr>
        <w:lastRenderedPageBreak/>
        <w:t>Annex 1</w:t>
      </w:r>
    </w:p>
    <w:bookmarkEnd w:id="122"/>
    <w:p w:rsidR="00D379C8" w:rsidRPr="005F3F46" w:rsidRDefault="00D379C8" w:rsidP="008F0015">
      <w:pPr>
        <w:pStyle w:val="OPPGJRBilagtittel"/>
        <w:rPr>
          <w:lang w:val="en-GB"/>
        </w:rPr>
      </w:pPr>
    </w:p>
    <w:p w:rsidR="008F0015" w:rsidRPr="005F3F46" w:rsidRDefault="0099043E" w:rsidP="008F0015">
      <w:pPr>
        <w:pStyle w:val="OPPGJRBilagtittel"/>
        <w:rPr>
          <w:lang w:val="en-GB"/>
        </w:rPr>
      </w:pPr>
      <w:r w:rsidRPr="005F3F46">
        <w:rPr>
          <w:lang w:val="en-GB"/>
        </w:rPr>
        <w:t xml:space="preserve">authorisation </w:t>
      </w:r>
      <w:r w:rsidR="00ED6B66" w:rsidRPr="005F3F46">
        <w:rPr>
          <w:lang w:val="en-GB"/>
        </w:rPr>
        <w:t>for</w:t>
      </w:r>
      <w:r w:rsidRPr="005F3F46">
        <w:rPr>
          <w:lang w:val="en-GB"/>
        </w:rPr>
        <w:t xml:space="preserve"> grant</w:t>
      </w:r>
      <w:r w:rsidR="00ED6B66" w:rsidRPr="005F3F46">
        <w:rPr>
          <w:lang w:val="en-GB"/>
        </w:rPr>
        <w:t>ing</w:t>
      </w:r>
      <w:r w:rsidRPr="005F3F46">
        <w:rPr>
          <w:lang w:val="en-GB"/>
        </w:rPr>
        <w:t xml:space="preserve"> a security interest </w:t>
      </w:r>
      <w:r w:rsidR="008F0015" w:rsidRPr="005F3F46">
        <w:rPr>
          <w:highlight w:val="yellow"/>
          <w:lang w:val="en-GB"/>
        </w:rPr>
        <w:t>[</w:t>
      </w:r>
      <w:r w:rsidRPr="005F3F46">
        <w:rPr>
          <w:highlight w:val="yellow"/>
          <w:lang w:val="en-GB"/>
        </w:rPr>
        <w:t xml:space="preserve">THIS ANNEX IS TO BE DELETED IF CLOSING IS TO BE COMPLETED AFTER </w:t>
      </w:r>
      <w:r w:rsidR="00E02C70" w:rsidRPr="005F3F46">
        <w:rPr>
          <w:highlight w:val="yellow"/>
          <w:lang w:val="en-GB"/>
        </w:rPr>
        <w:t>registration of</w:t>
      </w:r>
      <w:r w:rsidR="008F0015" w:rsidRPr="005F3F46">
        <w:rPr>
          <w:highlight w:val="yellow"/>
          <w:lang w:val="en-GB"/>
        </w:rPr>
        <w:t xml:space="preserve"> </w:t>
      </w:r>
      <w:r w:rsidR="00E02C70" w:rsidRPr="005F3F46">
        <w:rPr>
          <w:highlight w:val="yellow"/>
          <w:lang w:val="en-GB"/>
        </w:rPr>
        <w:t>the deed</w:t>
      </w:r>
      <w:r w:rsidR="008F0015" w:rsidRPr="005F3F46">
        <w:rPr>
          <w:highlight w:val="yellow"/>
          <w:lang w:val="en-GB"/>
        </w:rPr>
        <w:t>]</w:t>
      </w:r>
    </w:p>
    <w:p w:rsidR="00D379C8" w:rsidRPr="005F3F46" w:rsidRDefault="00D379C8" w:rsidP="00D379C8">
      <w:pPr>
        <w:pStyle w:val="OPPGJRNormalutenavstand"/>
        <w:rPr>
          <w:lang w:val="en-GB"/>
        </w:rPr>
      </w:pPr>
    </w:p>
    <w:p w:rsidR="008F0015" w:rsidRPr="005F3F46" w:rsidRDefault="00290D37" w:rsidP="008F0015">
      <w:pPr>
        <w:pStyle w:val="OPPGJRNormal"/>
        <w:rPr>
          <w:lang w:val="en-GB"/>
        </w:rPr>
      </w:pPr>
      <w:r w:rsidRPr="005F3F46">
        <w:rPr>
          <w:lang w:val="en-GB"/>
        </w:rPr>
        <w:t>[Seller]</w:t>
      </w:r>
      <w:r w:rsidR="008F0015" w:rsidRPr="005F3F46">
        <w:rPr>
          <w:lang w:val="en-GB"/>
        </w:rPr>
        <w:t xml:space="preserve">, </w:t>
      </w:r>
      <w:r w:rsidR="0003198D" w:rsidRPr="005F3F46">
        <w:rPr>
          <w:lang w:val="en-GB"/>
        </w:rPr>
        <w:t xml:space="preserve">business registration no. [business registration no. of </w:t>
      </w:r>
      <w:r w:rsidRPr="005F3F46">
        <w:rPr>
          <w:lang w:val="en-GB"/>
        </w:rPr>
        <w:t>the Seller</w:t>
      </w:r>
      <w:r w:rsidR="008F0015" w:rsidRPr="005F3F46">
        <w:rPr>
          <w:lang w:val="en-GB"/>
        </w:rPr>
        <w:t xml:space="preserve">], </w:t>
      </w:r>
      <w:r w:rsidR="00423D00" w:rsidRPr="005F3F46">
        <w:rPr>
          <w:lang w:val="en-GB"/>
        </w:rPr>
        <w:t xml:space="preserve">hereby </w:t>
      </w:r>
      <w:r w:rsidR="00ED6B66" w:rsidRPr="005F3F46">
        <w:rPr>
          <w:lang w:val="en-GB"/>
        </w:rPr>
        <w:t>confers on</w:t>
      </w:r>
      <w:r w:rsidR="008F0015" w:rsidRPr="005F3F46">
        <w:rPr>
          <w:lang w:val="en-GB"/>
        </w:rPr>
        <w:t xml:space="preserve"> </w:t>
      </w:r>
      <w:r w:rsidR="00CD4825" w:rsidRPr="005F3F46">
        <w:rPr>
          <w:lang w:val="en-GB"/>
        </w:rPr>
        <w:t>[Purchaser</w:t>
      </w:r>
      <w:r w:rsidR="008F0015" w:rsidRPr="005F3F46">
        <w:rPr>
          <w:lang w:val="en-GB"/>
        </w:rPr>
        <w:t xml:space="preserve">], </w:t>
      </w:r>
      <w:r w:rsidR="0003198D" w:rsidRPr="005F3F46">
        <w:rPr>
          <w:lang w:val="en-GB"/>
        </w:rPr>
        <w:t xml:space="preserve">business registration no. [business registration no. of </w:t>
      </w:r>
      <w:r w:rsidR="009F2C20" w:rsidRPr="005F3F46">
        <w:rPr>
          <w:lang w:val="en-GB"/>
        </w:rPr>
        <w:t>the Purchaser</w:t>
      </w:r>
      <w:r w:rsidR="008F0015" w:rsidRPr="005F3F46">
        <w:rPr>
          <w:lang w:val="en-GB"/>
        </w:rPr>
        <w:t>], represente</w:t>
      </w:r>
      <w:r w:rsidR="00423D00" w:rsidRPr="005F3F46">
        <w:rPr>
          <w:lang w:val="en-GB"/>
        </w:rPr>
        <w:t xml:space="preserve">d by </w:t>
      </w:r>
      <w:r w:rsidR="008F0015" w:rsidRPr="005F3F46">
        <w:rPr>
          <w:lang w:val="en-GB"/>
        </w:rPr>
        <w:t>[</w:t>
      </w:r>
      <w:r w:rsidR="00423D00" w:rsidRPr="005F3F46">
        <w:rPr>
          <w:lang w:val="en-GB"/>
        </w:rPr>
        <w:t xml:space="preserve">designated </w:t>
      </w:r>
      <w:r w:rsidR="008F0015" w:rsidRPr="005F3F46">
        <w:rPr>
          <w:lang w:val="en-GB"/>
        </w:rPr>
        <w:t>representa</w:t>
      </w:r>
      <w:r w:rsidR="00423D00" w:rsidRPr="005F3F46">
        <w:rPr>
          <w:lang w:val="en-GB"/>
        </w:rPr>
        <w:t xml:space="preserve">tive </w:t>
      </w:r>
      <w:r w:rsidR="008F0015" w:rsidRPr="005F3F46">
        <w:rPr>
          <w:lang w:val="en-GB"/>
        </w:rPr>
        <w:t xml:space="preserve">for </w:t>
      </w:r>
      <w:r w:rsidR="009F2C20" w:rsidRPr="005F3F46">
        <w:rPr>
          <w:lang w:val="en-GB"/>
        </w:rPr>
        <w:t>the Purchaser</w:t>
      </w:r>
      <w:r w:rsidR="008F0015" w:rsidRPr="005F3F46">
        <w:rPr>
          <w:lang w:val="en-GB"/>
        </w:rPr>
        <w:t xml:space="preserve">], </w:t>
      </w:r>
      <w:r w:rsidR="00423D00" w:rsidRPr="005F3F46">
        <w:rPr>
          <w:lang w:val="en-GB"/>
        </w:rPr>
        <w:t>social security number</w:t>
      </w:r>
      <w:r w:rsidR="008F0015" w:rsidRPr="005F3F46">
        <w:rPr>
          <w:lang w:val="en-GB"/>
        </w:rPr>
        <w:t xml:space="preserve"> [•],</w:t>
      </w:r>
      <w:r w:rsidR="00423D00" w:rsidRPr="005F3F46">
        <w:rPr>
          <w:lang w:val="en-GB"/>
        </w:rPr>
        <w:t xml:space="preserve"> authorisation </w:t>
      </w:r>
      <w:r w:rsidR="00ED6B66" w:rsidRPr="005F3F46">
        <w:rPr>
          <w:lang w:val="en-GB"/>
        </w:rPr>
        <w:t>to act alone to grant a security interest in and issue a non-disposal declaration over our property bearing land number (</w:t>
      </w:r>
      <w:r w:rsidR="00ED6B66" w:rsidRPr="005F3F46">
        <w:rPr>
          <w:i/>
          <w:lang w:val="en-GB"/>
        </w:rPr>
        <w:t>gårdsnummer</w:t>
      </w:r>
      <w:r w:rsidR="00ED6B66" w:rsidRPr="005F3F46">
        <w:rPr>
          <w:lang w:val="en-GB"/>
        </w:rPr>
        <w:t xml:space="preserve">) </w:t>
      </w:r>
      <w:r w:rsidR="00ED6B66" w:rsidRPr="005F3F46">
        <w:rPr>
          <w:rFonts w:cs="Calibri"/>
          <w:lang w:val="en-GB"/>
        </w:rPr>
        <w:t xml:space="preserve">[●], </w:t>
      </w:r>
      <w:r w:rsidR="00ED6B66" w:rsidRPr="005F3F46">
        <w:rPr>
          <w:lang w:val="en-GB"/>
        </w:rPr>
        <w:t>title number (</w:t>
      </w:r>
      <w:r w:rsidR="00ED6B66" w:rsidRPr="005F3F46">
        <w:rPr>
          <w:i/>
          <w:lang w:val="en-GB"/>
        </w:rPr>
        <w:t>bruksnummer</w:t>
      </w:r>
      <w:r w:rsidR="00ED6B66" w:rsidRPr="005F3F46">
        <w:rPr>
          <w:lang w:val="en-GB"/>
        </w:rPr>
        <w:t>), lease number (</w:t>
      </w:r>
      <w:r w:rsidR="00ED6B66" w:rsidRPr="005F3F46">
        <w:rPr>
          <w:i/>
          <w:lang w:val="en-GB"/>
        </w:rPr>
        <w:t>festenummer</w:t>
      </w:r>
      <w:r w:rsidR="00ED6B66" w:rsidRPr="005F3F46">
        <w:rPr>
          <w:lang w:val="en-GB"/>
        </w:rPr>
        <w:t>) [•], section number [</w:t>
      </w:r>
      <w:r w:rsidR="00ED6B66" w:rsidRPr="0092469D">
        <w:rPr>
          <w:i/>
          <w:iCs/>
          <w:lang w:val="en-GB"/>
        </w:rPr>
        <w:t>seksjonsnummer</w:t>
      </w:r>
      <w:r w:rsidR="00ED6B66" w:rsidRPr="005F3F46">
        <w:rPr>
          <w:lang w:val="en-GB"/>
        </w:rPr>
        <w:t xml:space="preserve">] [•], </w:t>
      </w:r>
      <w:r w:rsidR="00097916">
        <w:rPr>
          <w:lang w:val="en-GB"/>
        </w:rPr>
        <w:t>in the mu</w:t>
      </w:r>
      <w:r w:rsidR="00B025B5">
        <w:rPr>
          <w:lang w:val="en-GB"/>
        </w:rPr>
        <w:t>n</w:t>
      </w:r>
      <w:r w:rsidR="00097916">
        <w:rPr>
          <w:lang w:val="en-GB"/>
        </w:rPr>
        <w:t xml:space="preserve">icipality of [•] </w:t>
      </w:r>
      <w:r w:rsidR="00ED6B66" w:rsidRPr="005F3F46">
        <w:rPr>
          <w:lang w:val="en-GB"/>
        </w:rPr>
        <w:t xml:space="preserve">in favour of </w:t>
      </w:r>
      <w:bookmarkStart w:id="123" w:name="Kbank3"/>
      <w:r w:rsidR="00ED6B66" w:rsidRPr="005F3F46">
        <w:rPr>
          <w:lang w:val="en-GB"/>
        </w:rPr>
        <w:t>[Purchaser’s bank]</w:t>
      </w:r>
      <w:bookmarkEnd w:id="123"/>
      <w:r w:rsidR="00ED6B66" w:rsidRPr="005F3F46">
        <w:rPr>
          <w:lang w:val="en-GB"/>
        </w:rPr>
        <w:t xml:space="preserve">, </w:t>
      </w:r>
      <w:bookmarkStart w:id="124" w:name="Kbankorgnr2"/>
      <w:r w:rsidR="00ED6B66" w:rsidRPr="005F3F46">
        <w:rPr>
          <w:lang w:val="en-GB"/>
        </w:rPr>
        <w:t>business registration no. [business registration no. of the Purchaser’s bank]</w:t>
      </w:r>
      <w:bookmarkEnd w:id="124"/>
      <w:r w:rsidR="008F0015" w:rsidRPr="005F3F46">
        <w:rPr>
          <w:lang w:val="en-GB"/>
        </w:rPr>
        <w:t>.</w:t>
      </w:r>
    </w:p>
    <w:p w:rsidR="008F0015" w:rsidRPr="005F3F46" w:rsidRDefault="00ED6B66" w:rsidP="008F0015">
      <w:pPr>
        <w:pStyle w:val="OPPGJRNormal"/>
        <w:rPr>
          <w:lang w:val="en-GB"/>
        </w:rPr>
      </w:pPr>
      <w:r w:rsidRPr="005F3F46">
        <w:rPr>
          <w:lang w:val="en-GB"/>
        </w:rPr>
        <w:t>This authorisation may be used only in the original and shall not be valid after [state a generous time-limit]</w:t>
      </w:r>
      <w:r w:rsidR="008F0015" w:rsidRPr="005F3F46">
        <w:rPr>
          <w:lang w:val="en-GB"/>
        </w:rPr>
        <w:t>.</w:t>
      </w:r>
    </w:p>
    <w:p w:rsidR="008F0015" w:rsidRPr="005F3F46" w:rsidRDefault="008F0015" w:rsidP="008F0015">
      <w:pPr>
        <w:rPr>
          <w:lang w:val="en-GB"/>
        </w:rPr>
      </w:pPr>
    </w:p>
    <w:p w:rsidR="008F0015" w:rsidRPr="005F3F46" w:rsidRDefault="008F0015" w:rsidP="008F0015">
      <w:pPr>
        <w:pStyle w:val="OPPGJRNormal"/>
        <w:jc w:val="center"/>
        <w:rPr>
          <w:lang w:val="en-GB"/>
        </w:rPr>
      </w:pPr>
      <w:r w:rsidRPr="005F3F46">
        <w:rPr>
          <w:lang w:val="en-GB"/>
        </w:rPr>
        <w:t>[</w:t>
      </w:r>
      <w:r w:rsidR="00ED6B66" w:rsidRPr="005F3F46">
        <w:rPr>
          <w:lang w:val="en-GB"/>
        </w:rPr>
        <w:t>Place</w:t>
      </w:r>
      <w:r w:rsidRPr="005F3F46">
        <w:rPr>
          <w:lang w:val="en-GB"/>
        </w:rPr>
        <w:t>], [dat</w:t>
      </w:r>
      <w:r w:rsidR="00ED6B66" w:rsidRPr="005F3F46">
        <w:rPr>
          <w:lang w:val="en-GB"/>
        </w:rPr>
        <w:t>e</w:t>
      </w:r>
      <w:r w:rsidRPr="005F3F46">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8F0015" w:rsidRPr="003729F7" w:rsidTr="00AD1ABB">
        <w:trPr>
          <w:jc w:val="center"/>
        </w:trPr>
        <w:tc>
          <w:tcPr>
            <w:tcW w:w="3402" w:type="dxa"/>
            <w:tcBorders>
              <w:bottom w:val="single" w:sz="4" w:space="0" w:color="auto"/>
            </w:tcBorders>
          </w:tcPr>
          <w:p w:rsidR="008F0015" w:rsidRPr="005F3F46" w:rsidRDefault="000118AA" w:rsidP="00AD1ABB">
            <w:pPr>
              <w:pStyle w:val="OPPGJRNormal"/>
              <w:jc w:val="center"/>
              <w:rPr>
                <w:lang w:val="en-GB"/>
              </w:rPr>
            </w:pPr>
            <w:r>
              <w:rPr>
                <w:lang w:val="en-GB"/>
              </w:rPr>
              <w:t>For and on behalf of</w:t>
            </w:r>
            <w:r w:rsidR="008F0015" w:rsidRPr="005F3F46">
              <w:rPr>
                <w:lang w:val="en-GB"/>
              </w:rPr>
              <w:t xml:space="preserve"> </w:t>
            </w:r>
            <w:r w:rsidR="00290D37" w:rsidRPr="005F3F46">
              <w:rPr>
                <w:lang w:val="en-GB"/>
              </w:rPr>
              <w:t>[Seller]</w:t>
            </w:r>
          </w:p>
          <w:p w:rsidR="00BE31A4" w:rsidRPr="005F3F46" w:rsidRDefault="00BE31A4" w:rsidP="00AD1ABB">
            <w:pPr>
              <w:pStyle w:val="OPPGJRNormal"/>
              <w:jc w:val="center"/>
              <w:rPr>
                <w:lang w:val="en-GB"/>
              </w:rPr>
            </w:pPr>
          </w:p>
          <w:p w:rsidR="00D379C8" w:rsidRPr="005F3F46" w:rsidRDefault="00D379C8" w:rsidP="00D379C8">
            <w:pPr>
              <w:pStyle w:val="OPPGJRNormalutenavstand"/>
              <w:rPr>
                <w:lang w:val="en-GB"/>
              </w:rPr>
            </w:pPr>
          </w:p>
        </w:tc>
      </w:tr>
      <w:tr w:rsidR="008F0015" w:rsidRPr="003729F7" w:rsidTr="00AD1ABB">
        <w:trPr>
          <w:jc w:val="center"/>
        </w:trPr>
        <w:tc>
          <w:tcPr>
            <w:tcW w:w="3402" w:type="dxa"/>
            <w:tcBorders>
              <w:top w:val="single" w:sz="4" w:space="0" w:color="auto"/>
            </w:tcBorders>
          </w:tcPr>
          <w:p w:rsidR="008F0015" w:rsidRPr="005F3F46" w:rsidRDefault="008F0015" w:rsidP="00AD1ABB">
            <w:pPr>
              <w:pStyle w:val="OPPGJRNormal"/>
              <w:jc w:val="center"/>
              <w:rPr>
                <w:lang w:val="en-GB"/>
              </w:rPr>
            </w:pPr>
            <w:r w:rsidRPr="005F3F46">
              <w:rPr>
                <w:lang w:val="en-GB"/>
              </w:rPr>
              <w:t>[</w:t>
            </w:r>
            <w:r w:rsidR="00ED6B66" w:rsidRPr="005F3F46">
              <w:rPr>
                <w:lang w:val="en-GB"/>
              </w:rPr>
              <w:t>NB! Only persons authorised in the title-holder to sign may sign</w:t>
            </w:r>
            <w:r w:rsidRPr="005F3F46">
              <w:rPr>
                <w:lang w:val="en-GB"/>
              </w:rPr>
              <w:t>.]</w:t>
            </w:r>
          </w:p>
        </w:tc>
      </w:tr>
    </w:tbl>
    <w:p w:rsidR="008F0015" w:rsidRPr="005F3F46" w:rsidRDefault="008F0015" w:rsidP="008F0015">
      <w:pPr>
        <w:keepNext/>
        <w:rPr>
          <w:lang w:val="en-GB"/>
        </w:rPr>
      </w:pPr>
    </w:p>
    <w:p w:rsidR="008F0015" w:rsidRPr="005F3F46" w:rsidRDefault="008B14AD" w:rsidP="008F0015">
      <w:pPr>
        <w:pStyle w:val="OPPGJRNormal"/>
        <w:rPr>
          <w:lang w:val="en-GB"/>
        </w:rPr>
      </w:pPr>
      <w:r w:rsidRPr="00877913">
        <w:rPr>
          <w:lang w:val="en-GB"/>
        </w:rPr>
        <w:t>I/we confirm that [state name</w:t>
      </w:r>
      <w:r>
        <w:rPr>
          <w:lang w:val="en-GB"/>
        </w:rPr>
        <w:t>(s)</w:t>
      </w:r>
      <w:r w:rsidRPr="00877913">
        <w:rPr>
          <w:lang w:val="en-GB"/>
        </w:rPr>
        <w:t xml:space="preserve"> of person in the Company authorised to sign] is</w:t>
      </w:r>
      <w:r>
        <w:rPr>
          <w:lang w:val="en-GB"/>
        </w:rPr>
        <w:t>/are</w:t>
      </w:r>
      <w:r w:rsidRPr="00877913">
        <w:rPr>
          <w:lang w:val="en-GB"/>
        </w:rPr>
        <w:t xml:space="preserve"> </w:t>
      </w:r>
      <w:r w:rsidR="00E655C2">
        <w:rPr>
          <w:lang w:val="en-GB"/>
        </w:rPr>
        <w:t>over 18 years of age</w:t>
      </w:r>
      <w:r w:rsidR="00993758" w:rsidRPr="00877913">
        <w:rPr>
          <w:lang w:val="en-GB"/>
        </w:rPr>
        <w:t xml:space="preserve"> </w:t>
      </w:r>
      <w:r w:rsidRPr="00877913">
        <w:rPr>
          <w:lang w:val="en-GB"/>
        </w:rPr>
        <w:t>and has</w:t>
      </w:r>
      <w:r>
        <w:rPr>
          <w:lang w:val="en-GB"/>
        </w:rPr>
        <w:t>/have</w:t>
      </w:r>
      <w:r w:rsidRPr="00877913">
        <w:rPr>
          <w:lang w:val="en-GB"/>
        </w:rPr>
        <w:t xml:space="preserve"> signed or acknowledged their signature(s) in my/our presence. I/we </w:t>
      </w:r>
      <w:r>
        <w:rPr>
          <w:lang w:val="en-GB"/>
        </w:rPr>
        <w:t>is/</w:t>
      </w:r>
      <w:r w:rsidRPr="00877913">
        <w:rPr>
          <w:lang w:val="en-GB"/>
        </w:rPr>
        <w:t>are of legal age and resident in Norway</w:t>
      </w:r>
      <w:r w:rsidR="008F0015" w:rsidRPr="005F3F46">
        <w:rPr>
          <w:lang w:val="en-GB"/>
        </w:rPr>
        <w:t>.</w:t>
      </w:r>
      <w:r w:rsidR="00ED6B66" w:rsidRPr="005F3F46">
        <w:rPr>
          <w:lang w:val="en-GB"/>
        </w:rPr>
        <w:t> </w:t>
      </w:r>
      <w:r w:rsidR="008F0015" w:rsidRPr="005F3F46">
        <w:rPr>
          <w:rStyle w:val="Fotnotereferanse"/>
          <w:szCs w:val="22"/>
          <w:lang w:val="en-GB"/>
        </w:rPr>
        <w:footnoteReference w:id="38"/>
      </w:r>
    </w:p>
    <w:p w:rsidR="008F0015" w:rsidRPr="005F3F46" w:rsidRDefault="008F0015" w:rsidP="008F0015">
      <w:pPr>
        <w:pStyle w:val="OPPGJRNormal"/>
        <w:jc w:val="center"/>
        <w:rPr>
          <w:lang w:val="en-GB"/>
        </w:rPr>
      </w:pPr>
      <w:r w:rsidRPr="005F3F46">
        <w:rPr>
          <w:lang w:val="en-GB"/>
        </w:rPr>
        <w:t>[</w:t>
      </w:r>
      <w:r w:rsidR="00E5689C" w:rsidRPr="005F3F46">
        <w:rPr>
          <w:lang w:val="en-GB"/>
        </w:rPr>
        <w:t>Place</w:t>
      </w:r>
      <w:r w:rsidRPr="005F3F46">
        <w:rPr>
          <w:lang w:val="en-GB"/>
        </w:rPr>
        <w:t>], [dat</w:t>
      </w:r>
      <w:r w:rsidR="00E5689C" w:rsidRPr="005F3F46">
        <w:rPr>
          <w:lang w:val="en-GB"/>
        </w:rPr>
        <w:t>e</w:t>
      </w:r>
      <w:r w:rsidRPr="005F3F46">
        <w:rPr>
          <w:lang w:val="en-GB"/>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8F0015" w:rsidRPr="005F3F46" w:rsidTr="00AD1ABB">
        <w:trPr>
          <w:trHeight w:val="489"/>
        </w:trPr>
        <w:tc>
          <w:tcPr>
            <w:tcW w:w="3260" w:type="dxa"/>
            <w:tcBorders>
              <w:top w:val="nil"/>
              <w:left w:val="nil"/>
              <w:right w:val="nil"/>
            </w:tcBorders>
          </w:tcPr>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c>
          <w:tcPr>
            <w:tcW w:w="1984" w:type="dxa"/>
            <w:vMerge w:val="restart"/>
            <w:tcBorders>
              <w:top w:val="nil"/>
              <w:left w:val="nil"/>
              <w:bottom w:val="nil"/>
              <w:right w:val="nil"/>
            </w:tcBorders>
          </w:tcPr>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c>
          <w:tcPr>
            <w:tcW w:w="3470" w:type="dxa"/>
            <w:tcBorders>
              <w:top w:val="nil"/>
              <w:left w:val="nil"/>
              <w:right w:val="nil"/>
            </w:tcBorders>
          </w:tcPr>
          <w:p w:rsidR="008F0015" w:rsidRPr="005F3F46" w:rsidRDefault="008F0015" w:rsidP="00AD1ABB">
            <w:pPr>
              <w:pStyle w:val="OPPGJRNormalutenavstand"/>
              <w:rPr>
                <w:lang w:val="en-GB" w:eastAsia="nb-NO"/>
              </w:rPr>
            </w:pPr>
          </w:p>
          <w:p w:rsidR="008F0015" w:rsidRPr="005F3F46" w:rsidRDefault="008F0015" w:rsidP="00AD1ABB">
            <w:pPr>
              <w:pStyle w:val="OPPGJRNormalutenavstand"/>
              <w:rPr>
                <w:lang w:val="en-GB"/>
              </w:rPr>
            </w:pPr>
          </w:p>
        </w:tc>
      </w:tr>
      <w:tr w:rsidR="008F0015" w:rsidRPr="005F3F46" w:rsidTr="00AD1ABB">
        <w:trPr>
          <w:trHeight w:val="522"/>
        </w:trPr>
        <w:tc>
          <w:tcPr>
            <w:tcW w:w="3260" w:type="dxa"/>
            <w:vMerge w:val="restart"/>
            <w:tcBorders>
              <w:left w:val="nil"/>
              <w:right w:val="nil"/>
            </w:tcBorders>
          </w:tcPr>
          <w:p w:rsidR="00E5689C" w:rsidRPr="005F3F46" w:rsidRDefault="00E5689C" w:rsidP="00E5689C">
            <w:pPr>
              <w:keepNext/>
              <w:spacing w:after="0"/>
              <w:ind w:left="48"/>
              <w:rPr>
                <w:szCs w:val="22"/>
                <w:lang w:val="en-GB"/>
              </w:rPr>
            </w:pPr>
            <w:r w:rsidRPr="005F3F46">
              <w:rPr>
                <w:szCs w:val="22"/>
                <w:lang w:val="en-GB"/>
              </w:rPr>
              <w:lastRenderedPageBreak/>
              <w:t>Witness’s signature</w:t>
            </w: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BE31A4" w:rsidRPr="005F3F46" w:rsidRDefault="00BE31A4" w:rsidP="00AD1ABB">
            <w:pPr>
              <w:pStyle w:val="OPPGJRNormalutenavstand"/>
              <w:rPr>
                <w:lang w:val="en-GB"/>
              </w:rPr>
            </w:pPr>
          </w:p>
        </w:tc>
        <w:tc>
          <w:tcPr>
            <w:tcW w:w="1984" w:type="dxa"/>
            <w:vMerge/>
            <w:tcBorders>
              <w:top w:val="single" w:sz="4" w:space="0" w:color="auto"/>
              <w:left w:val="nil"/>
              <w:bottom w:val="nil"/>
              <w:right w:val="nil"/>
            </w:tcBorders>
          </w:tcPr>
          <w:p w:rsidR="008F0015" w:rsidRPr="005F3F46" w:rsidRDefault="008F0015" w:rsidP="00AD1ABB">
            <w:pPr>
              <w:pStyle w:val="OPPGJRNormalutenavstand"/>
              <w:rPr>
                <w:lang w:val="en-GB"/>
              </w:rPr>
            </w:pPr>
          </w:p>
        </w:tc>
        <w:tc>
          <w:tcPr>
            <w:tcW w:w="3470" w:type="dxa"/>
            <w:vMerge w:val="restart"/>
            <w:tcBorders>
              <w:left w:val="nil"/>
              <w:right w:val="nil"/>
            </w:tcBorders>
          </w:tcPr>
          <w:p w:rsidR="00326B05" w:rsidRPr="005F3F46" w:rsidRDefault="00326B05" w:rsidP="00326B05">
            <w:pPr>
              <w:keepNext/>
              <w:spacing w:after="0"/>
              <w:ind w:left="48"/>
              <w:rPr>
                <w:szCs w:val="22"/>
                <w:lang w:val="en-GB"/>
              </w:rPr>
            </w:pPr>
            <w:r w:rsidRPr="005F3F46">
              <w:rPr>
                <w:szCs w:val="22"/>
                <w:lang w:val="en-GB"/>
              </w:rPr>
              <w:t>Witness’s signature</w:t>
            </w: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r>
      <w:tr w:rsidR="008F0015" w:rsidRPr="005F3F46" w:rsidTr="00AD1ABB">
        <w:trPr>
          <w:trHeight w:val="522"/>
        </w:trPr>
        <w:tc>
          <w:tcPr>
            <w:tcW w:w="3260" w:type="dxa"/>
            <w:vMerge/>
            <w:tcBorders>
              <w:left w:val="nil"/>
              <w:right w:val="nil"/>
            </w:tcBorders>
          </w:tcPr>
          <w:p w:rsidR="008F0015" w:rsidRPr="005F3F46" w:rsidRDefault="008F0015" w:rsidP="00AD1ABB">
            <w:pPr>
              <w:pStyle w:val="OPPGJRNormalutenavstand"/>
              <w:rPr>
                <w:lang w:val="en-GB"/>
              </w:rPr>
            </w:pPr>
          </w:p>
        </w:tc>
        <w:tc>
          <w:tcPr>
            <w:tcW w:w="1984" w:type="dxa"/>
            <w:vMerge w:val="restart"/>
            <w:tcBorders>
              <w:top w:val="nil"/>
              <w:left w:val="nil"/>
              <w:right w:val="nil"/>
            </w:tcBorders>
          </w:tcPr>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c>
          <w:tcPr>
            <w:tcW w:w="3470" w:type="dxa"/>
            <w:vMerge/>
            <w:tcBorders>
              <w:left w:val="nil"/>
              <w:right w:val="nil"/>
            </w:tcBorders>
          </w:tcPr>
          <w:p w:rsidR="008F0015" w:rsidRPr="005F3F46" w:rsidRDefault="008F0015" w:rsidP="00AD1ABB">
            <w:pPr>
              <w:pStyle w:val="OPPGJRNormalutenavstand"/>
              <w:rPr>
                <w:lang w:val="en-GB"/>
              </w:rPr>
            </w:pPr>
          </w:p>
        </w:tc>
      </w:tr>
      <w:tr w:rsidR="008F0015" w:rsidRPr="005F3F46" w:rsidTr="00AD1ABB">
        <w:trPr>
          <w:trHeight w:val="937"/>
        </w:trPr>
        <w:tc>
          <w:tcPr>
            <w:tcW w:w="3260" w:type="dxa"/>
            <w:tcBorders>
              <w:left w:val="nil"/>
              <w:right w:val="nil"/>
            </w:tcBorders>
          </w:tcPr>
          <w:p w:rsidR="00326B05" w:rsidRPr="005F3F46" w:rsidRDefault="00326B05" w:rsidP="00326B05">
            <w:pPr>
              <w:keepNext/>
              <w:spacing w:after="0"/>
              <w:ind w:left="48"/>
              <w:rPr>
                <w:szCs w:val="22"/>
                <w:lang w:val="en-GB"/>
              </w:rPr>
            </w:pPr>
            <w:r w:rsidRPr="005F3F46">
              <w:rPr>
                <w:szCs w:val="22"/>
                <w:lang w:val="en-GB"/>
              </w:rPr>
              <w:t xml:space="preserve">Witness’s name in block letters </w:t>
            </w: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c>
          <w:tcPr>
            <w:tcW w:w="1984" w:type="dxa"/>
            <w:vMerge/>
            <w:tcBorders>
              <w:left w:val="nil"/>
              <w:right w:val="nil"/>
            </w:tcBorders>
          </w:tcPr>
          <w:p w:rsidR="008F0015" w:rsidRPr="005F3F46" w:rsidRDefault="008F0015" w:rsidP="00AD1ABB">
            <w:pPr>
              <w:pStyle w:val="OPPGJRNormalutenavstand"/>
              <w:rPr>
                <w:lang w:val="en-GB"/>
              </w:rPr>
            </w:pPr>
          </w:p>
        </w:tc>
        <w:tc>
          <w:tcPr>
            <w:tcW w:w="3470" w:type="dxa"/>
            <w:tcBorders>
              <w:left w:val="nil"/>
              <w:right w:val="nil"/>
            </w:tcBorders>
          </w:tcPr>
          <w:p w:rsidR="00326B05" w:rsidRPr="005F3F46" w:rsidRDefault="00326B05" w:rsidP="00326B05">
            <w:pPr>
              <w:keepNext/>
              <w:spacing w:after="0"/>
              <w:ind w:left="48"/>
              <w:rPr>
                <w:szCs w:val="22"/>
                <w:lang w:val="en-GB"/>
              </w:rPr>
            </w:pPr>
            <w:r w:rsidRPr="005F3F46">
              <w:rPr>
                <w:szCs w:val="22"/>
                <w:lang w:val="en-GB"/>
              </w:rPr>
              <w:t xml:space="preserve">Witness’s name in block letters </w:t>
            </w: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p w:rsidR="008F0015" w:rsidRPr="005F3F46" w:rsidRDefault="008F0015" w:rsidP="00AD1ABB">
            <w:pPr>
              <w:pStyle w:val="OPPGJRNormalutenavstand"/>
              <w:rPr>
                <w:lang w:val="en-GB"/>
              </w:rPr>
            </w:pPr>
          </w:p>
        </w:tc>
      </w:tr>
      <w:tr w:rsidR="008F0015" w:rsidRPr="005F3F46" w:rsidTr="00AD1ABB">
        <w:trPr>
          <w:trHeight w:val="389"/>
        </w:trPr>
        <w:tc>
          <w:tcPr>
            <w:tcW w:w="3260" w:type="dxa"/>
            <w:tcBorders>
              <w:left w:val="nil"/>
              <w:bottom w:val="nil"/>
              <w:right w:val="nil"/>
            </w:tcBorders>
          </w:tcPr>
          <w:p w:rsidR="008F0015" w:rsidRPr="005F3F46" w:rsidRDefault="008F0015" w:rsidP="00AD1ABB">
            <w:pPr>
              <w:pStyle w:val="OPPGJRNormalutenavstand"/>
              <w:rPr>
                <w:lang w:val="en-GB"/>
              </w:rPr>
            </w:pPr>
            <w:r w:rsidRPr="005F3F46">
              <w:rPr>
                <w:lang w:val="en-GB"/>
              </w:rPr>
              <w:t>Ad</w:t>
            </w:r>
            <w:r w:rsidR="00257981" w:rsidRPr="005F3F46">
              <w:rPr>
                <w:lang w:val="en-GB"/>
              </w:rPr>
              <w:t>d</w:t>
            </w:r>
            <w:r w:rsidRPr="005F3F46">
              <w:rPr>
                <w:lang w:val="en-GB"/>
              </w:rPr>
              <w:t>ress</w:t>
            </w:r>
          </w:p>
        </w:tc>
        <w:tc>
          <w:tcPr>
            <w:tcW w:w="1984" w:type="dxa"/>
            <w:vMerge/>
            <w:tcBorders>
              <w:left w:val="nil"/>
              <w:bottom w:val="nil"/>
              <w:right w:val="nil"/>
            </w:tcBorders>
          </w:tcPr>
          <w:p w:rsidR="008F0015" w:rsidRPr="005F3F46" w:rsidRDefault="008F0015" w:rsidP="00AD1ABB">
            <w:pPr>
              <w:pStyle w:val="OPPGJRNormalutenavstand"/>
              <w:rPr>
                <w:lang w:val="en-GB"/>
              </w:rPr>
            </w:pPr>
          </w:p>
        </w:tc>
        <w:tc>
          <w:tcPr>
            <w:tcW w:w="3470" w:type="dxa"/>
            <w:tcBorders>
              <w:left w:val="nil"/>
              <w:bottom w:val="nil"/>
              <w:right w:val="nil"/>
            </w:tcBorders>
          </w:tcPr>
          <w:p w:rsidR="008F0015" w:rsidRPr="005F3F46" w:rsidRDefault="008F0015" w:rsidP="00AD1ABB">
            <w:pPr>
              <w:pStyle w:val="OPPGJRNormalutenavstand"/>
              <w:rPr>
                <w:lang w:val="en-GB"/>
              </w:rPr>
            </w:pPr>
            <w:r w:rsidRPr="005F3F46">
              <w:rPr>
                <w:lang w:val="en-GB"/>
              </w:rPr>
              <w:t>A</w:t>
            </w:r>
            <w:r w:rsidR="00257981" w:rsidRPr="005F3F46">
              <w:rPr>
                <w:lang w:val="en-GB"/>
              </w:rPr>
              <w:t>d</w:t>
            </w:r>
            <w:r w:rsidRPr="005F3F46">
              <w:rPr>
                <w:lang w:val="en-GB"/>
              </w:rPr>
              <w:t>dress</w:t>
            </w:r>
          </w:p>
        </w:tc>
      </w:tr>
    </w:tbl>
    <w:p w:rsidR="008F0015" w:rsidRPr="005F3F46" w:rsidRDefault="008F0015" w:rsidP="008F0015">
      <w:pPr>
        <w:rPr>
          <w:lang w:val="en-GB"/>
        </w:rPr>
        <w:sectPr w:rsidR="008F0015" w:rsidRPr="005F3F46" w:rsidSect="00AD1ABB">
          <w:pgSz w:w="11906" w:h="16838"/>
          <w:pgMar w:top="1417" w:right="1417" w:bottom="1417" w:left="1417" w:header="709" w:footer="709" w:gutter="0"/>
          <w:pgNumType w:start="1"/>
          <w:cols w:space="708"/>
          <w:titlePg/>
          <w:docGrid w:linePitch="360"/>
        </w:sectPr>
      </w:pPr>
    </w:p>
    <w:p w:rsidR="008F0015" w:rsidRPr="005F3F46" w:rsidRDefault="00186B35" w:rsidP="00186B35">
      <w:pPr>
        <w:pStyle w:val="OPPGJRBilagnummer"/>
        <w:numPr>
          <w:ilvl w:val="0"/>
          <w:numId w:val="0"/>
        </w:numPr>
        <w:rPr>
          <w:lang w:val="en-GB"/>
        </w:rPr>
      </w:pPr>
      <w:bookmarkStart w:id="125" w:name="_Ref403641731"/>
      <w:r w:rsidRPr="005F3F46">
        <w:rPr>
          <w:lang w:val="en-GB"/>
        </w:rPr>
        <w:lastRenderedPageBreak/>
        <w:t xml:space="preserve">Annex </w:t>
      </w:r>
      <w:r w:rsidR="00133140" w:rsidRPr="005F3F46">
        <w:rPr>
          <w:lang w:val="en-GB"/>
        </w:rPr>
        <w:t>2</w:t>
      </w:r>
    </w:p>
    <w:bookmarkEnd w:id="125"/>
    <w:p w:rsidR="00D379C8" w:rsidRPr="005F3F46" w:rsidRDefault="00D379C8" w:rsidP="008F0015">
      <w:pPr>
        <w:pStyle w:val="OPPGJRBilagtittel"/>
        <w:rPr>
          <w:lang w:val="en-GB"/>
        </w:rPr>
      </w:pPr>
    </w:p>
    <w:p w:rsidR="008F0015" w:rsidRPr="005F3F46" w:rsidRDefault="00186B35" w:rsidP="008F0015">
      <w:pPr>
        <w:pStyle w:val="OPPGJRBilagtittel"/>
        <w:rPr>
          <w:lang w:val="en-GB"/>
        </w:rPr>
      </w:pPr>
      <w:r w:rsidRPr="005F3F46">
        <w:rPr>
          <w:lang w:val="en-GB"/>
        </w:rPr>
        <w:t xml:space="preserve">irrevocable payment instructions </w:t>
      </w:r>
      <w:r w:rsidR="008F0015" w:rsidRPr="005F3F46">
        <w:rPr>
          <w:highlight w:val="yellow"/>
          <w:lang w:val="en-GB"/>
        </w:rPr>
        <w:t>[</w:t>
      </w:r>
      <w:r w:rsidRPr="005F3F46">
        <w:rPr>
          <w:highlight w:val="yellow"/>
          <w:lang w:val="en-GB"/>
        </w:rPr>
        <w:t xml:space="preserve">this annex is not </w:t>
      </w:r>
      <w:r w:rsidR="00573963">
        <w:rPr>
          <w:highlight w:val="yellow"/>
          <w:lang w:val="en-GB"/>
        </w:rPr>
        <w:t xml:space="preserve">used </w:t>
      </w:r>
      <w:r w:rsidRPr="005F3F46">
        <w:rPr>
          <w:highlight w:val="yellow"/>
          <w:lang w:val="en-GB"/>
        </w:rPr>
        <w:t xml:space="preserve">if closing </w:t>
      </w:r>
      <w:r w:rsidR="00A71509" w:rsidRPr="005F3F46">
        <w:rPr>
          <w:highlight w:val="yellow"/>
          <w:lang w:val="en-GB"/>
        </w:rPr>
        <w:t>is completed</w:t>
      </w:r>
      <w:r w:rsidR="008F0015" w:rsidRPr="005F3F46">
        <w:rPr>
          <w:highlight w:val="yellow"/>
          <w:lang w:val="en-GB"/>
        </w:rPr>
        <w:t xml:space="preserve"> </w:t>
      </w:r>
      <w:r w:rsidRPr="005F3F46">
        <w:rPr>
          <w:highlight w:val="yellow"/>
          <w:lang w:val="en-GB"/>
        </w:rPr>
        <w:t>with a</w:t>
      </w:r>
      <w:r w:rsidR="008F0015" w:rsidRPr="005F3F46">
        <w:rPr>
          <w:highlight w:val="yellow"/>
          <w:lang w:val="en-GB"/>
        </w:rPr>
        <w:t xml:space="preserve"> </w:t>
      </w:r>
      <w:r w:rsidR="006F0CB8" w:rsidRPr="005F3F46">
        <w:rPr>
          <w:highlight w:val="yellow"/>
          <w:lang w:val="en-GB"/>
        </w:rPr>
        <w:t>Closing Agent</w:t>
      </w:r>
      <w:r w:rsidR="008F0015" w:rsidRPr="005F3F46">
        <w:rPr>
          <w:highlight w:val="yellow"/>
          <w:lang w:val="en-GB"/>
        </w:rPr>
        <w:t>.]</w:t>
      </w:r>
    </w:p>
    <w:p w:rsidR="00D379C8" w:rsidRPr="005F3F46" w:rsidRDefault="00D379C8" w:rsidP="008F0015">
      <w:pPr>
        <w:pStyle w:val="OPPGJRNormal"/>
        <w:rPr>
          <w:lang w:val="en-GB"/>
        </w:rPr>
      </w:pPr>
    </w:p>
    <w:p w:rsidR="008F0015" w:rsidRPr="005F3F46" w:rsidRDefault="00CD4825" w:rsidP="008F0015">
      <w:pPr>
        <w:pStyle w:val="OPPGJRNormal"/>
        <w:rPr>
          <w:lang w:val="en-GB"/>
        </w:rPr>
      </w:pPr>
      <w:r w:rsidRPr="005F3F46">
        <w:rPr>
          <w:lang w:val="en-GB"/>
        </w:rPr>
        <w:t>[Purchaser</w:t>
      </w:r>
      <w:r w:rsidR="008F0015" w:rsidRPr="005F3F46">
        <w:rPr>
          <w:lang w:val="en-GB"/>
        </w:rPr>
        <w:t xml:space="preserve">], </w:t>
      </w:r>
      <w:r w:rsidR="0003198D" w:rsidRPr="005F3F46">
        <w:rPr>
          <w:lang w:val="en-GB"/>
        </w:rPr>
        <w:t xml:space="preserve">business registration no. [business registration no. of </w:t>
      </w:r>
      <w:r w:rsidR="009F2C20" w:rsidRPr="005F3F46">
        <w:rPr>
          <w:szCs w:val="17"/>
          <w:lang w:val="en-GB"/>
        </w:rPr>
        <w:t>the Purchaser</w:t>
      </w:r>
      <w:r w:rsidR="008F0015" w:rsidRPr="005F3F46">
        <w:rPr>
          <w:szCs w:val="17"/>
          <w:lang w:val="en-GB"/>
        </w:rPr>
        <w:t>]</w:t>
      </w:r>
      <w:r w:rsidR="008F0015" w:rsidRPr="005F3F46">
        <w:rPr>
          <w:lang w:val="en-GB"/>
        </w:rPr>
        <w:t xml:space="preserve">, </w:t>
      </w:r>
      <w:r w:rsidR="00A53EC9" w:rsidRPr="005F3F46">
        <w:rPr>
          <w:lang w:val="en-GB"/>
        </w:rPr>
        <w:t xml:space="preserve">hereby gives </w:t>
      </w:r>
      <w:r w:rsidR="00380F67" w:rsidRPr="005F3F46">
        <w:rPr>
          <w:iCs/>
          <w:lang w:val="en-GB"/>
        </w:rPr>
        <w:t>[Purchaser’s</w:t>
      </w:r>
      <w:r w:rsidR="008F0015" w:rsidRPr="005F3F46">
        <w:rPr>
          <w:iCs/>
          <w:lang w:val="en-GB"/>
        </w:rPr>
        <w:t xml:space="preserve"> bank], </w:t>
      </w:r>
      <w:r w:rsidR="0003198D" w:rsidRPr="005F3F46">
        <w:rPr>
          <w:iCs/>
          <w:lang w:val="en-GB"/>
        </w:rPr>
        <w:t xml:space="preserve">business registration no. [business registration no. of </w:t>
      </w:r>
      <w:r w:rsidR="00380F67" w:rsidRPr="005F3F46">
        <w:rPr>
          <w:iCs/>
          <w:lang w:val="en-GB"/>
        </w:rPr>
        <w:t>the Purchaser’s</w:t>
      </w:r>
      <w:r w:rsidR="008F0015" w:rsidRPr="005F3F46">
        <w:rPr>
          <w:iCs/>
          <w:lang w:val="en-GB"/>
        </w:rPr>
        <w:t xml:space="preserve"> bank]</w:t>
      </w:r>
      <w:r w:rsidR="008F0015" w:rsidRPr="005F3F46">
        <w:rPr>
          <w:szCs w:val="17"/>
          <w:lang w:val="en-GB"/>
        </w:rPr>
        <w:t>,</w:t>
      </w:r>
      <w:r w:rsidR="008F0015" w:rsidRPr="005F3F46">
        <w:rPr>
          <w:lang w:val="en-GB"/>
        </w:rPr>
        <w:t xml:space="preserve"> </w:t>
      </w:r>
      <w:r w:rsidR="00A53EC9" w:rsidRPr="005F3F46">
        <w:rPr>
          <w:lang w:val="en-GB"/>
        </w:rPr>
        <w:t>irrevocable instructions immediately to make the following payments</w:t>
      </w:r>
      <w:r w:rsidR="008F0015" w:rsidRPr="005F3F46">
        <w:rPr>
          <w:lang w:val="en-GB"/>
        </w:rPr>
        <w:t>:</w:t>
      </w:r>
    </w:p>
    <w:tbl>
      <w:tblPr>
        <w:tblStyle w:val="BAHR"/>
        <w:tblW w:w="4942" w:type="pct"/>
        <w:tblInd w:w="108" w:type="dxa"/>
        <w:tblCellMar>
          <w:top w:w="57" w:type="dxa"/>
          <w:bottom w:w="57" w:type="dxa"/>
        </w:tblCellMar>
        <w:tblLook w:val="0000" w:firstRow="0" w:lastRow="0" w:firstColumn="0" w:lastColumn="0" w:noHBand="0" w:noVBand="0"/>
      </w:tblPr>
      <w:tblGrid>
        <w:gridCol w:w="629"/>
        <w:gridCol w:w="2298"/>
        <w:gridCol w:w="1612"/>
        <w:gridCol w:w="2976"/>
        <w:gridCol w:w="1663"/>
      </w:tblGrid>
      <w:tr w:rsidR="008F0015" w:rsidRPr="005F3F46" w:rsidTr="00D379C8">
        <w:tc>
          <w:tcPr>
            <w:tcW w:w="343" w:type="pct"/>
            <w:shd w:val="clear" w:color="auto" w:fill="D9D9D9" w:themeFill="background1" w:themeFillShade="D9"/>
          </w:tcPr>
          <w:p w:rsidR="008F0015" w:rsidRPr="005F3F46" w:rsidRDefault="008F0015" w:rsidP="00AD1ABB">
            <w:pPr>
              <w:pStyle w:val="OPPGJRNormalutenavstand"/>
              <w:rPr>
                <w:b/>
              </w:rPr>
            </w:pPr>
          </w:p>
        </w:tc>
        <w:tc>
          <w:tcPr>
            <w:tcW w:w="1252" w:type="pct"/>
            <w:shd w:val="clear" w:color="auto" w:fill="D9D9D9" w:themeFill="background1" w:themeFillShade="D9"/>
          </w:tcPr>
          <w:p w:rsidR="008F0015" w:rsidRPr="005F3F46" w:rsidRDefault="003D7C42" w:rsidP="00AD1ABB">
            <w:pPr>
              <w:pStyle w:val="OPPGJRNormalutenavstand"/>
              <w:rPr>
                <w:b/>
              </w:rPr>
            </w:pPr>
            <w:r w:rsidRPr="005F3F46">
              <w:rPr>
                <w:b/>
              </w:rPr>
              <w:t>Pay</w:t>
            </w:r>
            <w:r w:rsidR="00812979" w:rsidRPr="005F3F46">
              <w:rPr>
                <w:b/>
              </w:rPr>
              <w:t>ee</w:t>
            </w:r>
            <w:r w:rsidR="008F0015" w:rsidRPr="005F3F46">
              <w:rPr>
                <w:b/>
              </w:rPr>
              <w:t xml:space="preserve">: </w:t>
            </w:r>
          </w:p>
        </w:tc>
        <w:tc>
          <w:tcPr>
            <w:tcW w:w="878" w:type="pct"/>
            <w:shd w:val="clear" w:color="auto" w:fill="D9D9D9" w:themeFill="background1" w:themeFillShade="D9"/>
          </w:tcPr>
          <w:p w:rsidR="008F0015" w:rsidRPr="005F3F46" w:rsidRDefault="003D7C42" w:rsidP="00AD1ABB">
            <w:pPr>
              <w:pStyle w:val="OPPGJRNormalutenavstand"/>
              <w:rPr>
                <w:b/>
              </w:rPr>
            </w:pPr>
            <w:r w:rsidRPr="005F3F46">
              <w:rPr>
                <w:b/>
              </w:rPr>
              <w:t>Account number</w:t>
            </w:r>
            <w:r w:rsidR="008F0015" w:rsidRPr="005F3F46">
              <w:rPr>
                <w:b/>
              </w:rPr>
              <w:t>:</w:t>
            </w:r>
          </w:p>
        </w:tc>
        <w:tc>
          <w:tcPr>
            <w:tcW w:w="1621" w:type="pct"/>
            <w:shd w:val="clear" w:color="auto" w:fill="D9D9D9" w:themeFill="background1" w:themeFillShade="D9"/>
          </w:tcPr>
          <w:p w:rsidR="008F0015" w:rsidRPr="005F3F46" w:rsidRDefault="003D7C42" w:rsidP="00AD1ABB">
            <w:pPr>
              <w:pStyle w:val="OPPGJRNormalutenavstand"/>
              <w:rPr>
                <w:b/>
              </w:rPr>
            </w:pPr>
            <w:r w:rsidRPr="005F3F46">
              <w:rPr>
                <w:b/>
              </w:rPr>
              <w:t>Message to the payee</w:t>
            </w:r>
            <w:r w:rsidR="008F0015" w:rsidRPr="005F3F46">
              <w:rPr>
                <w:b/>
              </w:rPr>
              <w:t>:</w:t>
            </w:r>
          </w:p>
        </w:tc>
        <w:tc>
          <w:tcPr>
            <w:tcW w:w="906" w:type="pct"/>
            <w:shd w:val="clear" w:color="auto" w:fill="D9D9D9" w:themeFill="background1" w:themeFillShade="D9"/>
          </w:tcPr>
          <w:p w:rsidR="008F0015" w:rsidRPr="005F3F46" w:rsidRDefault="003D7C42" w:rsidP="00AD1ABB">
            <w:pPr>
              <w:pStyle w:val="OPPGJRNormalutenavstand"/>
              <w:rPr>
                <w:b/>
              </w:rPr>
            </w:pPr>
            <w:r w:rsidRPr="005F3F46">
              <w:rPr>
                <w:b/>
              </w:rPr>
              <w:t>Amount in NOK</w:t>
            </w:r>
            <w:r w:rsidR="008F0015" w:rsidRPr="005F3F46">
              <w:rPr>
                <w:b/>
              </w:rPr>
              <w:t>:</w:t>
            </w:r>
          </w:p>
        </w:tc>
      </w:tr>
      <w:tr w:rsidR="008F0015" w:rsidRPr="005F3F46" w:rsidTr="00D379C8">
        <w:tc>
          <w:tcPr>
            <w:tcW w:w="343" w:type="pct"/>
          </w:tcPr>
          <w:p w:rsidR="008F0015" w:rsidRPr="005F3F46" w:rsidRDefault="008F0015" w:rsidP="00AD1ABB">
            <w:pPr>
              <w:pStyle w:val="Tabellnr"/>
            </w:pPr>
          </w:p>
        </w:tc>
        <w:tc>
          <w:tcPr>
            <w:tcW w:w="1252" w:type="pct"/>
          </w:tcPr>
          <w:p w:rsidR="008F0015" w:rsidRPr="005F3F46" w:rsidRDefault="008F0015" w:rsidP="00AD1ABB">
            <w:pPr>
              <w:pStyle w:val="OPPGJRNormalutenavstand"/>
            </w:pPr>
            <w:r w:rsidRPr="005F3F46">
              <w:t>[•]</w:t>
            </w:r>
          </w:p>
        </w:tc>
        <w:tc>
          <w:tcPr>
            <w:tcW w:w="878" w:type="pct"/>
          </w:tcPr>
          <w:p w:rsidR="008F0015" w:rsidRPr="005F3F46" w:rsidRDefault="008F0015" w:rsidP="00AD1ABB">
            <w:pPr>
              <w:pStyle w:val="OPPGJRNormalutenavstand"/>
            </w:pPr>
            <w:r w:rsidRPr="005F3F46">
              <w:t>[•]</w:t>
            </w:r>
          </w:p>
        </w:tc>
        <w:tc>
          <w:tcPr>
            <w:tcW w:w="1621" w:type="pct"/>
          </w:tcPr>
          <w:p w:rsidR="008F0015" w:rsidRPr="005F3F46" w:rsidRDefault="00352DDF" w:rsidP="00AD1ABB">
            <w:pPr>
              <w:pStyle w:val="OPPGJRNormalutenavstand"/>
            </w:pPr>
            <w:r w:rsidRPr="005F3F46">
              <w:t xml:space="preserve">Repayment of loan no. [•] and [accrued interest and premium] </w:t>
            </w:r>
          </w:p>
        </w:tc>
        <w:tc>
          <w:tcPr>
            <w:tcW w:w="906" w:type="pct"/>
          </w:tcPr>
          <w:p w:rsidR="008F0015" w:rsidRPr="005F3F46" w:rsidRDefault="008F0015" w:rsidP="00AD1ABB">
            <w:pPr>
              <w:pStyle w:val="OPPGJRNormalutenavstand"/>
            </w:pPr>
            <w:r w:rsidRPr="005F3F46">
              <w:t>[•]</w:t>
            </w:r>
          </w:p>
        </w:tc>
      </w:tr>
      <w:tr w:rsidR="008F0015" w:rsidRPr="005F3F46" w:rsidTr="00D379C8">
        <w:tc>
          <w:tcPr>
            <w:tcW w:w="343" w:type="pct"/>
          </w:tcPr>
          <w:p w:rsidR="008F0015" w:rsidRPr="005F3F46" w:rsidRDefault="008F0015" w:rsidP="00AD1ABB">
            <w:pPr>
              <w:pStyle w:val="Tabellnr"/>
            </w:pPr>
          </w:p>
        </w:tc>
        <w:tc>
          <w:tcPr>
            <w:tcW w:w="1252" w:type="pct"/>
          </w:tcPr>
          <w:p w:rsidR="008F0015" w:rsidRPr="005F3F46" w:rsidRDefault="001D0C1D" w:rsidP="00AD1ABB">
            <w:pPr>
              <w:pStyle w:val="OPPGJRNormalutenavstand"/>
            </w:pPr>
            <w:r w:rsidRPr="005F3F46">
              <w:t>[Estate Agency]</w:t>
            </w:r>
            <w:r w:rsidR="008F0015" w:rsidRPr="005F3F46">
              <w:t xml:space="preserve">, </w:t>
            </w:r>
          </w:p>
          <w:p w:rsidR="008F0015" w:rsidRPr="005F3F46" w:rsidRDefault="0003198D" w:rsidP="00D379C8">
            <w:pPr>
              <w:pStyle w:val="OPPGJRNormalutenavstand"/>
            </w:pPr>
            <w:r w:rsidRPr="005F3F46">
              <w:t xml:space="preserve">business registration no. [business registration no. of the </w:t>
            </w:r>
            <w:r w:rsidR="00352DDF" w:rsidRPr="005F3F46">
              <w:t>Estate Agency</w:t>
            </w:r>
            <w:r w:rsidR="008F0015" w:rsidRPr="005F3F46">
              <w:t>]</w:t>
            </w:r>
          </w:p>
        </w:tc>
        <w:tc>
          <w:tcPr>
            <w:tcW w:w="878" w:type="pct"/>
          </w:tcPr>
          <w:p w:rsidR="008F0015" w:rsidRPr="005F3F46" w:rsidRDefault="008F0015" w:rsidP="00AD1ABB">
            <w:pPr>
              <w:pStyle w:val="OPPGJRNormalutenavstand"/>
            </w:pPr>
            <w:r w:rsidRPr="005F3F46">
              <w:t>[•]</w:t>
            </w:r>
          </w:p>
        </w:tc>
        <w:tc>
          <w:tcPr>
            <w:tcW w:w="1621" w:type="pct"/>
          </w:tcPr>
          <w:p w:rsidR="008F0015" w:rsidRPr="005F3F46" w:rsidRDefault="00F4592B" w:rsidP="00AD1ABB">
            <w:pPr>
              <w:pStyle w:val="OPPGJRNormalutenavstand"/>
            </w:pPr>
            <w:r w:rsidRPr="005F3F46">
              <w:t>Fee</w:t>
            </w:r>
          </w:p>
        </w:tc>
        <w:tc>
          <w:tcPr>
            <w:tcW w:w="906" w:type="pct"/>
          </w:tcPr>
          <w:p w:rsidR="008F0015" w:rsidRPr="005F3F46" w:rsidRDefault="008F0015" w:rsidP="00AD1ABB">
            <w:pPr>
              <w:pStyle w:val="OPPGJRNormalutenavstand"/>
            </w:pPr>
            <w:r w:rsidRPr="005F3F46">
              <w:t>[•]</w:t>
            </w:r>
          </w:p>
        </w:tc>
      </w:tr>
      <w:tr w:rsidR="008F0015" w:rsidRPr="005F3F46" w:rsidTr="00D379C8">
        <w:tc>
          <w:tcPr>
            <w:tcW w:w="343" w:type="pct"/>
          </w:tcPr>
          <w:p w:rsidR="008F0015" w:rsidRPr="005F3F46" w:rsidRDefault="008F0015" w:rsidP="00AD1ABB">
            <w:pPr>
              <w:pStyle w:val="Tabellnr"/>
            </w:pPr>
          </w:p>
        </w:tc>
        <w:tc>
          <w:tcPr>
            <w:tcW w:w="1252" w:type="pct"/>
          </w:tcPr>
          <w:p w:rsidR="008F0015" w:rsidRPr="005F3F46" w:rsidRDefault="00290D37" w:rsidP="00AD1ABB">
            <w:pPr>
              <w:pStyle w:val="OPPGJRNormalutenavstand"/>
            </w:pPr>
            <w:r w:rsidRPr="005F3F46">
              <w:t>[Seller]</w:t>
            </w:r>
            <w:r w:rsidR="008F0015" w:rsidRPr="005F3F46">
              <w:t>,</w:t>
            </w:r>
          </w:p>
          <w:p w:rsidR="008F0015" w:rsidRPr="005F3F46" w:rsidRDefault="0003198D" w:rsidP="00AD1ABB">
            <w:pPr>
              <w:pStyle w:val="OPPGJRNormalutenavstand"/>
            </w:pPr>
            <w:r w:rsidRPr="005F3F46">
              <w:t xml:space="preserve">business registration no. [business registration no. of </w:t>
            </w:r>
            <w:r w:rsidR="00290D37" w:rsidRPr="005F3F46">
              <w:t>the Seller</w:t>
            </w:r>
            <w:r w:rsidR="008F0015" w:rsidRPr="005F3F46">
              <w:t>]</w:t>
            </w:r>
          </w:p>
        </w:tc>
        <w:tc>
          <w:tcPr>
            <w:tcW w:w="878" w:type="pct"/>
          </w:tcPr>
          <w:p w:rsidR="008F0015" w:rsidRPr="005F3F46" w:rsidRDefault="008F0015" w:rsidP="00AD1ABB">
            <w:pPr>
              <w:pStyle w:val="OPPGJRNormalutenavstand"/>
            </w:pPr>
            <w:r w:rsidRPr="005F3F46">
              <w:t>[•]</w:t>
            </w:r>
          </w:p>
        </w:tc>
        <w:tc>
          <w:tcPr>
            <w:tcW w:w="1621" w:type="pct"/>
          </w:tcPr>
          <w:p w:rsidR="008F0015" w:rsidRPr="005F3F46" w:rsidRDefault="00D41E39" w:rsidP="00AD1ABB">
            <w:pPr>
              <w:pStyle w:val="OPPGJRNormalutenavstand"/>
            </w:pPr>
            <w:r w:rsidRPr="005F3F46">
              <w:t xml:space="preserve">Consideration for the sale of </w:t>
            </w:r>
            <w:r w:rsidR="006A54F9" w:rsidRPr="005F3F46">
              <w:t>p</w:t>
            </w:r>
            <w:r w:rsidRPr="005F3F46">
              <w:t>roperty</w:t>
            </w:r>
          </w:p>
        </w:tc>
        <w:tc>
          <w:tcPr>
            <w:tcW w:w="906" w:type="pct"/>
          </w:tcPr>
          <w:p w:rsidR="008F0015" w:rsidRPr="005F3F46" w:rsidRDefault="008F0015" w:rsidP="00AD1ABB">
            <w:pPr>
              <w:pStyle w:val="OPPGJRNormalutenavstand"/>
            </w:pPr>
            <w:r w:rsidRPr="005F3F46">
              <w:t>[•]</w:t>
            </w:r>
          </w:p>
        </w:tc>
      </w:tr>
      <w:tr w:rsidR="008F0015" w:rsidRPr="005F3F46" w:rsidTr="00D379C8">
        <w:tc>
          <w:tcPr>
            <w:tcW w:w="343" w:type="pct"/>
          </w:tcPr>
          <w:p w:rsidR="008F0015" w:rsidRPr="005F3F46" w:rsidRDefault="008F0015" w:rsidP="00AD1ABB">
            <w:pPr>
              <w:pStyle w:val="Normalutenavstand"/>
              <w:spacing w:line="240" w:lineRule="auto"/>
            </w:pPr>
          </w:p>
        </w:tc>
        <w:tc>
          <w:tcPr>
            <w:tcW w:w="1252" w:type="pct"/>
          </w:tcPr>
          <w:p w:rsidR="008F0015" w:rsidRPr="005F3F46" w:rsidRDefault="008F0015" w:rsidP="00AD1ABB">
            <w:pPr>
              <w:pStyle w:val="OPPGJRNormalutenavstand"/>
            </w:pPr>
            <w:r w:rsidRPr="005F3F46">
              <w:t>Total:</w:t>
            </w:r>
          </w:p>
        </w:tc>
        <w:tc>
          <w:tcPr>
            <w:tcW w:w="878" w:type="pct"/>
          </w:tcPr>
          <w:p w:rsidR="008F0015" w:rsidRPr="005F3F46" w:rsidRDefault="008F0015" w:rsidP="00AD1ABB">
            <w:pPr>
              <w:pStyle w:val="OPPGJRNormalutenavstand"/>
            </w:pPr>
          </w:p>
        </w:tc>
        <w:tc>
          <w:tcPr>
            <w:tcW w:w="1621" w:type="pct"/>
          </w:tcPr>
          <w:p w:rsidR="008F0015" w:rsidRPr="005F3F46" w:rsidRDefault="008F0015" w:rsidP="00AD1ABB">
            <w:pPr>
              <w:pStyle w:val="OPPGJRNormalutenavstand"/>
            </w:pPr>
          </w:p>
        </w:tc>
        <w:tc>
          <w:tcPr>
            <w:tcW w:w="906" w:type="pct"/>
          </w:tcPr>
          <w:p w:rsidR="008F0015" w:rsidRPr="005F3F46" w:rsidRDefault="008F0015" w:rsidP="00AD1ABB">
            <w:pPr>
              <w:pStyle w:val="OPPGJRNormalutenavstand"/>
              <w:rPr>
                <w:highlight w:val="red"/>
              </w:rPr>
            </w:pPr>
            <w:r w:rsidRPr="005F3F46">
              <w:t>[•]</w:t>
            </w:r>
          </w:p>
        </w:tc>
      </w:tr>
    </w:tbl>
    <w:p w:rsidR="008F0015" w:rsidRPr="005F3F46" w:rsidRDefault="008F0015" w:rsidP="00D379C8">
      <w:pPr>
        <w:pStyle w:val="OPPGJRNormalutenavstand"/>
        <w:rPr>
          <w:lang w:val="en-GB"/>
        </w:rPr>
      </w:pPr>
      <w:bookmarkStart w:id="126" w:name="start"/>
      <w:bookmarkEnd w:id="126"/>
    </w:p>
    <w:p w:rsidR="008F0015" w:rsidRPr="005F3F46" w:rsidRDefault="00EA55C0" w:rsidP="008F0015">
      <w:pPr>
        <w:pStyle w:val="OPPGJRNormal"/>
        <w:rPr>
          <w:lang w:val="en-GB"/>
        </w:rPr>
      </w:pPr>
      <w:r w:rsidRPr="005F3F46">
        <w:rPr>
          <w:lang w:val="en-GB"/>
        </w:rPr>
        <w:t>Please confirm as soon as possible by e-mail to</w:t>
      </w:r>
      <w:r w:rsidR="008F0015" w:rsidRPr="005F3F46">
        <w:rPr>
          <w:lang w:val="en-GB"/>
        </w:rPr>
        <w:t>:</w:t>
      </w:r>
    </w:p>
    <w:p w:rsidR="008F0015" w:rsidRPr="005F3F46" w:rsidRDefault="008F0015" w:rsidP="008F0015">
      <w:pPr>
        <w:pStyle w:val="OPPGJRNormalutenavstand"/>
        <w:rPr>
          <w:lang w:val="en-GB"/>
        </w:rPr>
      </w:pPr>
      <w:r w:rsidRPr="005F3F46">
        <w:rPr>
          <w:lang w:val="en-GB"/>
        </w:rPr>
        <w:t>[•]</w:t>
      </w:r>
    </w:p>
    <w:p w:rsidR="008F0015" w:rsidRPr="005F3F46" w:rsidRDefault="00EA55C0" w:rsidP="008F0015">
      <w:pPr>
        <w:pStyle w:val="OPPGJRNormalutenavstand"/>
        <w:rPr>
          <w:lang w:val="en-GB"/>
        </w:rPr>
      </w:pPr>
      <w:r w:rsidRPr="005F3F46">
        <w:rPr>
          <w:lang w:val="en-GB"/>
        </w:rPr>
        <w:t xml:space="preserve">Attn </w:t>
      </w:r>
      <w:r w:rsidR="008F0015" w:rsidRPr="005F3F46">
        <w:rPr>
          <w:lang w:val="en-GB"/>
        </w:rPr>
        <w:t>[•]</w:t>
      </w:r>
    </w:p>
    <w:p w:rsidR="008F0015" w:rsidRPr="005F3F46" w:rsidRDefault="00EA55C0" w:rsidP="008F0015">
      <w:pPr>
        <w:pStyle w:val="OPPGJRNormalutenavstand"/>
        <w:rPr>
          <w:lang w:val="en-GB"/>
        </w:rPr>
      </w:pPr>
      <w:r w:rsidRPr="005F3F46">
        <w:rPr>
          <w:lang w:val="en-GB"/>
        </w:rPr>
        <w:t>E-mail</w:t>
      </w:r>
      <w:r w:rsidR="008F0015" w:rsidRPr="005F3F46">
        <w:rPr>
          <w:lang w:val="en-GB"/>
        </w:rPr>
        <w:t>: [•]</w:t>
      </w:r>
    </w:p>
    <w:p w:rsidR="008F0015" w:rsidRPr="005F3F46" w:rsidRDefault="008F0015" w:rsidP="008F0015">
      <w:pPr>
        <w:pStyle w:val="OPPGJRNormalutenavstand"/>
        <w:rPr>
          <w:lang w:val="en-GB"/>
        </w:rPr>
      </w:pPr>
    </w:p>
    <w:p w:rsidR="008F0015" w:rsidRPr="005F3F46" w:rsidRDefault="00EA55C0" w:rsidP="008F0015">
      <w:pPr>
        <w:pStyle w:val="OPPGJRNormal"/>
        <w:rPr>
          <w:lang w:val="en-GB"/>
        </w:rPr>
      </w:pPr>
      <w:r w:rsidRPr="005F3F46">
        <w:rPr>
          <w:lang w:val="en-GB"/>
        </w:rPr>
        <w:t>that the payments under Clauses 1-[•] above have been irrevocably initiated</w:t>
      </w:r>
      <w:r w:rsidR="008F0015" w:rsidRPr="005F3F46">
        <w:rPr>
          <w:lang w:val="en-GB"/>
        </w:rPr>
        <w:t>.</w:t>
      </w:r>
    </w:p>
    <w:p w:rsidR="008F0015" w:rsidRPr="005F3F46" w:rsidRDefault="00EA55C0" w:rsidP="008F0015">
      <w:pPr>
        <w:pStyle w:val="OPPGJRNormal"/>
        <w:jc w:val="center"/>
        <w:rPr>
          <w:lang w:val="en-GB"/>
        </w:rPr>
      </w:pPr>
      <w:r w:rsidRPr="005F3F46">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F0015" w:rsidRPr="003729F7" w:rsidTr="00AD1ABB">
        <w:trPr>
          <w:jc w:val="center"/>
        </w:trPr>
        <w:tc>
          <w:tcPr>
            <w:tcW w:w="3402" w:type="dxa"/>
            <w:tcBorders>
              <w:bottom w:val="single" w:sz="4" w:space="0" w:color="auto"/>
            </w:tcBorders>
          </w:tcPr>
          <w:p w:rsidR="00D379C8" w:rsidRPr="005F3F46" w:rsidRDefault="00EA55C0" w:rsidP="00D379C8">
            <w:pPr>
              <w:pStyle w:val="OPPGJRNormal"/>
              <w:tabs>
                <w:tab w:val="center" w:pos="1701"/>
              </w:tabs>
              <w:spacing w:after="0" w:line="240" w:lineRule="auto"/>
              <w:rPr>
                <w:lang w:val="en-GB"/>
              </w:rPr>
            </w:pPr>
            <w:r w:rsidRPr="005F3F46">
              <w:rPr>
                <w:lang w:val="en-GB"/>
              </w:rPr>
              <w:t xml:space="preserve">For and on behalf of </w:t>
            </w:r>
            <w:r w:rsidR="00CD4825" w:rsidRPr="005F3F46">
              <w:rPr>
                <w:lang w:val="en-GB"/>
              </w:rPr>
              <w:t>[Purchaser</w:t>
            </w:r>
            <w:r w:rsidR="008F0015" w:rsidRPr="005F3F46">
              <w:rPr>
                <w:lang w:val="en-GB"/>
              </w:rPr>
              <w:t>]</w:t>
            </w:r>
          </w:p>
          <w:p w:rsidR="00D379C8" w:rsidRPr="005F3F46" w:rsidRDefault="00D379C8" w:rsidP="00D379C8">
            <w:pPr>
              <w:pStyle w:val="OPPGJRNormal"/>
              <w:tabs>
                <w:tab w:val="center" w:pos="1701"/>
              </w:tabs>
              <w:spacing w:after="0" w:line="240" w:lineRule="auto"/>
              <w:rPr>
                <w:lang w:val="en-GB"/>
              </w:rPr>
            </w:pPr>
          </w:p>
          <w:p w:rsidR="008F0015" w:rsidRPr="005F3F46" w:rsidRDefault="00D379C8" w:rsidP="00D379C8">
            <w:pPr>
              <w:pStyle w:val="OPPGJRNormal"/>
              <w:tabs>
                <w:tab w:val="center" w:pos="1701"/>
              </w:tabs>
              <w:spacing w:after="0" w:line="240" w:lineRule="auto"/>
              <w:rPr>
                <w:lang w:val="en-GB"/>
              </w:rPr>
            </w:pPr>
            <w:r w:rsidRPr="005F3F46">
              <w:rPr>
                <w:lang w:val="en-GB"/>
              </w:rPr>
              <w:tab/>
            </w:r>
          </w:p>
          <w:p w:rsidR="008F0015" w:rsidRPr="005F3F46" w:rsidRDefault="008F0015" w:rsidP="00D379C8">
            <w:pPr>
              <w:pStyle w:val="OPPGJRNormal"/>
              <w:spacing w:after="0" w:line="240" w:lineRule="auto"/>
              <w:rPr>
                <w:lang w:val="en-GB"/>
              </w:rPr>
            </w:pPr>
          </w:p>
        </w:tc>
      </w:tr>
      <w:tr w:rsidR="008F0015" w:rsidRPr="005F3F46" w:rsidTr="00AD1ABB">
        <w:trPr>
          <w:jc w:val="center"/>
        </w:trPr>
        <w:tc>
          <w:tcPr>
            <w:tcW w:w="3402" w:type="dxa"/>
            <w:tcBorders>
              <w:top w:val="single" w:sz="4" w:space="0" w:color="auto"/>
            </w:tcBorders>
          </w:tcPr>
          <w:p w:rsidR="008F0015" w:rsidRPr="005F3F46" w:rsidRDefault="00380F67" w:rsidP="00D379C8">
            <w:pPr>
              <w:pStyle w:val="OPPGJRNormal"/>
              <w:spacing w:after="0" w:line="240" w:lineRule="auto"/>
              <w:rPr>
                <w:lang w:val="en-GB"/>
              </w:rPr>
            </w:pPr>
            <w:r w:rsidRPr="005F3F46">
              <w:rPr>
                <w:lang w:val="en-GB"/>
              </w:rPr>
              <w:t>[Purchaser’s</w:t>
            </w:r>
            <w:r w:rsidR="008F0015" w:rsidRPr="005F3F46">
              <w:rPr>
                <w:lang w:val="en-GB"/>
              </w:rPr>
              <w:t xml:space="preserve"> repr.]</w:t>
            </w:r>
          </w:p>
        </w:tc>
      </w:tr>
    </w:tbl>
    <w:p w:rsidR="00D379C8" w:rsidRPr="005F3F46" w:rsidRDefault="00D379C8" w:rsidP="008F0015">
      <w:pPr>
        <w:pStyle w:val="OPPGJRNormal"/>
        <w:rPr>
          <w:lang w:val="en-GB"/>
        </w:rPr>
      </w:pPr>
    </w:p>
    <w:p w:rsidR="008F0015" w:rsidRPr="005F3F46" w:rsidRDefault="00B7368C" w:rsidP="008F0015">
      <w:pPr>
        <w:pStyle w:val="OPPGJRNormal"/>
        <w:rPr>
          <w:lang w:val="en-GB"/>
        </w:rPr>
      </w:pPr>
      <w:r w:rsidRPr="005F3F46">
        <w:rPr>
          <w:lang w:val="en-GB"/>
        </w:rPr>
        <w:lastRenderedPageBreak/>
        <w:t>We hereby confirm that the payment instruction is, to the best of our knowledge, correct</w:t>
      </w:r>
      <w:r w:rsidR="008F0015" w:rsidRPr="005F3F46">
        <w:rPr>
          <w:lang w:val="en-GB"/>
        </w:rPr>
        <w:t>.</w:t>
      </w:r>
    </w:p>
    <w:p w:rsidR="008F0015" w:rsidRPr="005F3F46" w:rsidRDefault="00B7368C" w:rsidP="008F0015">
      <w:pPr>
        <w:pStyle w:val="OPPGJRNormal"/>
        <w:jc w:val="center"/>
        <w:rPr>
          <w:lang w:val="en-GB"/>
        </w:rPr>
      </w:pPr>
      <w:r w:rsidRPr="005F3F46">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F0015" w:rsidRPr="003729F7" w:rsidTr="00AD1ABB">
        <w:trPr>
          <w:jc w:val="center"/>
        </w:trPr>
        <w:tc>
          <w:tcPr>
            <w:tcW w:w="3402" w:type="dxa"/>
            <w:tcBorders>
              <w:bottom w:val="single" w:sz="4" w:space="0" w:color="auto"/>
            </w:tcBorders>
          </w:tcPr>
          <w:p w:rsidR="008F0015" w:rsidRPr="005F3F46" w:rsidRDefault="00B7368C" w:rsidP="00D379C8">
            <w:pPr>
              <w:pStyle w:val="OPPGJRNormal"/>
              <w:widowControl w:val="0"/>
              <w:spacing w:after="0" w:line="240" w:lineRule="auto"/>
              <w:rPr>
                <w:lang w:val="en-GB"/>
              </w:rPr>
            </w:pPr>
            <w:r w:rsidRPr="005F3F46">
              <w:rPr>
                <w:lang w:val="en-GB"/>
              </w:rPr>
              <w:t xml:space="preserve">For and on behalf of </w:t>
            </w:r>
            <w:r w:rsidR="00290D37" w:rsidRPr="005F3F46">
              <w:rPr>
                <w:lang w:val="en-GB"/>
              </w:rPr>
              <w:t>[Seller]</w:t>
            </w:r>
          </w:p>
          <w:p w:rsidR="00D379C8" w:rsidRPr="005F3F46" w:rsidRDefault="00D379C8" w:rsidP="00D379C8">
            <w:pPr>
              <w:pStyle w:val="OPPGJRNormal"/>
              <w:widowControl w:val="0"/>
              <w:spacing w:after="0" w:line="240" w:lineRule="auto"/>
              <w:rPr>
                <w:lang w:val="en-GB"/>
              </w:rPr>
            </w:pPr>
          </w:p>
          <w:p w:rsidR="00D379C8" w:rsidRPr="005F3F46" w:rsidRDefault="00D379C8" w:rsidP="00D379C8">
            <w:pPr>
              <w:pStyle w:val="OPPGJRNormal"/>
              <w:widowControl w:val="0"/>
              <w:spacing w:after="0" w:line="240" w:lineRule="auto"/>
              <w:rPr>
                <w:lang w:val="en-GB"/>
              </w:rPr>
            </w:pPr>
          </w:p>
          <w:p w:rsidR="008F0015" w:rsidRPr="005F3F46" w:rsidRDefault="008F0015" w:rsidP="00D379C8">
            <w:pPr>
              <w:pStyle w:val="OPPGJRNormal"/>
              <w:widowControl w:val="0"/>
              <w:spacing w:after="0" w:line="240" w:lineRule="auto"/>
              <w:rPr>
                <w:lang w:val="en-GB"/>
              </w:rPr>
            </w:pPr>
          </w:p>
        </w:tc>
      </w:tr>
      <w:tr w:rsidR="008F0015" w:rsidRPr="005F3F46" w:rsidTr="00AD1ABB">
        <w:trPr>
          <w:jc w:val="center"/>
        </w:trPr>
        <w:tc>
          <w:tcPr>
            <w:tcW w:w="3402" w:type="dxa"/>
            <w:tcBorders>
              <w:top w:val="single" w:sz="4" w:space="0" w:color="auto"/>
            </w:tcBorders>
          </w:tcPr>
          <w:p w:rsidR="008F0015" w:rsidRPr="005F3F46" w:rsidRDefault="008F0015" w:rsidP="00D379C8">
            <w:pPr>
              <w:pStyle w:val="OPPGJRNormal"/>
              <w:widowControl w:val="0"/>
              <w:spacing w:after="0" w:line="240" w:lineRule="auto"/>
              <w:rPr>
                <w:lang w:val="en-GB"/>
              </w:rPr>
            </w:pPr>
            <w:r w:rsidRPr="005F3F46">
              <w:rPr>
                <w:lang w:val="en-GB"/>
              </w:rPr>
              <w:t>[</w:t>
            </w:r>
            <w:r w:rsidR="00591BAB" w:rsidRPr="005F3F46">
              <w:rPr>
                <w:lang w:val="en-GB"/>
              </w:rPr>
              <w:t>Seller’s</w:t>
            </w:r>
            <w:r w:rsidRPr="005F3F46">
              <w:rPr>
                <w:lang w:val="en-GB"/>
              </w:rPr>
              <w:t xml:space="preserve"> repr.]</w:t>
            </w:r>
          </w:p>
        </w:tc>
      </w:tr>
    </w:tbl>
    <w:p w:rsidR="008F0015" w:rsidRPr="005F3F46" w:rsidRDefault="008F0015" w:rsidP="00D379C8">
      <w:pPr>
        <w:tabs>
          <w:tab w:val="left" w:pos="3285"/>
        </w:tabs>
        <w:rPr>
          <w:sz w:val="4"/>
          <w:szCs w:val="4"/>
          <w:lang w:val="en-GB"/>
        </w:rPr>
      </w:pPr>
    </w:p>
    <w:sectPr w:rsidR="008F0015" w:rsidRPr="005F3F46" w:rsidSect="009C0780">
      <w:footerReference w:type="default" r:id="rId18"/>
      <w:headerReference w:type="first" r:id="rId19"/>
      <w:footerReference w:type="first" r:id="rId20"/>
      <w:pgSz w:w="11906" w:h="16838"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99" w:rsidRDefault="00056399">
      <w:r>
        <w:separator/>
      </w:r>
    </w:p>
  </w:endnote>
  <w:endnote w:type="continuationSeparator" w:id="0">
    <w:p w:rsidR="00056399" w:rsidRDefault="0005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Default="002A44AF">
    <w:pPr>
      <w:pStyle w:val="Bunntekst"/>
      <w:framePr w:wrap="around" w:vAnchor="text" w:hAnchor="margin" w:xAlign="center" w:y="1"/>
    </w:pPr>
    <w:r>
      <w:fldChar w:fldCharType="begin"/>
    </w:r>
    <w:r>
      <w:instrText xml:space="preserve">PAGE  </w:instrText>
    </w:r>
    <w:r>
      <w:fldChar w:fldCharType="separate"/>
    </w:r>
    <w:r w:rsidR="00D7037E">
      <w:rPr>
        <w:noProof/>
      </w:rPr>
      <w:t>2</w:t>
    </w:r>
    <w:r>
      <w:fldChar w:fldCharType="end"/>
    </w:r>
  </w:p>
  <w:p w:rsidR="002A44AF" w:rsidRDefault="002A44A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Default="002A44AF">
    <w:pPr>
      <w:pStyle w:val="Bunntekst"/>
    </w:pPr>
    <w:r w:rsidRPr="00641DC4">
      <w:t>#</w:t>
    </w:r>
    <w:fldSimple w:instr=" DOCPROPERTY DocRef \* MERGEFORMAT ">
      <w:r w:rsidR="00D7037E" w:rsidRPr="00D7037E">
        <w:rPr>
          <w:bCs/>
        </w:rPr>
        <w:t>9363438</w:t>
      </w:r>
      <w:r w:rsidR="00D7037E">
        <w:t>/2</w:t>
      </w:r>
    </w:fldSimple>
    <w:r>
      <w:rPr>
        <w:bCs/>
      </w:rPr>
      <w:tab/>
    </w:r>
    <w:r w:rsidRPr="00CE5A4D">
      <w:fldChar w:fldCharType="begin"/>
    </w:r>
    <w:r w:rsidRPr="00CE5A4D">
      <w:instrText xml:space="preserve"> PAGE </w:instrText>
    </w:r>
    <w:r w:rsidRPr="00CE5A4D">
      <w:fldChar w:fldCharType="separate"/>
    </w:r>
    <w:r w:rsidR="00D7037E">
      <w:rPr>
        <w:noProof/>
      </w:rPr>
      <w:t>2</w:t>
    </w:r>
    <w:r w:rsidRPr="00CE5A4D">
      <w:fldChar w:fldCharType="end"/>
    </w:r>
    <w:r w:rsidRPr="00CE5A4D">
      <w:t xml:space="preserve"> (</w:t>
    </w:r>
    <w:fldSimple w:instr=" SECTIONPAGES  \* Arabic  \* MERGEFORMAT ">
      <w:r w:rsidR="00D7037E">
        <w:rPr>
          <w:noProof/>
        </w:rPr>
        <w:t>15</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Default="002A44AF">
    <w:pPr>
      <w:pStyle w:val="Bunntekst"/>
    </w:pPr>
    <w:r w:rsidRPr="00641DC4">
      <w:t>#</w:t>
    </w:r>
    <w:fldSimple w:instr=" DOCPROPERTY DocRef \* MERGEFORMAT ">
      <w:r w:rsidR="00D7037E" w:rsidRPr="00D7037E">
        <w:rPr>
          <w:bCs/>
        </w:rPr>
        <w:t>9363438</w:t>
      </w:r>
      <w:r w:rsidR="00D7037E">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Pr="00C17A7B" w:rsidRDefault="002A44AF" w:rsidP="00E0624F">
    <w:pPr>
      <w:pStyle w:val="Bunntekst"/>
    </w:pPr>
    <w:r w:rsidRPr="00396A8C">
      <w:rPr>
        <w:bCs/>
      </w:rPr>
      <w:t>#</w:t>
    </w:r>
    <w:r w:rsidRPr="00396A8C">
      <w:rPr>
        <w:bCs/>
      </w:rPr>
      <w:fldChar w:fldCharType="begin"/>
    </w:r>
    <w:r w:rsidRPr="00396A8C">
      <w:rPr>
        <w:bCs/>
      </w:rPr>
      <w:instrText xml:space="preserve"> DOCPROPERTY DocRef \* MERGEFORMAT </w:instrText>
    </w:r>
    <w:r w:rsidRPr="00396A8C">
      <w:rPr>
        <w:bCs/>
      </w:rPr>
      <w:fldChar w:fldCharType="separate"/>
    </w:r>
    <w:r w:rsidR="00D7037E">
      <w:rPr>
        <w:bCs/>
      </w:rPr>
      <w:t>9363438/2</w:t>
    </w:r>
    <w:r w:rsidRPr="00396A8C">
      <w:rPr>
        <w:bCs/>
      </w:rPr>
      <w:fldChar w:fldCharType="end"/>
    </w:r>
    <w:r w:rsidRPr="00396A8C">
      <w:rPr>
        <w:bCs/>
      </w:rPr>
      <w:tab/>
    </w:r>
    <w:r w:rsidRPr="00396A8C">
      <w:rPr>
        <w:bCs/>
      </w:rPr>
      <w:fldChar w:fldCharType="begin"/>
    </w:r>
    <w:r w:rsidRPr="00396A8C">
      <w:rPr>
        <w:bCs/>
      </w:rPr>
      <w:instrText xml:space="preserve"> PAGE </w:instrText>
    </w:r>
    <w:r w:rsidRPr="00396A8C">
      <w:rPr>
        <w:bCs/>
      </w:rPr>
      <w:fldChar w:fldCharType="separate"/>
    </w:r>
    <w:r w:rsidR="00D7037E">
      <w:rPr>
        <w:bCs/>
        <w:noProof/>
      </w:rPr>
      <w:t>2</w:t>
    </w:r>
    <w:r w:rsidRPr="00396A8C">
      <w:rPr>
        <w:bCs/>
      </w:rPr>
      <w:fldChar w:fldCharType="end"/>
    </w:r>
    <w:r w:rsidRPr="00396A8C">
      <w:rPr>
        <w:bCs/>
      </w:rPr>
      <w:t xml:space="preserve"> (</w:t>
    </w:r>
    <w:r w:rsidRPr="00396A8C">
      <w:rPr>
        <w:bCs/>
      </w:rPr>
      <w:fldChar w:fldCharType="begin"/>
    </w:r>
    <w:r w:rsidRPr="00396A8C">
      <w:rPr>
        <w:bCs/>
      </w:rPr>
      <w:instrText xml:space="preserve"> SECTIONPAGES  \* Arabic  \* MERGEFORMAT </w:instrText>
    </w:r>
    <w:r w:rsidRPr="00396A8C">
      <w:rPr>
        <w:bCs/>
      </w:rPr>
      <w:fldChar w:fldCharType="separate"/>
    </w:r>
    <w:r w:rsidR="00D7037E">
      <w:rPr>
        <w:bCs/>
        <w:noProof/>
      </w:rPr>
      <w:t>2</w:t>
    </w:r>
    <w:r w:rsidRPr="00396A8C">
      <w:rPr>
        <w:bCs/>
        <w:noProof/>
      </w:rPr>
      <w:fldChar w:fldCharType="end"/>
    </w:r>
    <w:r w:rsidRPr="00396A8C">
      <w:rPr>
        <w:bC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Pr="004329D6" w:rsidRDefault="002A44AF" w:rsidP="00E0624F">
    <w:pPr>
      <w:pStyle w:val="Bunntekst"/>
    </w:pPr>
    <w:r w:rsidRPr="00641DC4">
      <w:t>#</w:t>
    </w:r>
    <w:fldSimple w:instr=" DOCPROPERTY DocRef \* MERGEFORMAT ">
      <w:r w:rsidR="00D7037E" w:rsidRPr="00D7037E">
        <w:rPr>
          <w:bCs/>
        </w:rPr>
        <w:t>9363438</w:t>
      </w:r>
      <w:r w:rsidR="00D7037E">
        <w:t>/2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Pr="00B2759D" w:rsidRDefault="002A44AF"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D7037E">
      <w:rPr>
        <w:bCs/>
      </w:rPr>
      <w:t>9363438/2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D7037E">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D7037E">
      <w:rPr>
        <w:bCs/>
        <w:noProof/>
      </w:rPr>
      <w:t>2</w:t>
    </w:r>
    <w:r w:rsidRPr="00236338">
      <w:rPr>
        <w:bCs/>
        <w:noProof/>
      </w:rPr>
      <w:fldChar w:fldCharType="end"/>
    </w:r>
    <w:r w:rsidRPr="00236338">
      <w:rPr>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Default="002A44AF">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D7037E" w:rsidRPr="00D7037E">
      <w:rPr>
        <w:rFonts w:eastAsiaTheme="majorEastAsia"/>
        <w:bCs/>
      </w:rPr>
      <w:t>9363438</w:t>
    </w:r>
    <w:r w:rsidR="00D7037E">
      <w:rPr>
        <w:rFonts w:eastAsiaTheme="majorEastAsia"/>
      </w:rPr>
      <w:t>/2</w:t>
    </w:r>
    <w:r w:rsidRPr="00236338">
      <w:rPr>
        <w:rFonts w:eastAsiaTheme="majorEastAs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99" w:rsidRDefault="00056399">
      <w:r>
        <w:separator/>
      </w:r>
    </w:p>
  </w:footnote>
  <w:footnote w:type="continuationSeparator" w:id="0">
    <w:p w:rsidR="00056399" w:rsidRDefault="00056399">
      <w:r>
        <w:continuationSeparator/>
      </w:r>
    </w:p>
  </w:footnote>
  <w:footnote w:id="1">
    <w:p w:rsidR="002A44AF" w:rsidRPr="005F3F46" w:rsidRDefault="002A44AF" w:rsidP="001B25E0">
      <w:pPr>
        <w:pStyle w:val="Fotnotetekst"/>
        <w:rPr>
          <w:lang w:val="en-GB"/>
        </w:rPr>
      </w:pPr>
      <w:r w:rsidRPr="005F3F46">
        <w:rPr>
          <w:rStyle w:val="Fotnotereferanse"/>
          <w:lang w:val="en-GB"/>
        </w:rPr>
        <w:footnoteRef/>
      </w:r>
      <w:r w:rsidRPr="005F3F46">
        <w:rPr>
          <w:lang w:val="en-GB"/>
        </w:rPr>
        <w:t xml:space="preserve"> </w:t>
      </w:r>
      <w:r w:rsidRPr="005F3F46">
        <w:rPr>
          <w:rFonts w:cstheme="minorHAnsi"/>
          <w:b/>
          <w:szCs w:val="18"/>
          <w:lang w:val="en-GB"/>
        </w:rPr>
        <w:t>Important information concerning cross-references</w:t>
      </w:r>
    </w:p>
    <w:p w:rsidR="002A44AF" w:rsidRPr="005F3F46" w:rsidRDefault="002A44AF" w:rsidP="001B25E0">
      <w:pPr>
        <w:spacing w:after="0" w:line="240" w:lineRule="auto"/>
        <w:rPr>
          <w:rFonts w:cstheme="minorHAnsi"/>
          <w:sz w:val="18"/>
          <w:szCs w:val="18"/>
          <w:lang w:val="en-GB"/>
        </w:rPr>
      </w:pPr>
      <w:r w:rsidRPr="005F3F46">
        <w:rPr>
          <w:rFonts w:cstheme="minorHAnsi"/>
          <w:sz w:val="18"/>
          <w:szCs w:val="18"/>
          <w:lang w:val="en-GB"/>
        </w:rPr>
        <w:t>If new paragraphs are to be added, it must always be done by placing the cursor at the end of the preceding paragraph before pressing ‘Enter</w:t>
      </w:r>
      <w:r w:rsidRPr="005F3F46">
        <w:rPr>
          <w:sz w:val="18"/>
          <w:szCs w:val="18"/>
          <w:lang w:val="en-GB"/>
        </w:rPr>
        <w:t>’</w:t>
      </w:r>
      <w:r w:rsidRPr="005F3F46">
        <w:rPr>
          <w:rFonts w:cstheme="minorHAnsi"/>
          <w:sz w:val="18"/>
          <w:szCs w:val="18"/>
          <w:lang w:val="en-GB"/>
        </w:rPr>
        <w:t>. Any cross-referenced clause will then be shifted. Cross-references always point to the clause, and not to the text.</w:t>
      </w:r>
    </w:p>
    <w:p w:rsidR="002A44AF" w:rsidRPr="005F3F46" w:rsidRDefault="002A44AF" w:rsidP="001B25E0">
      <w:pPr>
        <w:spacing w:after="0" w:line="240" w:lineRule="auto"/>
        <w:rPr>
          <w:rFonts w:cstheme="minorHAnsi"/>
          <w:sz w:val="18"/>
          <w:szCs w:val="18"/>
          <w:lang w:val="en-GB"/>
        </w:rPr>
      </w:pPr>
      <w:r w:rsidRPr="005F3F46">
        <w:rPr>
          <w:rFonts w:cstheme="minorHAnsi"/>
          <w:sz w:val="18"/>
          <w:szCs w:val="18"/>
          <w:lang w:val="en-GB"/>
        </w:rPr>
        <w:t xml:space="preserve">Deletion of a cross-referenced clause will result in the message </w:t>
      </w:r>
      <w:r w:rsidRPr="005F3F46">
        <w:rPr>
          <w:rFonts w:cstheme="minorHAnsi"/>
          <w:b/>
          <w:bCs/>
          <w:sz w:val="18"/>
          <w:szCs w:val="18"/>
          <w:lang w:val="en-GB"/>
        </w:rPr>
        <w:t>Error! Reference source not found</w:t>
      </w:r>
      <w:r w:rsidRPr="005F3F46">
        <w:rPr>
          <w:rFonts w:cstheme="minorHAnsi"/>
          <w:sz w:val="18"/>
          <w:szCs w:val="18"/>
          <w:lang w:val="en-GB"/>
        </w:rPr>
        <w:t xml:space="preserve"> being displayed. If existing text in a clause is to be replaced by new text, the new text must be inserted (in the same clause) </w:t>
      </w:r>
      <w:r w:rsidRPr="005F3F46">
        <w:rPr>
          <w:rFonts w:cstheme="minorHAnsi"/>
          <w:iCs/>
          <w:sz w:val="18"/>
          <w:szCs w:val="18"/>
          <w:lang w:val="en-GB"/>
        </w:rPr>
        <w:t>prior to</w:t>
      </w:r>
      <w:r w:rsidRPr="005F3F46">
        <w:rPr>
          <w:rFonts w:cstheme="minorHAnsi"/>
          <w:i/>
          <w:sz w:val="18"/>
          <w:szCs w:val="18"/>
          <w:lang w:val="en-GB"/>
        </w:rPr>
        <w:t xml:space="preserve"> </w:t>
      </w:r>
      <w:r w:rsidRPr="005F3F46">
        <w:rPr>
          <w:rFonts w:cstheme="minorHAnsi"/>
          <w:sz w:val="18"/>
          <w:szCs w:val="18"/>
          <w:lang w:val="en-GB"/>
        </w:rPr>
        <w:t>the deletion of relevant text, failing which the cross-referencing will be removed.</w:t>
      </w:r>
    </w:p>
    <w:p w:rsidR="002A44AF" w:rsidRPr="005F3F46" w:rsidRDefault="002A44AF" w:rsidP="001B25E0">
      <w:pPr>
        <w:pStyle w:val="Fotnotetekst"/>
        <w:rPr>
          <w:lang w:val="en-GB"/>
        </w:rPr>
      </w:pPr>
      <w:r w:rsidRPr="005F3F46">
        <w:rPr>
          <w:rFonts w:cstheme="minorHAnsi"/>
          <w:szCs w:val="18"/>
          <w:lang w:val="en-GB"/>
        </w:rPr>
        <w:t xml:space="preserve">When using </w:t>
      </w:r>
      <w:r w:rsidRPr="005F3F46">
        <w:rPr>
          <w:szCs w:val="18"/>
          <w:lang w:val="en-GB"/>
        </w:rPr>
        <w:t>‘</w:t>
      </w:r>
      <w:r w:rsidRPr="005F3F46">
        <w:rPr>
          <w:rFonts w:cstheme="minorHAnsi"/>
          <w:szCs w:val="18"/>
          <w:lang w:val="en-GB"/>
        </w:rPr>
        <w:t>Track Changes</w:t>
      </w:r>
      <w:r w:rsidRPr="005F3F46">
        <w:rPr>
          <w:szCs w:val="18"/>
          <w:lang w:val="en-GB"/>
        </w:rPr>
        <w:t>’</w:t>
      </w:r>
      <w:r w:rsidRPr="005F3F46">
        <w:rPr>
          <w:rFonts w:cstheme="minorHAnsi"/>
          <w:szCs w:val="18"/>
          <w:lang w:val="en-GB"/>
        </w:rPr>
        <w:t xml:space="preserve">, all forms of numbering (of paragraphs and footnotes) may be displayed incorrectly until pressing </w:t>
      </w:r>
      <w:r w:rsidRPr="005F3F46">
        <w:rPr>
          <w:szCs w:val="18"/>
          <w:lang w:val="en-GB"/>
        </w:rPr>
        <w:t>‘</w:t>
      </w:r>
      <w:r w:rsidRPr="005F3F46">
        <w:rPr>
          <w:rFonts w:cstheme="minorHAnsi"/>
          <w:szCs w:val="18"/>
          <w:lang w:val="en-GB"/>
        </w:rPr>
        <w:t>Accept All Changes in Document</w:t>
      </w:r>
      <w:r w:rsidRPr="005F3F46">
        <w:rPr>
          <w:szCs w:val="18"/>
          <w:lang w:val="en-GB"/>
        </w:rPr>
        <w:t>’</w:t>
      </w:r>
      <w:r w:rsidRPr="005F3F46">
        <w:rPr>
          <w:rFonts w:cstheme="minorHAnsi"/>
          <w:szCs w:val="18"/>
          <w:lang w:val="en-GB"/>
        </w:rPr>
        <w:t>.</w:t>
      </w:r>
    </w:p>
    <w:p w:rsidR="002A44AF" w:rsidRPr="005F3F46" w:rsidRDefault="002A44AF" w:rsidP="007A521C">
      <w:pPr>
        <w:pStyle w:val="Fotnotetekst"/>
        <w:rPr>
          <w:lang w:val="en-GB"/>
        </w:rPr>
      </w:pPr>
      <w:r w:rsidRPr="005F3F46">
        <w:rPr>
          <w:lang w:val="en-GB"/>
        </w:rPr>
        <w:t xml:space="preserve">Note that the ‘find and replace’ function can be used to replace [Seller], [business registration no. of the Seller], [Purchaser], [business registration no. of the Purchaser], [date of </w:t>
      </w:r>
      <w:r>
        <w:rPr>
          <w:lang w:val="en-GB"/>
        </w:rPr>
        <w:t>signing</w:t>
      </w:r>
      <w:r w:rsidRPr="005F3F46">
        <w:rPr>
          <w:lang w:val="en-GB"/>
        </w:rPr>
        <w:t>], [Estate Agency], [business registration no. of the Estate Agency], [Purchaser’s bank], [business registration no. of the Purchaser’s bank], [Closing date], [Seller’s repr.], and [Purchaser’s repr.] with the correct designation throughout the document.</w:t>
      </w:r>
    </w:p>
    <w:p w:rsidR="002A44AF" w:rsidRPr="005F3F46" w:rsidRDefault="002A44AF" w:rsidP="00EB28C8">
      <w:pPr>
        <w:pStyle w:val="Fotnotetekst"/>
        <w:rPr>
          <w:rFonts w:cstheme="minorHAnsi"/>
          <w:b/>
          <w:szCs w:val="18"/>
          <w:lang w:val="en-GB"/>
        </w:rPr>
      </w:pPr>
      <w:r w:rsidRPr="005F3F46">
        <w:rPr>
          <w:rFonts w:cstheme="minorHAnsi"/>
          <w:szCs w:val="18"/>
          <w:lang w:val="en-GB"/>
        </w:rPr>
        <w:t>All cross-references should be updated after ‘Accept All Changes in Document</w:t>
      </w:r>
      <w:r w:rsidRPr="005F3F46">
        <w:rPr>
          <w:szCs w:val="18"/>
          <w:lang w:val="en-GB"/>
        </w:rPr>
        <w:t>’</w:t>
      </w:r>
      <w:r w:rsidRPr="005F3F46">
        <w:rPr>
          <w:rFonts w:cstheme="minorHAnsi"/>
          <w:szCs w:val="18"/>
          <w:lang w:val="en-GB"/>
        </w:rPr>
        <w:t xml:space="preserve"> has been pressed. This is done as follows</w:t>
      </w:r>
      <w:r w:rsidRPr="005F3F46">
        <w:rPr>
          <w:rFonts w:cstheme="minorHAnsi"/>
          <w:b/>
          <w:szCs w:val="18"/>
          <w:lang w:val="en-GB"/>
        </w:rPr>
        <w:t>:</w:t>
      </w:r>
    </w:p>
    <w:p w:rsidR="002A44AF" w:rsidRPr="005F3F46" w:rsidRDefault="002A44AF" w:rsidP="00EB28C8">
      <w:pPr>
        <w:pStyle w:val="Fotnotetekst"/>
        <w:rPr>
          <w:lang w:val="en-GB"/>
        </w:rPr>
      </w:pPr>
      <w:r w:rsidRPr="005F3F46">
        <w:rPr>
          <w:lang w:val="en-GB"/>
        </w:rPr>
        <w:t xml:space="preserve">1. </w:t>
      </w:r>
      <w:r w:rsidRPr="005F3F46">
        <w:rPr>
          <w:lang w:val="en-GB"/>
        </w:rPr>
        <w:tab/>
      </w:r>
      <w:r w:rsidRPr="005F3F46">
        <w:rPr>
          <w:rFonts w:cstheme="minorHAnsi"/>
          <w:szCs w:val="18"/>
          <w:lang w:val="en-GB"/>
        </w:rPr>
        <w:t>Cursor to be placed in text</w:t>
      </w:r>
    </w:p>
    <w:p w:rsidR="002A44AF" w:rsidRPr="005F3F46" w:rsidRDefault="002A44AF" w:rsidP="00EB28C8">
      <w:pPr>
        <w:pStyle w:val="Fotnotetekst"/>
        <w:ind w:firstLine="708"/>
        <w:rPr>
          <w:lang w:val="en-GB"/>
        </w:rPr>
      </w:pPr>
      <w:r w:rsidRPr="005F3F46">
        <w:rPr>
          <w:lang w:val="en-GB"/>
        </w:rPr>
        <w:t>a)</w:t>
      </w:r>
      <w:r w:rsidRPr="005F3F46">
        <w:rPr>
          <w:lang w:val="en-GB"/>
        </w:rPr>
        <w:tab/>
      </w:r>
      <w:r w:rsidRPr="005F3F46">
        <w:rPr>
          <w:rFonts w:cstheme="minorHAnsi"/>
          <w:szCs w:val="18"/>
          <w:lang w:val="en-GB"/>
        </w:rPr>
        <w:t>Press Ctrl + A (all text selected)</w:t>
      </w:r>
    </w:p>
    <w:p w:rsidR="002A44AF" w:rsidRPr="005F3F46" w:rsidRDefault="002A44AF" w:rsidP="00EB28C8">
      <w:pPr>
        <w:pStyle w:val="Fotnotetekst"/>
        <w:ind w:firstLine="708"/>
        <w:rPr>
          <w:lang w:val="en-GB"/>
        </w:rPr>
      </w:pPr>
      <w:r w:rsidRPr="005F3F46">
        <w:rPr>
          <w:lang w:val="en-GB"/>
        </w:rPr>
        <w:t>b)</w:t>
      </w:r>
      <w:r w:rsidRPr="005F3F46">
        <w:rPr>
          <w:lang w:val="en-GB"/>
        </w:rPr>
        <w:tab/>
      </w:r>
      <w:r w:rsidRPr="005F3F46">
        <w:rPr>
          <w:rFonts w:cstheme="minorHAnsi"/>
          <w:szCs w:val="18"/>
          <w:lang w:val="en-GB"/>
        </w:rPr>
        <w:t>Press F9 (all cross-references updated)</w:t>
      </w:r>
    </w:p>
    <w:p w:rsidR="002A44AF" w:rsidRPr="005F3F46" w:rsidRDefault="002A44AF" w:rsidP="00EB28C8">
      <w:pPr>
        <w:pStyle w:val="Fotnotetekst"/>
        <w:rPr>
          <w:lang w:val="en-GB"/>
        </w:rPr>
      </w:pPr>
      <w:r w:rsidRPr="005F3F46">
        <w:rPr>
          <w:lang w:val="en-GB"/>
        </w:rPr>
        <w:t>2.</w:t>
      </w:r>
      <w:r w:rsidRPr="005F3F46">
        <w:rPr>
          <w:lang w:val="en-GB"/>
        </w:rPr>
        <w:tab/>
      </w:r>
      <w:r w:rsidRPr="005F3F46">
        <w:rPr>
          <w:rFonts w:cstheme="minorHAnsi"/>
          <w:szCs w:val="18"/>
          <w:lang w:val="en-GB"/>
        </w:rPr>
        <w:t>Cursor to be placed in the footnote field</w:t>
      </w:r>
    </w:p>
    <w:p w:rsidR="002A44AF" w:rsidRPr="005F3F46" w:rsidRDefault="002A44AF" w:rsidP="00EB28C8">
      <w:pPr>
        <w:pStyle w:val="Fotnotetekst"/>
        <w:ind w:firstLine="708"/>
        <w:rPr>
          <w:lang w:val="en-GB"/>
        </w:rPr>
      </w:pPr>
      <w:r w:rsidRPr="005F3F46">
        <w:rPr>
          <w:lang w:val="en-GB"/>
        </w:rPr>
        <w:t>a)</w:t>
      </w:r>
      <w:r w:rsidRPr="005F3F46">
        <w:rPr>
          <w:lang w:val="en-GB"/>
        </w:rPr>
        <w:tab/>
      </w:r>
      <w:r w:rsidRPr="005F3F46">
        <w:rPr>
          <w:rFonts w:cstheme="minorHAnsi"/>
          <w:szCs w:val="18"/>
          <w:lang w:val="en-GB"/>
        </w:rPr>
        <w:t>Carry out steps a) and b) above</w:t>
      </w:r>
    </w:p>
  </w:footnote>
  <w:footnote w:id="2">
    <w:p w:rsidR="002A44AF" w:rsidRPr="005F3F46" w:rsidRDefault="002A44AF">
      <w:pPr>
        <w:pStyle w:val="Fotnotetekst"/>
        <w:rPr>
          <w:i/>
          <w:lang w:val="en-GB"/>
        </w:rPr>
      </w:pPr>
      <w:r w:rsidRPr="005F3F46">
        <w:rPr>
          <w:rStyle w:val="Fotnotereferanse"/>
          <w:lang w:val="en-GB"/>
        </w:rPr>
        <w:footnoteRef/>
      </w:r>
      <w:r w:rsidRPr="005F3F46">
        <w:rPr>
          <w:lang w:val="en-GB"/>
        </w:rPr>
        <w:t xml:space="preserve"> NB: If </w:t>
      </w:r>
      <w:r>
        <w:rPr>
          <w:lang w:val="en-GB"/>
        </w:rPr>
        <w:t>completion of the sale of the Property</w:t>
      </w:r>
      <w:r w:rsidRPr="005F3F46">
        <w:rPr>
          <w:lang w:val="en-GB"/>
        </w:rPr>
        <w:t xml:space="preserve"> is conditional upon circumstances outside the control of the parties and it is uncertain when the conditions will be fulfilled, the following wording should be used instead: ‘</w:t>
      </w:r>
      <w:r w:rsidRPr="005F3F46">
        <w:rPr>
          <w:i/>
          <w:lang w:val="en-GB"/>
        </w:rPr>
        <w:t xml:space="preserve">Closing shall be completed [●] banking days after all conditions in Clause </w:t>
      </w:r>
      <w:r w:rsidRPr="005F3F46">
        <w:rPr>
          <w:lang w:val="en-GB"/>
        </w:rPr>
        <w:fldChar w:fldCharType="begin"/>
      </w:r>
      <w:r w:rsidRPr="005F3F46">
        <w:rPr>
          <w:lang w:val="en-GB"/>
        </w:rPr>
        <w:instrText xml:space="preserve"> REF _Ref399753424 \n \h  \* MERGEFORMAT </w:instrText>
      </w:r>
      <w:r w:rsidRPr="005F3F46">
        <w:rPr>
          <w:lang w:val="en-GB"/>
        </w:rPr>
      </w:r>
      <w:r w:rsidRPr="005F3F46">
        <w:rPr>
          <w:lang w:val="en-GB"/>
        </w:rPr>
        <w:fldChar w:fldCharType="separate"/>
      </w:r>
      <w:r w:rsidRPr="005F3F46">
        <w:rPr>
          <w:i/>
          <w:lang w:val="en-GB"/>
        </w:rPr>
        <w:t>4.1</w:t>
      </w:r>
      <w:r w:rsidRPr="005F3F46">
        <w:rPr>
          <w:lang w:val="en-GB"/>
        </w:rPr>
        <w:fldChar w:fldCharType="end"/>
      </w:r>
      <w:r w:rsidRPr="005F3F46">
        <w:rPr>
          <w:i/>
          <w:lang w:val="en-GB"/>
        </w:rPr>
        <w:t xml:space="preserve"> and </w:t>
      </w:r>
      <w:r w:rsidRPr="005F3F46">
        <w:rPr>
          <w:lang w:val="en-GB"/>
        </w:rPr>
        <w:fldChar w:fldCharType="begin"/>
      </w:r>
      <w:r w:rsidRPr="005F3F46">
        <w:rPr>
          <w:lang w:val="en-GB"/>
        </w:rPr>
        <w:instrText xml:space="preserve"> REF _Ref399785718 \n \h  \* MERGEFORMAT </w:instrText>
      </w:r>
      <w:r w:rsidRPr="005F3F46">
        <w:rPr>
          <w:lang w:val="en-GB"/>
        </w:rPr>
      </w:r>
      <w:r w:rsidRPr="005F3F46">
        <w:rPr>
          <w:lang w:val="en-GB"/>
        </w:rPr>
        <w:fldChar w:fldCharType="separate"/>
      </w:r>
      <w:r w:rsidRPr="005F3F46">
        <w:rPr>
          <w:i/>
          <w:lang w:val="en-GB"/>
        </w:rPr>
        <w:t>4.2</w:t>
      </w:r>
      <w:r w:rsidRPr="005F3F46">
        <w:rPr>
          <w:lang w:val="en-GB"/>
        </w:rPr>
        <w:fldChar w:fldCharType="end"/>
      </w:r>
      <w:r w:rsidRPr="005F3F46">
        <w:rPr>
          <w:i/>
          <w:lang w:val="en-GB"/>
        </w:rPr>
        <w:t xml:space="preserve"> have been fulfilled or waived’</w:t>
      </w:r>
      <w:r w:rsidRPr="005F3F46">
        <w:rPr>
          <w:lang w:val="en-GB"/>
        </w:rPr>
        <w:t>. Moreover, a new Clause 4.4 should be added under the following heading: ‘</w:t>
      </w:r>
      <w:r w:rsidRPr="005F3F46">
        <w:rPr>
          <w:i/>
          <w:lang w:val="en-GB"/>
        </w:rPr>
        <w:t xml:space="preserve">Time-limit for </w:t>
      </w:r>
      <w:r>
        <w:rPr>
          <w:i/>
          <w:lang w:val="en-GB"/>
        </w:rPr>
        <w:t>completion</w:t>
      </w:r>
      <w:r w:rsidRPr="005F3F46">
        <w:rPr>
          <w:i/>
          <w:lang w:val="en-GB"/>
        </w:rPr>
        <w:t xml:space="preserve"> of the Agreement’: If the conditions for </w:t>
      </w:r>
      <w:r>
        <w:rPr>
          <w:i/>
          <w:lang w:val="en-GB"/>
        </w:rPr>
        <w:t>completion</w:t>
      </w:r>
      <w:r w:rsidRPr="005F3F46">
        <w:rPr>
          <w:i/>
          <w:lang w:val="en-GB"/>
        </w:rPr>
        <w:t xml:space="preserve"> of this Agreement have not been fulfilled or waived by [●], either the Seller or the Purchaser may terminate this Agreement by written notice to the other party. If a condition has not been fulfilled as the result of breach of the Agreement by one of the parties, the party in breach shall not be entitled to terminate this Agreement.’</w:t>
      </w:r>
    </w:p>
  </w:footnote>
  <w:footnote w:id="3">
    <w:p w:rsidR="002A44AF" w:rsidRPr="005F3F46" w:rsidRDefault="002A44AF">
      <w:pPr>
        <w:pStyle w:val="Fotnotetekst"/>
        <w:rPr>
          <w:lang w:val="en-GB"/>
        </w:rPr>
      </w:pPr>
      <w:r w:rsidRPr="005F3F46">
        <w:rPr>
          <w:rStyle w:val="Fotnotereferanse"/>
          <w:lang w:val="en-GB"/>
        </w:rPr>
        <w:footnoteRef/>
      </w:r>
      <w:r w:rsidRPr="005F3F46">
        <w:rPr>
          <w:lang w:val="en-GB"/>
        </w:rPr>
        <w:t xml:space="preserve"> Make sure that the Agreed Closing falls on a banking day, or misunderstandings may arise as to when timely payment is to take place.</w:t>
      </w:r>
    </w:p>
  </w:footnote>
  <w:footnote w:id="4">
    <w:p w:rsidR="002A44AF" w:rsidRPr="005F3F46" w:rsidRDefault="002A44AF">
      <w:pPr>
        <w:pStyle w:val="Fotnotetekst"/>
        <w:rPr>
          <w:lang w:val="en-GB"/>
        </w:rPr>
      </w:pPr>
      <w:r w:rsidRPr="005F3F46">
        <w:rPr>
          <w:rStyle w:val="Fotnotereferanse"/>
          <w:lang w:val="en-GB"/>
        </w:rPr>
        <w:footnoteRef/>
      </w:r>
      <w:r w:rsidRPr="005F3F46">
        <w:rPr>
          <w:lang w:val="en-GB"/>
        </w:rPr>
        <w:t xml:space="preserve"> This clause is included for informational purposes. If the clause is deleted, there will be no implications for entitlement to damages and overdue interest which the parties otherwise have under the standard terms, read in conjunction with applicable law.</w:t>
      </w:r>
    </w:p>
  </w:footnote>
  <w:footnote w:id="5">
    <w:p w:rsidR="002A44AF" w:rsidRPr="005F3F46" w:rsidRDefault="002A44AF">
      <w:pPr>
        <w:pStyle w:val="Fotnotetekst"/>
        <w:rPr>
          <w:lang w:val="en-GB"/>
        </w:rPr>
      </w:pPr>
      <w:r w:rsidRPr="005F3F46">
        <w:rPr>
          <w:rStyle w:val="Fotnotereferanse"/>
          <w:lang w:val="en-GB"/>
        </w:rPr>
        <w:footnoteRef/>
      </w:r>
      <w:r w:rsidRPr="005F3F46">
        <w:rPr>
          <w:lang w:val="en-GB"/>
        </w:rPr>
        <w:t xml:space="preserve"> Clause </w:t>
      </w:r>
      <w:r w:rsidRPr="005F3F46">
        <w:rPr>
          <w:lang w:val="en-GB"/>
        </w:rPr>
        <w:fldChar w:fldCharType="begin"/>
      </w:r>
      <w:r w:rsidRPr="005F3F46">
        <w:rPr>
          <w:lang w:val="en-GB"/>
        </w:rPr>
        <w:instrText xml:space="preserve"> REF _Ref2264085 \r \h </w:instrText>
      </w:r>
      <w:r w:rsidRPr="005F3F46">
        <w:rPr>
          <w:lang w:val="en-GB"/>
        </w:rPr>
      </w:r>
      <w:r w:rsidRPr="005F3F46">
        <w:rPr>
          <w:lang w:val="en-GB"/>
        </w:rPr>
        <w:fldChar w:fldCharType="separate"/>
      </w:r>
      <w:r w:rsidRPr="005F3F46">
        <w:rPr>
          <w:lang w:val="en-GB"/>
        </w:rPr>
        <w:t>4</w:t>
      </w:r>
      <w:r w:rsidRPr="005F3F46">
        <w:rPr>
          <w:lang w:val="en-GB"/>
        </w:rPr>
        <w:fldChar w:fldCharType="end"/>
      </w:r>
      <w:r w:rsidRPr="005F3F46">
        <w:rPr>
          <w:lang w:val="en-GB"/>
        </w:rPr>
        <w:t xml:space="preserve"> may be deleted if it has not been agreed that specific conditions must be fulfilled before the Agreement is to be </w:t>
      </w:r>
      <w:r>
        <w:rPr>
          <w:lang w:val="en-GB"/>
        </w:rPr>
        <w:t>completed</w:t>
      </w:r>
      <w:r w:rsidRPr="005F3F46">
        <w:rPr>
          <w:lang w:val="en-GB"/>
        </w:rPr>
        <w:t>.</w:t>
      </w:r>
    </w:p>
  </w:footnote>
  <w:footnote w:id="6">
    <w:p w:rsidR="002A44AF" w:rsidRPr="005F3F46" w:rsidRDefault="002A44AF" w:rsidP="00680004">
      <w:pPr>
        <w:pStyle w:val="Fotnotetekst"/>
        <w:rPr>
          <w:lang w:val="en-GB"/>
        </w:rPr>
      </w:pPr>
      <w:r w:rsidRPr="005F3F46">
        <w:rPr>
          <w:rStyle w:val="Fotnotereferanse"/>
          <w:lang w:val="en-GB"/>
        </w:rPr>
        <w:footnoteRef/>
      </w:r>
      <w:r w:rsidRPr="005F3F46">
        <w:rPr>
          <w:lang w:val="en-GB"/>
        </w:rPr>
        <w:t xml:space="preserve"> If the </w:t>
      </w:r>
      <w:r>
        <w:rPr>
          <w:lang w:val="en-GB"/>
        </w:rPr>
        <w:t>completion</w:t>
      </w:r>
      <w:r w:rsidRPr="005F3F46">
        <w:rPr>
          <w:lang w:val="en-GB"/>
        </w:rPr>
        <w:t xml:space="preserve"> of the Agreement is conditional on factors which the Seller or the Purchaser are to endeavour to satisfy, a new Clause 4.3, with the heading ‘</w:t>
      </w:r>
      <w:r w:rsidRPr="005F3F46">
        <w:rPr>
          <w:i/>
          <w:iCs/>
          <w:lang w:val="en-GB"/>
        </w:rPr>
        <w:t>Fulfilment of conditions</w:t>
      </w:r>
      <w:r w:rsidRPr="005F3F46">
        <w:rPr>
          <w:lang w:val="en-GB"/>
        </w:rPr>
        <w:t>’, should be included to read as follows: ‘</w:t>
      </w:r>
      <w:r w:rsidRPr="005F3F46">
        <w:rPr>
          <w:i/>
          <w:lang w:val="en-GB"/>
        </w:rPr>
        <w:t xml:space="preserve">The Seller and the Purchaser shall do what may be reasonably expected of them in order for the conditions for the completion of the Agreement to be fulfilled without undue delay [, although the Purchaser [and the Seller] remain entirely free to invoke the reservations in Clause </w:t>
      </w:r>
      <w:r w:rsidRPr="005F3F46">
        <w:rPr>
          <w:lang w:val="en-GB"/>
        </w:rPr>
        <w:t>[include here the references to reservations as to Board approval, satisfactory due diligence and other factors which the Seller or the Purchaser are to be free to invoke as a ground for withdrawing from the Agreement]].’</w:t>
      </w:r>
    </w:p>
  </w:footnote>
  <w:footnote w:id="7">
    <w:p w:rsidR="002A44AF" w:rsidRPr="005F3F46" w:rsidRDefault="002A44AF">
      <w:pPr>
        <w:pStyle w:val="Fotnotetekst"/>
        <w:rPr>
          <w:lang w:val="en-GB"/>
        </w:rPr>
      </w:pPr>
      <w:r w:rsidRPr="005F3F46">
        <w:rPr>
          <w:rStyle w:val="Fotnotereferanse"/>
          <w:lang w:val="en-GB"/>
        </w:rPr>
        <w:footnoteRef/>
      </w:r>
      <w:r w:rsidRPr="005F3F46">
        <w:rPr>
          <w:lang w:val="en-GB"/>
        </w:rPr>
        <w:t xml:space="preserve"> If a significant tenant goes bankrupt or becomes insolvent, this may constitute a material adverse effect (</w:t>
      </w:r>
      <w:r w:rsidRPr="005F3F46">
        <w:rPr>
          <w:i/>
          <w:iCs/>
          <w:lang w:val="en-GB"/>
        </w:rPr>
        <w:t>bristende forutsetning</w:t>
      </w:r>
      <w:r w:rsidRPr="005F3F46">
        <w:rPr>
          <w:lang w:val="en-GB"/>
        </w:rPr>
        <w:t xml:space="preserve"> in Norwegian law) for the Purchaser and lead to the Purchaser’s bank withdrawing its commitment in relation to the financing of the purchase. In that case a determination may be made as to whether to include a new clause reading as follows: ‘</w:t>
      </w:r>
      <w:r w:rsidRPr="005F3F46">
        <w:rPr>
          <w:i/>
          <w:lang w:val="en-GB"/>
        </w:rPr>
        <w:t>A significant tenant is not in bankruptcy proceedings and has not filed for dissolution, entered into debt negotiations of any kind, suspended its payments or acknowledged being unable to meet its obligations as and when they fall due. By “significant tenant” is meant one or more tenants who have entered into agreement(s) to lease the Property in return for a total annual rent amounting to over [10]% of the total agreed annual rent from the Property.</w:t>
      </w:r>
      <w:r w:rsidRPr="005F3F46">
        <w:rPr>
          <w:lang w:val="en-GB"/>
        </w:rPr>
        <w:t>’</w:t>
      </w:r>
    </w:p>
  </w:footnote>
  <w:footnote w:id="8">
    <w:p w:rsidR="002A44AF" w:rsidRPr="005F3F46" w:rsidRDefault="002A44AF">
      <w:pPr>
        <w:pStyle w:val="Fotnotetekst"/>
        <w:rPr>
          <w:lang w:val="en-GB"/>
        </w:rPr>
      </w:pPr>
      <w:r w:rsidRPr="005F3F46">
        <w:rPr>
          <w:rStyle w:val="Fotnotereferanse"/>
          <w:lang w:val="en-GB"/>
        </w:rPr>
        <w:footnoteRef/>
      </w:r>
      <w:r w:rsidRPr="005F3F46">
        <w:rPr>
          <w:lang w:val="en-GB"/>
        </w:rPr>
        <w:t xml:space="preserve"> The following </w:t>
      </w:r>
      <w:r>
        <w:rPr>
          <w:lang w:val="en-GB"/>
        </w:rPr>
        <w:t>c</w:t>
      </w:r>
      <w:r w:rsidRPr="005F3F46">
        <w:rPr>
          <w:lang w:val="en-GB"/>
        </w:rPr>
        <w:t>lause may be added here if the Agreement is entered into with a reservation by the Purchaser as to Board approval: ‘</w:t>
      </w:r>
      <w:r w:rsidRPr="005F3F46">
        <w:rPr>
          <w:i/>
          <w:lang w:val="en-GB"/>
        </w:rPr>
        <w:t>The Purchaser’s Board has approved the Purchaser’s acquisition of the Property under the terms of this Agreement. If the Purchaser fails to give the Seller written notice to the effect that such approval has not been given by 12:00 on [●], the Purchaser shall be bound by the Agreement</w:t>
      </w:r>
      <w:r w:rsidRPr="005F3F46">
        <w:rPr>
          <w:lang w:val="en-GB"/>
        </w:rPr>
        <w:t>.’</w:t>
      </w:r>
    </w:p>
  </w:footnote>
  <w:footnote w:id="9">
    <w:p w:rsidR="002A44AF" w:rsidRPr="005F3F46" w:rsidRDefault="002A44AF">
      <w:pPr>
        <w:pStyle w:val="Fotnotetekst"/>
        <w:rPr>
          <w:lang w:val="en-GB"/>
        </w:rPr>
      </w:pPr>
      <w:r w:rsidRPr="005F3F46">
        <w:rPr>
          <w:rStyle w:val="Fotnotereferanse"/>
          <w:lang w:val="en-GB"/>
        </w:rPr>
        <w:footnoteRef/>
      </w:r>
      <w:r w:rsidRPr="005F3F46">
        <w:rPr>
          <w:lang w:val="en-GB"/>
        </w:rPr>
        <w:t xml:space="preserve"> The following clause may be added here if the Purchaser is to conduct due diligence following </w:t>
      </w:r>
      <w:r>
        <w:rPr>
          <w:lang w:val="en-GB"/>
        </w:rPr>
        <w:t>signing</w:t>
      </w:r>
      <w:r w:rsidRPr="005F3F46">
        <w:rPr>
          <w:lang w:val="en-GB"/>
        </w:rPr>
        <w:t xml:space="preserve"> of the Agreement, and the completion of the Agreement is conditional on there being no negative findings: ‘</w:t>
      </w:r>
      <w:r w:rsidRPr="005F3F46">
        <w:rPr>
          <w:i/>
          <w:lang w:val="en-GB"/>
        </w:rPr>
        <w:t>In its technical, financial and legal due diligence, the Purchaser has not discovered factors which, in its opinion, deviate from the information given to it by the Seller about the Property. Should the Purchaser discover such factors and wishes to withdraw from the Agreement, the Purchaser must give written notice to that effect to the Seller by 12:00 on [●], failing which the Purchaser shall be bound by the Agreement.</w:t>
      </w:r>
      <w:r w:rsidRPr="005F3F46">
        <w:rPr>
          <w:lang w:val="en-GB"/>
        </w:rPr>
        <w:t>’</w:t>
      </w:r>
    </w:p>
  </w:footnote>
  <w:footnote w:id="10">
    <w:p w:rsidR="002A44AF" w:rsidRPr="005F3F46" w:rsidRDefault="002A44AF">
      <w:pPr>
        <w:pStyle w:val="Fotnotetekst"/>
        <w:rPr>
          <w:lang w:val="en-GB"/>
        </w:rPr>
      </w:pPr>
      <w:r w:rsidRPr="005F3F46">
        <w:rPr>
          <w:rStyle w:val="Fotnotereferanse"/>
          <w:lang w:val="en-GB"/>
        </w:rPr>
        <w:footnoteRef/>
      </w:r>
      <w:r w:rsidRPr="005F3F46">
        <w:rPr>
          <w:lang w:val="en-GB"/>
        </w:rPr>
        <w:t xml:space="preserve"> Note that sale of a property encumbered by a right of first refusal or other pre</w:t>
      </w:r>
      <w:r w:rsidRPr="005F3F46">
        <w:rPr>
          <w:lang w:val="en-GB"/>
        </w:rPr>
        <w:noBreakHyphen/>
        <w:t>emptive right will trigger the pre-emptive right on the property, unless otherwise provided by the legal act establishing the pre-emptive right, see section 11 of Norwegian Act No 1994/64 on pre-emptive rights (</w:t>
      </w:r>
      <w:r w:rsidRPr="005F3F46">
        <w:rPr>
          <w:i/>
          <w:iCs/>
          <w:lang w:val="en-GB"/>
        </w:rPr>
        <w:t>lov om løysingsrettar 1994/64</w:t>
      </w:r>
      <w:r w:rsidRPr="005F3F46">
        <w:rPr>
          <w:lang w:val="en-GB"/>
        </w:rPr>
        <w:t>). The following may be added if the sale of the Property triggers a pre-emptive right: ‘</w:t>
      </w:r>
      <w:r w:rsidRPr="005F3F46">
        <w:rPr>
          <w:i/>
          <w:lang w:val="en-GB"/>
        </w:rPr>
        <w:t>[specify contractual party] has confirmed in writing that they will not exercise their pre-emptive right on the Property arising from the Purchaser’s acquisition of the Property</w:t>
      </w:r>
      <w:r w:rsidRPr="005F3F46">
        <w:rPr>
          <w:lang w:val="en-GB"/>
        </w:rPr>
        <w:t>.’</w:t>
      </w:r>
    </w:p>
  </w:footnote>
  <w:footnote w:id="11">
    <w:p w:rsidR="002A44AF" w:rsidRPr="005F3F46" w:rsidRDefault="002A44AF" w:rsidP="00993EB7">
      <w:pPr>
        <w:pStyle w:val="Fotnotetekst"/>
        <w:rPr>
          <w:lang w:val="en-GB"/>
        </w:rPr>
      </w:pPr>
      <w:r w:rsidRPr="005F3F46">
        <w:rPr>
          <w:rStyle w:val="Fotnotereferanse"/>
          <w:lang w:val="en-GB"/>
        </w:rPr>
        <w:footnoteRef/>
      </w:r>
      <w:r w:rsidRPr="005F3F46">
        <w:rPr>
          <w:lang w:val="en-GB"/>
        </w:rPr>
        <w:t xml:space="preserve"> The following clause may be added if the Agreement is entered into with a reservation by the Seller as to Board approval: ‘</w:t>
      </w:r>
      <w:r w:rsidRPr="005F3F46">
        <w:rPr>
          <w:i/>
          <w:lang w:val="en-GB"/>
        </w:rPr>
        <w:t>The Seller’s Board has approved the Purchaser’s acquisition of the Property under the terms of this Agreement (including the Purchase Price). If the Seller fails to give the Purchaser written notice to the effect that such approval has not been given by 12:00 on [●], the Seller shall be bound by the Agreement.</w:t>
      </w:r>
      <w:r w:rsidRPr="005F3F46">
        <w:rPr>
          <w:lang w:val="en-GB"/>
        </w:rPr>
        <w:t>’</w:t>
      </w:r>
    </w:p>
  </w:footnote>
  <w:footnote w:id="12">
    <w:p w:rsidR="002A44AF" w:rsidRPr="005F3F46" w:rsidRDefault="002A44AF" w:rsidP="00C90ED0">
      <w:pPr>
        <w:pStyle w:val="Fotnotetekst"/>
        <w:rPr>
          <w:lang w:val="en-GB"/>
        </w:rPr>
      </w:pPr>
      <w:r w:rsidRPr="005F3F46">
        <w:rPr>
          <w:rStyle w:val="Fotnotereferanse"/>
          <w:lang w:val="en-GB"/>
        </w:rPr>
        <w:footnoteRef/>
      </w:r>
      <w:r w:rsidRPr="005F3F46">
        <w:rPr>
          <w:lang w:val="en-GB"/>
        </w:rPr>
        <w:t xml:space="preserve"> If the Seller grants the Purchaser credit and the Seller is to be able to rescind the Agreement following Closing if the Purchaser defaults on payment of the Purchase Price, the following sentence may be added here: ‘</w:t>
      </w:r>
      <w:r w:rsidRPr="005F3F46">
        <w:rPr>
          <w:i/>
          <w:lang w:val="en-GB"/>
        </w:rPr>
        <w:t>The Seller reserves the right to rescind in those cases regulated by section 5-3(4) of the Sale of Real Property Act. By way of collateral for the Seller’s claims against the Purchaser arising from this Agreement, at Closing the Purchaser shall grant a</w:t>
      </w:r>
      <w:r w:rsidRPr="005F3F46">
        <w:rPr>
          <w:rFonts w:ascii="Calibri" w:hAnsi="Calibri" w:cs="Calibri"/>
          <w:i/>
          <w:lang w:val="en-GB"/>
        </w:rPr>
        <w:t xml:space="preserve"> first-priority security interest in the </w:t>
      </w:r>
      <w:r w:rsidRPr="005F3F46">
        <w:rPr>
          <w:i/>
          <w:lang w:val="en-GB"/>
        </w:rPr>
        <w:t xml:space="preserve">Property </w:t>
      </w:r>
      <w:r w:rsidRPr="005F3F46">
        <w:rPr>
          <w:rFonts w:ascii="Calibri" w:hAnsi="Calibri" w:cs="Calibri"/>
          <w:i/>
          <w:lang w:val="en-GB"/>
        </w:rPr>
        <w:t>in favour of the</w:t>
      </w:r>
      <w:r w:rsidRPr="005F3F46">
        <w:rPr>
          <w:i/>
          <w:lang w:val="en-GB"/>
        </w:rPr>
        <w:t xml:space="preserve"> Seller. That security interest </w:t>
      </w:r>
      <w:r w:rsidRPr="005F3F46">
        <w:rPr>
          <w:rFonts w:ascii="Calibri" w:hAnsi="Calibri" w:cs="Calibri"/>
          <w:i/>
          <w:lang w:val="en-GB"/>
        </w:rPr>
        <w:t xml:space="preserve">shall be cancelled once the Purchaser has paid the </w:t>
      </w:r>
      <w:r w:rsidRPr="005F3F46">
        <w:rPr>
          <w:i/>
          <w:lang w:val="en-GB"/>
        </w:rPr>
        <w:t>Consideration.</w:t>
      </w:r>
      <w:r w:rsidRPr="005F3F46">
        <w:rPr>
          <w:lang w:val="en-GB"/>
        </w:rPr>
        <w:t xml:space="preserve">’ That granting of the security interest should also be regulated in the Closing Agreement with </w:t>
      </w:r>
      <w:r>
        <w:rPr>
          <w:lang w:val="en-GB"/>
        </w:rPr>
        <w:t>annexes</w:t>
      </w:r>
      <w:r w:rsidRPr="005F3F46">
        <w:rPr>
          <w:lang w:val="en-GB"/>
        </w:rPr>
        <w:t>.</w:t>
      </w:r>
    </w:p>
  </w:footnote>
  <w:footnote w:id="13">
    <w:p w:rsidR="002A44AF" w:rsidRPr="005F3F46" w:rsidRDefault="002A44AF" w:rsidP="007D1B42">
      <w:pPr>
        <w:pStyle w:val="Fotnotetekst"/>
        <w:rPr>
          <w:lang w:val="en-GB"/>
        </w:rPr>
      </w:pPr>
      <w:r w:rsidRPr="005F3F46">
        <w:rPr>
          <w:rStyle w:val="Fotnotereferanse"/>
          <w:lang w:val="en-GB"/>
        </w:rPr>
        <w:footnoteRef/>
      </w:r>
      <w:r w:rsidRPr="005F3F46">
        <w:rPr>
          <w:lang w:val="en-GB"/>
        </w:rPr>
        <w:t xml:space="preserve"> This clause means that the Seller must repay the entire Purchase Price for the Property to the Purchaser if, in the period allowed for claims under Clause </w:t>
      </w:r>
      <w:r w:rsidRPr="005F3F46">
        <w:rPr>
          <w:lang w:val="en-GB"/>
        </w:rPr>
        <w:fldChar w:fldCharType="begin"/>
      </w:r>
      <w:r w:rsidRPr="005F3F46">
        <w:rPr>
          <w:lang w:val="en-GB"/>
        </w:rPr>
        <w:instrText xml:space="preserve"> REF _Ref400621184 \r \h </w:instrText>
      </w:r>
      <w:r w:rsidRPr="005F3F46">
        <w:rPr>
          <w:lang w:val="en-GB"/>
        </w:rPr>
      </w:r>
      <w:r w:rsidRPr="005F3F46">
        <w:rPr>
          <w:lang w:val="en-GB"/>
        </w:rPr>
        <w:fldChar w:fldCharType="separate"/>
      </w:r>
      <w:r w:rsidRPr="005F3F46">
        <w:rPr>
          <w:lang w:val="en-GB"/>
        </w:rPr>
        <w:t>8.3</w:t>
      </w:r>
      <w:r w:rsidRPr="005F3F46">
        <w:rPr>
          <w:lang w:val="en-GB"/>
        </w:rPr>
        <w:fldChar w:fldCharType="end"/>
      </w:r>
      <w:r w:rsidRPr="005F3F46">
        <w:rPr>
          <w:lang w:val="en-GB"/>
        </w:rPr>
        <w:t xml:space="preserve">, a breach of the Warranties or other obligations occurs which is deemed to be a material breach of the Seller’s obligations under the Agreement. In such an event, the Purchaser may demand repayment of the entire Purchase Price, even though it is agreed in Clause </w:t>
      </w:r>
      <w:r w:rsidRPr="005F3F46">
        <w:rPr>
          <w:lang w:val="en-GB"/>
        </w:rPr>
        <w:fldChar w:fldCharType="begin"/>
      </w:r>
      <w:r w:rsidRPr="005F3F46">
        <w:rPr>
          <w:lang w:val="en-GB"/>
        </w:rPr>
        <w:instrText xml:space="preserve"> REF _Ref473099772 \w \h </w:instrText>
      </w:r>
      <w:r w:rsidRPr="005F3F46">
        <w:rPr>
          <w:lang w:val="en-GB"/>
        </w:rPr>
      </w:r>
      <w:r w:rsidRPr="005F3F46">
        <w:rPr>
          <w:lang w:val="en-GB"/>
        </w:rPr>
        <w:fldChar w:fldCharType="separate"/>
      </w:r>
      <w:r w:rsidRPr="005F3F46">
        <w:rPr>
          <w:lang w:val="en-GB"/>
        </w:rPr>
        <w:t>8.4.1(c)</w:t>
      </w:r>
      <w:r w:rsidRPr="005F3F46">
        <w:rPr>
          <w:lang w:val="en-GB"/>
        </w:rPr>
        <w:fldChar w:fldCharType="end"/>
      </w:r>
      <w:r w:rsidRPr="005F3F46">
        <w:rPr>
          <w:lang w:val="en-GB"/>
        </w:rPr>
        <w:t xml:space="preserve"> that the Seller’s maximum liability for breaches of general </w:t>
      </w:r>
      <w:r>
        <w:rPr>
          <w:lang w:val="en-GB"/>
        </w:rPr>
        <w:t>Warrant</w:t>
      </w:r>
      <w:r w:rsidRPr="005F3F46">
        <w:rPr>
          <w:lang w:val="en-GB"/>
        </w:rPr>
        <w:t>ies is to be limited to X% of the Purchase Price. If it is deemed desirable that the Purchaser is to be deprived of the right to rescind the Agreement after Closing as well, that sentence may be replaced with the following: ‘</w:t>
      </w:r>
      <w:r w:rsidRPr="005F3F46">
        <w:rPr>
          <w:i/>
          <w:lang w:val="en-GB"/>
        </w:rPr>
        <w:t>After Closing, neither of the parties may rescind this Agreement</w:t>
      </w:r>
      <w:r w:rsidRPr="005F3F46">
        <w:rPr>
          <w:lang w:val="en-GB"/>
        </w:rPr>
        <w:t>.’</w:t>
      </w:r>
    </w:p>
  </w:footnote>
  <w:footnote w:id="14">
    <w:p w:rsidR="002A44AF" w:rsidRPr="005F3F46" w:rsidRDefault="002A44AF" w:rsidP="009D4CC5">
      <w:pPr>
        <w:pStyle w:val="Fotnotetekst"/>
        <w:rPr>
          <w:lang w:val="en-GB"/>
        </w:rPr>
      </w:pPr>
      <w:r w:rsidRPr="005F3F46">
        <w:rPr>
          <w:rStyle w:val="Fotnotereferanse"/>
          <w:lang w:val="en-GB"/>
        </w:rPr>
        <w:footnoteRef/>
      </w:r>
      <w:r w:rsidRPr="005F3F46">
        <w:rPr>
          <w:lang w:val="en-GB"/>
        </w:rPr>
        <w:t xml:space="preserve"> Under this Warranty the Seller is liable for incorrect information, even though the Seller was not aware or ought not to have been aware that the information was incorrect. In order for the Seller to avoid such stringent and strict liability for incorrect information provided by someone for whom the Seller is liable, this Warranty may be amended to read as follows: ‘</w:t>
      </w:r>
      <w:r w:rsidRPr="005F3F46">
        <w:rPr>
          <w:i/>
          <w:lang w:val="en-GB"/>
        </w:rPr>
        <w:t>The information about circumstances concerning the Property received by the Purchaser from the Seller prior to signing of this Agreement is, as far as the Seller is aware, correct.’</w:t>
      </w:r>
      <w:r w:rsidRPr="005F3F46">
        <w:rPr>
          <w:lang w:val="en-GB"/>
        </w:rPr>
        <w:t xml:space="preserve"> Under this Warranty, the Seller is liable only for loss incurred by the Purchaser as a result of incorrect information provided by the Seller if the Seller is aware that the information was incorrect or does not have a reasonable ground for being unaware of it. In order for the Purchaser to be entitled to damages for a matter of which the Seller has a reasonable excuse for being unaware, the Purchaser must request a specific warranty to that effect.</w:t>
      </w:r>
    </w:p>
  </w:footnote>
  <w:footnote w:id="15">
    <w:p w:rsidR="002A44AF" w:rsidRPr="005F3F46" w:rsidRDefault="002A44AF" w:rsidP="00FE0314">
      <w:pPr>
        <w:pStyle w:val="Fotnotetekst"/>
        <w:rPr>
          <w:lang w:val="en-GB"/>
        </w:rPr>
      </w:pPr>
      <w:r w:rsidRPr="005F3F46">
        <w:rPr>
          <w:rStyle w:val="Fotnotereferanse"/>
          <w:lang w:val="en-GB"/>
        </w:rPr>
        <w:footnoteRef/>
      </w:r>
      <w:r w:rsidRPr="005F3F46">
        <w:rPr>
          <w:lang w:val="en-GB"/>
        </w:rPr>
        <w:t xml:space="preserve"> If the Seller is a company, the </w:t>
      </w:r>
      <w:r>
        <w:rPr>
          <w:lang w:val="en-GB"/>
        </w:rPr>
        <w:t>applicable law</w:t>
      </w:r>
      <w:r w:rsidRPr="005F3F46">
        <w:rPr>
          <w:lang w:val="en-GB"/>
        </w:rPr>
        <w:t xml:space="preserve"> determines which natural persons are to be deemed to be ‘the Seller’ in the section on Warranties. </w:t>
      </w:r>
      <w:r>
        <w:rPr>
          <w:lang w:val="en-GB"/>
        </w:rPr>
        <w:t>Applicable law</w:t>
      </w:r>
      <w:r w:rsidRPr="005F3F46">
        <w:rPr>
          <w:lang w:val="en-GB"/>
        </w:rPr>
        <w:t xml:space="preserve"> provides some guidance but does not answer all questions. That uncertainty can be remedied by stating with whom the Seller is to be identified. This can be done by replacing </w:t>
      </w:r>
      <w:r w:rsidRPr="005F3F46">
        <w:rPr>
          <w:i/>
          <w:lang w:val="en-GB"/>
        </w:rPr>
        <w:t xml:space="preserve">the Seller </w:t>
      </w:r>
      <w:r w:rsidRPr="005F3F46">
        <w:rPr>
          <w:lang w:val="en-GB"/>
        </w:rPr>
        <w:t xml:space="preserve">with </w:t>
      </w:r>
      <w:r w:rsidRPr="005F3F46">
        <w:rPr>
          <w:i/>
          <w:lang w:val="en-GB"/>
        </w:rPr>
        <w:t>the Key Persons</w:t>
      </w:r>
      <w:r w:rsidRPr="005F3F46">
        <w:rPr>
          <w:lang w:val="en-GB"/>
        </w:rPr>
        <w:t xml:space="preserve"> in Clause </w:t>
      </w:r>
      <w:r w:rsidRPr="005F3F46">
        <w:rPr>
          <w:lang w:val="en-GB"/>
        </w:rPr>
        <w:fldChar w:fldCharType="begin"/>
      </w:r>
      <w:r w:rsidRPr="005F3F46">
        <w:rPr>
          <w:lang w:val="en-GB"/>
        </w:rPr>
        <w:instrText xml:space="preserve"> REF _Ref17215902 \w \h </w:instrText>
      </w:r>
      <w:r w:rsidRPr="005F3F46">
        <w:rPr>
          <w:lang w:val="en-GB"/>
        </w:rPr>
      </w:r>
      <w:r w:rsidRPr="005F3F46">
        <w:rPr>
          <w:lang w:val="en-GB"/>
        </w:rPr>
        <w:fldChar w:fldCharType="separate"/>
      </w:r>
      <w:r w:rsidRPr="005F3F46">
        <w:rPr>
          <w:lang w:val="en-GB"/>
        </w:rPr>
        <w:t>7.1</w:t>
      </w:r>
      <w:r w:rsidRPr="005F3F46">
        <w:rPr>
          <w:lang w:val="en-GB"/>
        </w:rPr>
        <w:fldChar w:fldCharType="end"/>
      </w:r>
      <w:r w:rsidRPr="005F3F46">
        <w:rPr>
          <w:lang w:val="en-GB"/>
        </w:rPr>
        <w:t xml:space="preserve"> and </w:t>
      </w:r>
      <w:r w:rsidRPr="005F3F46">
        <w:rPr>
          <w:lang w:val="en-GB"/>
        </w:rPr>
        <w:fldChar w:fldCharType="begin"/>
      </w:r>
      <w:r w:rsidRPr="005F3F46">
        <w:rPr>
          <w:lang w:val="en-GB"/>
        </w:rPr>
        <w:instrText xml:space="preserve"> REF _Ref22738981 \w \h </w:instrText>
      </w:r>
      <w:r w:rsidRPr="005F3F46">
        <w:rPr>
          <w:lang w:val="en-GB"/>
        </w:rPr>
      </w:r>
      <w:r w:rsidRPr="005F3F46">
        <w:rPr>
          <w:lang w:val="en-GB"/>
        </w:rPr>
        <w:fldChar w:fldCharType="separate"/>
      </w:r>
      <w:r w:rsidRPr="005F3F46">
        <w:rPr>
          <w:lang w:val="en-GB"/>
        </w:rPr>
        <w:t>7.2</w:t>
      </w:r>
      <w:r w:rsidRPr="005F3F46">
        <w:rPr>
          <w:lang w:val="en-GB"/>
        </w:rPr>
        <w:fldChar w:fldCharType="end"/>
      </w:r>
      <w:r w:rsidRPr="005F3F46">
        <w:rPr>
          <w:lang w:val="en-GB"/>
        </w:rPr>
        <w:t xml:space="preserve">, and by including the following definition in Clause </w:t>
      </w:r>
      <w:r w:rsidRPr="005F3F46">
        <w:rPr>
          <w:lang w:val="en-GB"/>
        </w:rPr>
        <w:fldChar w:fldCharType="begin"/>
      </w:r>
      <w:r w:rsidRPr="005F3F46">
        <w:rPr>
          <w:lang w:val="en-GB"/>
        </w:rPr>
        <w:instrText xml:space="preserve"> REF _Ref22738981 \w \h </w:instrText>
      </w:r>
      <w:r w:rsidRPr="005F3F46">
        <w:rPr>
          <w:lang w:val="en-GB"/>
        </w:rPr>
      </w:r>
      <w:r w:rsidRPr="005F3F46">
        <w:rPr>
          <w:lang w:val="en-GB"/>
        </w:rPr>
        <w:fldChar w:fldCharType="separate"/>
      </w:r>
      <w:r w:rsidRPr="005F3F46">
        <w:rPr>
          <w:lang w:val="en-GB"/>
        </w:rPr>
        <w:t>7.2</w:t>
      </w:r>
      <w:r w:rsidRPr="005F3F46">
        <w:rPr>
          <w:lang w:val="en-GB"/>
        </w:rPr>
        <w:fldChar w:fldCharType="end"/>
      </w:r>
      <w:r w:rsidRPr="005F3F46">
        <w:rPr>
          <w:lang w:val="en-GB"/>
        </w:rPr>
        <w:t>: ‘</w:t>
      </w:r>
      <w:r w:rsidRPr="005F3F46">
        <w:rPr>
          <w:b/>
          <w:i/>
          <w:lang w:val="en-GB"/>
        </w:rPr>
        <w:t>The Key Persons</w:t>
      </w:r>
      <w:r w:rsidRPr="005F3F46">
        <w:rPr>
          <w:i/>
          <w:lang w:val="en-GB"/>
        </w:rPr>
        <w:t xml:space="preserve"> refers to: (i) Directors and General Manager, if any, of the Seller; and (ii) employees of the Seller or companies in the same group as the Seller who have been involved in the preparations for </w:t>
      </w:r>
      <w:r>
        <w:rPr>
          <w:i/>
          <w:lang w:val="en-GB"/>
        </w:rPr>
        <w:t>signing</w:t>
      </w:r>
      <w:r w:rsidRPr="005F3F46">
        <w:rPr>
          <w:i/>
          <w:lang w:val="en-GB"/>
        </w:rPr>
        <w:t xml:space="preserve"> of this Agreement.</w:t>
      </w:r>
      <w:r w:rsidRPr="005F3F46">
        <w:rPr>
          <w:lang w:val="en-GB"/>
        </w:rPr>
        <w:t>’ If that circle of persons has limited knowledge of the Property, e.g., because an external party takes care of operations and management, a determination may be made as to whether to expand the circle of persons by adding the following wording: ‘</w:t>
      </w:r>
      <w:r w:rsidRPr="005F3F46">
        <w:rPr>
          <w:i/>
          <w:lang w:val="en-GB"/>
        </w:rPr>
        <w:t xml:space="preserve">and also </w:t>
      </w:r>
      <w:r w:rsidRPr="005F3F46">
        <w:rPr>
          <w:lang w:val="en-GB"/>
        </w:rPr>
        <w:t>[names of the persons for whom the Seller is to be liable]’.</w:t>
      </w:r>
    </w:p>
  </w:footnote>
  <w:footnote w:id="16">
    <w:p w:rsidR="002A44AF" w:rsidRPr="005F3F46" w:rsidRDefault="002A44AF" w:rsidP="003D0EA2">
      <w:pPr>
        <w:pStyle w:val="Fotnotetekst"/>
        <w:rPr>
          <w:lang w:val="en-GB"/>
        </w:rPr>
      </w:pPr>
      <w:r w:rsidRPr="005F3F46">
        <w:rPr>
          <w:rStyle w:val="Fotnotereferanse"/>
          <w:lang w:val="en-GB"/>
        </w:rPr>
        <w:footnoteRef/>
      </w:r>
      <w:r w:rsidRPr="005F3F46">
        <w:rPr>
          <w:lang w:val="en-GB"/>
        </w:rPr>
        <w:t xml:space="preserve"> If the Purchaser is to conduct due diligence after signing of the Agreement (see note </w:t>
      </w:r>
      <w:r w:rsidRPr="005F3F46">
        <w:rPr>
          <w:lang w:val="en-GB"/>
        </w:rPr>
        <w:fldChar w:fldCharType="begin"/>
      </w:r>
      <w:r w:rsidRPr="005F3F46">
        <w:rPr>
          <w:lang w:val="en-GB"/>
        </w:rPr>
        <w:instrText xml:space="preserve"> NOTEREF _Ref22216364 \h </w:instrText>
      </w:r>
      <w:r w:rsidRPr="005F3F46">
        <w:rPr>
          <w:lang w:val="en-GB"/>
        </w:rPr>
      </w:r>
      <w:r w:rsidRPr="005F3F46">
        <w:rPr>
          <w:lang w:val="en-GB"/>
        </w:rPr>
        <w:fldChar w:fldCharType="separate"/>
      </w:r>
      <w:r w:rsidRPr="005F3F46">
        <w:rPr>
          <w:lang w:val="en-GB"/>
        </w:rPr>
        <w:t>9</w:t>
      </w:r>
      <w:r w:rsidRPr="005F3F46">
        <w:rPr>
          <w:lang w:val="en-GB"/>
        </w:rPr>
        <w:fldChar w:fldCharType="end"/>
      </w:r>
      <w:r w:rsidRPr="005F3F46">
        <w:rPr>
          <w:lang w:val="en-GB"/>
        </w:rPr>
        <w:t xml:space="preserve">), the following wording is added here: ‘… </w:t>
      </w:r>
      <w:r w:rsidRPr="005F3F46">
        <w:rPr>
          <w:i/>
          <w:lang w:val="en-GB"/>
        </w:rPr>
        <w:t xml:space="preserve">or anything of which the Purchaser became aware in the course of the Purchaser’s due diligence of the Property: see Clause </w:t>
      </w:r>
      <w:r w:rsidRPr="005F3F46">
        <w:rPr>
          <w:i/>
          <w:lang w:val="en-GB"/>
        </w:rPr>
        <w:fldChar w:fldCharType="begin"/>
      </w:r>
      <w:r w:rsidRPr="005F3F46">
        <w:rPr>
          <w:i/>
          <w:lang w:val="en-GB"/>
        </w:rPr>
        <w:instrText xml:space="preserve"> REF _Ref399753424 \n \h </w:instrText>
      </w:r>
      <w:r w:rsidRPr="005F3F46">
        <w:rPr>
          <w:i/>
          <w:lang w:val="en-GB"/>
        </w:rPr>
      </w:r>
      <w:r w:rsidRPr="005F3F46">
        <w:rPr>
          <w:i/>
          <w:lang w:val="en-GB"/>
        </w:rPr>
        <w:fldChar w:fldCharType="separate"/>
      </w:r>
      <w:r w:rsidRPr="005F3F46">
        <w:rPr>
          <w:i/>
          <w:lang w:val="en-GB"/>
        </w:rPr>
        <w:t>4.1</w:t>
      </w:r>
      <w:r w:rsidRPr="005F3F46">
        <w:rPr>
          <w:i/>
          <w:lang w:val="en-GB"/>
        </w:rPr>
        <w:fldChar w:fldCharType="end"/>
      </w:r>
      <w:r w:rsidRPr="005F3F46">
        <w:rPr>
          <w:i/>
          <w:lang w:val="en-GB"/>
        </w:rPr>
        <w:t xml:space="preserve"> …</w:t>
      </w:r>
      <w:r w:rsidRPr="005F3F46">
        <w:rPr>
          <w:lang w:val="en-GB"/>
        </w:rPr>
        <w:t>’.</w:t>
      </w:r>
    </w:p>
  </w:footnote>
  <w:footnote w:id="17">
    <w:p w:rsidR="002A44AF" w:rsidRPr="005F3F46" w:rsidRDefault="002A44AF" w:rsidP="00050CB9">
      <w:pPr>
        <w:pStyle w:val="Fotnotetekst"/>
        <w:rPr>
          <w:lang w:val="en-GB"/>
        </w:rPr>
      </w:pPr>
      <w:r w:rsidRPr="005F3F46">
        <w:rPr>
          <w:rStyle w:val="Fotnotereferanse"/>
          <w:lang w:val="en-GB"/>
        </w:rPr>
        <w:footnoteRef/>
      </w:r>
      <w:r w:rsidRPr="005F3F46">
        <w:rPr>
          <w:lang w:val="en-GB"/>
        </w:rPr>
        <w:t xml:space="preserve"> If it is deemed desirable here that the Purchaser’s failure to meet the time-limit for notice of breach here is to lead to the Purchaser’s </w:t>
      </w:r>
      <w:r>
        <w:rPr>
          <w:lang w:val="en-GB"/>
        </w:rPr>
        <w:t>forfeiting</w:t>
      </w:r>
      <w:r w:rsidRPr="005F3F46">
        <w:rPr>
          <w:lang w:val="en-GB"/>
        </w:rPr>
        <w:t xml:space="preserve"> its claim, this sentence may be replaced with the following: ‘</w:t>
      </w:r>
      <w:r w:rsidRPr="005F3F46">
        <w:rPr>
          <w:i/>
          <w:lang w:val="en-GB"/>
        </w:rPr>
        <w:t xml:space="preserve">If the Purchaser fails to give notice of breach within that time-limit, the Purchaser shall </w:t>
      </w:r>
      <w:r>
        <w:rPr>
          <w:i/>
          <w:lang w:val="en-GB"/>
        </w:rPr>
        <w:t xml:space="preserve">forfeit </w:t>
      </w:r>
      <w:r w:rsidRPr="005F3F46">
        <w:rPr>
          <w:i/>
          <w:lang w:val="en-GB"/>
        </w:rPr>
        <w:t>its claim against the Seller .</w:t>
      </w:r>
      <w:r w:rsidRPr="005F3F46">
        <w:rPr>
          <w:lang w:val="en-GB"/>
        </w:rPr>
        <w:t>’</w:t>
      </w:r>
    </w:p>
  </w:footnote>
  <w:footnote w:id="18">
    <w:p w:rsidR="002A44AF" w:rsidRPr="005F3F46" w:rsidRDefault="002A44AF" w:rsidP="00A570F1">
      <w:pPr>
        <w:pStyle w:val="Fotnotetekst"/>
        <w:rPr>
          <w:lang w:val="en-GB"/>
        </w:rPr>
      </w:pPr>
      <w:r w:rsidRPr="005F3F46">
        <w:rPr>
          <w:rStyle w:val="Fotnotereferanse"/>
          <w:lang w:val="en-GB"/>
        </w:rPr>
        <w:footnoteRef/>
      </w:r>
      <w:r w:rsidRPr="005F3F46">
        <w:rPr>
          <w:lang w:val="en-GB"/>
        </w:rPr>
        <w:t xml:space="preserve"> In practice, this amount tends to be 0.1% of the Purchase Price, although no less than NOK 50 000 and no more than NOK 1 million.</w:t>
      </w:r>
    </w:p>
  </w:footnote>
  <w:footnote w:id="19">
    <w:p w:rsidR="002A44AF" w:rsidRPr="005F3F46" w:rsidRDefault="002A44AF" w:rsidP="004A19A1">
      <w:pPr>
        <w:pStyle w:val="Fotnotetekst"/>
        <w:rPr>
          <w:lang w:val="en-GB"/>
        </w:rPr>
      </w:pPr>
      <w:r w:rsidRPr="005F3F46">
        <w:rPr>
          <w:rStyle w:val="Fotnotereferanse"/>
          <w:lang w:val="en-GB"/>
        </w:rPr>
        <w:footnoteRef/>
      </w:r>
      <w:r w:rsidRPr="005F3F46">
        <w:rPr>
          <w:lang w:val="en-GB"/>
        </w:rPr>
        <w:t xml:space="preserve"> This financial threshold is often put at 1% of the Purchase Price, but is rarely less than NOK 500 000 or more than NOK 3 million.</w:t>
      </w:r>
    </w:p>
  </w:footnote>
  <w:footnote w:id="20">
    <w:p w:rsidR="002A44AF" w:rsidRPr="005F3F46" w:rsidRDefault="002A44AF" w:rsidP="0068311C">
      <w:pPr>
        <w:pStyle w:val="Fotnotetekst"/>
        <w:rPr>
          <w:lang w:val="en-GB"/>
        </w:rPr>
      </w:pPr>
      <w:r w:rsidRPr="005F3F46">
        <w:rPr>
          <w:rStyle w:val="Fotnotereferanse"/>
          <w:lang w:val="en-GB"/>
        </w:rPr>
        <w:footnoteRef/>
      </w:r>
      <w:r w:rsidRPr="005F3F46">
        <w:rPr>
          <w:lang w:val="en-GB"/>
        </w:rPr>
        <w:t xml:space="preserve"> The Seller is liable only for damage occurring after </w:t>
      </w:r>
      <w:r>
        <w:rPr>
          <w:lang w:val="en-GB"/>
        </w:rPr>
        <w:t>signing</w:t>
      </w:r>
      <w:r w:rsidRPr="005F3F46">
        <w:rPr>
          <w:lang w:val="en-GB"/>
        </w:rPr>
        <w:t xml:space="preserve"> </w:t>
      </w:r>
      <w:r>
        <w:rPr>
          <w:lang w:val="en-GB"/>
        </w:rPr>
        <w:t xml:space="preserve">of </w:t>
      </w:r>
      <w:r w:rsidRPr="005F3F46">
        <w:rPr>
          <w:lang w:val="en-GB"/>
        </w:rPr>
        <w:t>the Agreement. It can thus be a good idea for the Purchaser to inspect the Property immediately prior to signing.</w:t>
      </w:r>
    </w:p>
  </w:footnote>
  <w:footnote w:id="21">
    <w:p w:rsidR="002A44AF" w:rsidRPr="005F3F46" w:rsidRDefault="002A44AF" w:rsidP="002238FD">
      <w:pPr>
        <w:pStyle w:val="Fotnotetekst"/>
        <w:rPr>
          <w:lang w:val="en-GB"/>
        </w:rPr>
      </w:pPr>
      <w:r w:rsidRPr="005F3F46">
        <w:rPr>
          <w:rStyle w:val="Fotnotereferanse"/>
          <w:lang w:val="en-GB"/>
        </w:rPr>
        <w:footnoteRef/>
      </w:r>
      <w:r w:rsidRPr="005F3F46">
        <w:rPr>
          <w:lang w:val="en-GB"/>
        </w:rPr>
        <w:t xml:space="preserve"> An assessment must be undertaken in each individual case as to whether the conditions for transfer of adjustment/reversal liabilities and entitlements are fulfilled and, if so, whether this provision should be included. What effect the transfer of those liabilities/entitlements are to have on the Purchase Price must be specifically assessed by the parties.</w:t>
      </w:r>
    </w:p>
  </w:footnote>
  <w:footnote w:id="22">
    <w:p w:rsidR="002A44AF" w:rsidRPr="005F3F46" w:rsidRDefault="002A44AF" w:rsidP="0038742C">
      <w:pPr>
        <w:pStyle w:val="Fotnotetekst"/>
        <w:rPr>
          <w:lang w:val="en-GB"/>
        </w:rPr>
      </w:pPr>
      <w:r w:rsidRPr="005F3F46">
        <w:rPr>
          <w:rStyle w:val="Fotnotereferanse"/>
          <w:lang w:val="en-GB"/>
        </w:rPr>
        <w:footnoteRef/>
      </w:r>
      <w:r w:rsidRPr="005F3F46">
        <w:rPr>
          <w:lang w:val="en-GB"/>
        </w:rPr>
        <w:t xml:space="preserve"> The following wording may be used if arbitration is wished to be used: </w:t>
      </w:r>
    </w:p>
    <w:p w:rsidR="002A44AF" w:rsidRPr="005F3F46" w:rsidRDefault="002A44AF" w:rsidP="0038742C">
      <w:pPr>
        <w:pStyle w:val="Fotnotetekst"/>
        <w:rPr>
          <w:i/>
          <w:lang w:val="en-GB"/>
        </w:rPr>
      </w:pPr>
      <w:r w:rsidRPr="005F3F46">
        <w:rPr>
          <w:rFonts w:ascii="Calibri" w:hAnsi="Calibri" w:cs="Calibri"/>
          <w:bCs/>
          <w:i/>
          <w:szCs w:val="24"/>
          <w:lang w:val="en-GB"/>
        </w:rPr>
        <w:t>‘Any dispute that may arise in relation to this Agreement shall be resolved through arbitration pursuant to the Arbitration Act of 14 May 2004 (</w:t>
      </w:r>
      <w:r w:rsidRPr="005F3F46">
        <w:rPr>
          <w:rFonts w:ascii="Calibri" w:hAnsi="Calibri" w:cs="Calibri"/>
          <w:bCs/>
          <w:iCs/>
          <w:szCs w:val="24"/>
          <w:lang w:val="en-GB"/>
        </w:rPr>
        <w:t>lov om voldgift av 14. Mai 2004</w:t>
      </w:r>
      <w:r w:rsidRPr="005F3F46">
        <w:rPr>
          <w:rFonts w:ascii="Calibri" w:hAnsi="Calibri" w:cs="Calibri"/>
          <w:bCs/>
          <w:i/>
          <w:szCs w:val="24"/>
          <w:lang w:val="en-GB"/>
        </w:rPr>
        <w:t>). The arbitration tribunal shall consist of three members, of whom the parties shall appoint one arbitrator each. These two arbitrators shall appoint the third arbitrator, who shall be the Chairperson of the arbitration tribunal. The Chairperson of the arbitration tribunal shall be a Norwegian lawyer. In the absence of agreement as to the identity of the third arbitrator, such arbitrator shall be appointed by the Chief District Court Judge of the Oslo District Court.</w:t>
      </w:r>
    </w:p>
    <w:p w:rsidR="002A44AF" w:rsidRPr="005F3F46" w:rsidRDefault="002A44AF" w:rsidP="0038742C">
      <w:pPr>
        <w:pStyle w:val="Fotnotetekst"/>
        <w:rPr>
          <w:i/>
          <w:lang w:val="en-GB"/>
        </w:rPr>
      </w:pPr>
      <w:r w:rsidRPr="005F3F46">
        <w:rPr>
          <w:rFonts w:ascii="Calibri" w:hAnsi="Calibri" w:cs="Calibri"/>
          <w:bCs/>
          <w:i/>
          <w:szCs w:val="24"/>
          <w:lang w:val="en-GB"/>
        </w:rPr>
        <w:t xml:space="preserve">The arbitration proceedings shall be held in </w:t>
      </w:r>
      <w:r w:rsidRPr="005F3F46">
        <w:rPr>
          <w:i/>
          <w:lang w:val="en-GB"/>
        </w:rPr>
        <w:t>[●]</w:t>
      </w:r>
      <w:r w:rsidRPr="005F3F46">
        <w:rPr>
          <w:rFonts w:ascii="Calibri" w:hAnsi="Calibri" w:cs="Calibri"/>
          <w:bCs/>
          <w:i/>
          <w:szCs w:val="24"/>
          <w:lang w:val="en-GB"/>
        </w:rPr>
        <w:t xml:space="preserve"> and the language of arbitration shall be Norwegian.</w:t>
      </w:r>
    </w:p>
    <w:p w:rsidR="002A44AF" w:rsidRPr="005F3F46" w:rsidRDefault="002A44AF" w:rsidP="0038742C">
      <w:pPr>
        <w:pStyle w:val="Fotnotetekst"/>
        <w:rPr>
          <w:i/>
          <w:lang w:val="en-GB"/>
        </w:rPr>
      </w:pPr>
      <w:r w:rsidRPr="005F3F46">
        <w:rPr>
          <w:rFonts w:ascii="Calibri" w:hAnsi="Calibri" w:cs="Calibri"/>
          <w:bCs/>
          <w:i/>
          <w:szCs w:val="24"/>
          <w:lang w:val="en-GB"/>
        </w:rPr>
        <w:t>The arbitration proceedings shall be deemed to have commenced when one party sends a request to the other party to the effect that the dispute is to be resolved through arbitration. The arbitration proceedings and the decision of the arbitration tribunal shall be subject to a duty of confidentiality and, immediately once the arbitration proceedings have commenced, the parties shall be obliged to conclude a separate agreement confirming this.</w:t>
      </w:r>
    </w:p>
    <w:p w:rsidR="002A44AF" w:rsidRPr="005F3F46" w:rsidRDefault="002A44AF" w:rsidP="0038742C">
      <w:pPr>
        <w:pStyle w:val="Fotnotetekst"/>
        <w:rPr>
          <w:lang w:val="en-GB"/>
        </w:rPr>
      </w:pPr>
      <w:r w:rsidRPr="005F3F46">
        <w:rPr>
          <w:i/>
          <w:iCs/>
          <w:lang w:val="en-GB"/>
        </w:rPr>
        <w:t>The group of courts having jurisdiction under the general rules for provisional measures shall not be limited by what is provided for herein.</w:t>
      </w:r>
      <w:r w:rsidRPr="005F3F46">
        <w:rPr>
          <w:lang w:val="en-GB"/>
        </w:rPr>
        <w:t>’</w:t>
      </w:r>
    </w:p>
  </w:footnote>
  <w:footnote w:id="23">
    <w:p w:rsidR="002A44AF" w:rsidRPr="005F3F46" w:rsidRDefault="002A44AF">
      <w:pPr>
        <w:pStyle w:val="Fotnotetekst"/>
        <w:rPr>
          <w:lang w:val="en-GB"/>
        </w:rPr>
      </w:pPr>
      <w:r w:rsidRPr="005F3F46">
        <w:rPr>
          <w:rStyle w:val="Fotnotereferanse"/>
          <w:lang w:val="en-GB"/>
        </w:rPr>
        <w:footnoteRef/>
      </w:r>
      <w:r w:rsidRPr="005F3F46">
        <w:rPr>
          <w:lang w:val="en-GB"/>
        </w:rPr>
        <w:t xml:space="preserve"> In keeping with section 6-9(3) of the Norwegian Act relating to estate agency activities (</w:t>
      </w:r>
      <w:r w:rsidRPr="005F3F46">
        <w:rPr>
          <w:i/>
          <w:iCs/>
          <w:lang w:val="en-GB"/>
        </w:rPr>
        <w:t>eiendomsmeglingsloven</w:t>
      </w:r>
      <w:r w:rsidR="006F6397">
        <w:rPr>
          <w:lang w:val="en-GB"/>
        </w:rPr>
        <w:t xml:space="preserve">), this </w:t>
      </w:r>
      <w:r w:rsidRPr="005F3F46">
        <w:rPr>
          <w:lang w:val="en-GB"/>
        </w:rPr>
        <w:t>Closing Agreement presupposes that no portion of the Purchase Price will be paid from the Closing Account before the deed is registered. The Seller must bear the cost of interest on its own loans from Closing until the loans have been repaid and runs the risk of changes in premiums and losses on the loans from Closing until repayment.</w:t>
      </w:r>
    </w:p>
  </w:footnote>
  <w:footnote w:id="24">
    <w:p w:rsidR="002A44AF" w:rsidRPr="005F3F46" w:rsidRDefault="002A44AF">
      <w:pPr>
        <w:pStyle w:val="Fotnotetekst"/>
        <w:rPr>
          <w:lang w:val="en-GB"/>
        </w:rPr>
      </w:pPr>
      <w:r w:rsidRPr="005F3F46">
        <w:rPr>
          <w:rStyle w:val="Fotnotereferanse"/>
          <w:lang w:val="en-GB"/>
        </w:rPr>
        <w:footnoteRef/>
      </w:r>
      <w:r w:rsidRPr="005F3F46">
        <w:rPr>
          <w:lang w:val="en-GB"/>
        </w:rPr>
        <w:t xml:space="preserve"> It must be ascertained whether such a self-declaration is sufficient or whether the Norwegian Law on licences for real property (</w:t>
      </w:r>
      <w:r w:rsidRPr="005F3F46">
        <w:rPr>
          <w:i/>
          <w:iCs/>
          <w:lang w:val="en-GB"/>
        </w:rPr>
        <w:t>konsesjonsloven</w:t>
      </w:r>
      <w:r w:rsidRPr="005F3F46">
        <w:rPr>
          <w:lang w:val="en-GB"/>
        </w:rPr>
        <w:t>) with accompanying regulations entails that a licence is necessary.</w:t>
      </w:r>
    </w:p>
  </w:footnote>
  <w:footnote w:id="25">
    <w:p w:rsidR="002A44AF" w:rsidRPr="005F3F46" w:rsidRDefault="002A44AF">
      <w:pPr>
        <w:pStyle w:val="Fotnotetekst"/>
        <w:rPr>
          <w:lang w:val="en-GB"/>
        </w:rPr>
      </w:pPr>
      <w:r w:rsidRPr="005F3F46">
        <w:rPr>
          <w:rStyle w:val="Fotnotereferanse"/>
          <w:lang w:val="en-GB"/>
        </w:rPr>
        <w:footnoteRef/>
      </w:r>
      <w:r w:rsidRPr="005F3F46">
        <w:rPr>
          <w:lang w:val="en-GB"/>
        </w:rPr>
        <w:t xml:space="preserve"> This Clause is to be deleted if no security interest is to be granted in the Property in connection with Closing.</w:t>
      </w:r>
    </w:p>
  </w:footnote>
  <w:footnote w:id="26">
    <w:p w:rsidR="002A44AF" w:rsidRPr="005F3F46" w:rsidRDefault="002A44AF">
      <w:pPr>
        <w:pStyle w:val="Fotnotetekst"/>
        <w:rPr>
          <w:lang w:val="en-GB"/>
        </w:rPr>
      </w:pPr>
      <w:r w:rsidRPr="005F3F46">
        <w:rPr>
          <w:rStyle w:val="Fotnotereferanse"/>
          <w:lang w:val="en-GB"/>
        </w:rPr>
        <w:footnoteRef/>
      </w:r>
      <w:r w:rsidRPr="005F3F46">
        <w:rPr>
          <w:lang w:val="en-GB"/>
        </w:rPr>
        <w:t xml:space="preserve"> If the Seller is to avoid paying that difference, new Statements of Outstanding Debt must be obtained confirming that the creditors will cancel all security interests if they receive an amount lower than the Purchase Price.</w:t>
      </w:r>
    </w:p>
  </w:footnote>
  <w:footnote w:id="27">
    <w:p w:rsidR="002A44AF" w:rsidRPr="005F3F46" w:rsidRDefault="002A44AF" w:rsidP="00894C42">
      <w:pPr>
        <w:pStyle w:val="Fotnotetekst"/>
        <w:rPr>
          <w:lang w:val="en-GB"/>
        </w:rPr>
      </w:pPr>
      <w:r w:rsidRPr="005F3F46">
        <w:rPr>
          <w:rStyle w:val="Fotnotereferanse"/>
          <w:lang w:val="en-GB"/>
        </w:rPr>
        <w:footnoteRef/>
      </w:r>
      <w:r w:rsidR="006F6397">
        <w:rPr>
          <w:lang w:val="en-GB"/>
        </w:rPr>
        <w:t xml:space="preserve"> This </w:t>
      </w:r>
      <w:r w:rsidRPr="005F3F46">
        <w:rPr>
          <w:lang w:val="en-GB"/>
        </w:rPr>
        <w:t xml:space="preserve">Closing Agreement presupposes that section 6-9(3) of the Act relating to estate agency activities is waived and that the Seller’s loan with a security interest in the Property is repaid upon Closing and not after the deed is registered. </w:t>
      </w:r>
    </w:p>
  </w:footnote>
  <w:footnote w:id="28">
    <w:p w:rsidR="002A44AF" w:rsidRPr="005F3F46" w:rsidRDefault="002A44AF" w:rsidP="00C3720B">
      <w:pPr>
        <w:pStyle w:val="Fotnotetekst"/>
        <w:rPr>
          <w:lang w:val="en-GB"/>
        </w:rPr>
      </w:pPr>
      <w:r w:rsidRPr="005F3F46">
        <w:rPr>
          <w:rStyle w:val="Fotnotereferanse"/>
          <w:lang w:val="en-GB"/>
        </w:rPr>
        <w:footnoteRef/>
      </w:r>
      <w:r w:rsidRPr="005F3F46">
        <w:rPr>
          <w:lang w:val="en-GB"/>
        </w:rPr>
        <w:t xml:space="preserve"> It must be ascertained whether such a self-declaration is sufficient or whether the Norwegian Law on licences for real property (</w:t>
      </w:r>
      <w:r w:rsidRPr="005F3F46">
        <w:rPr>
          <w:i/>
          <w:iCs/>
          <w:lang w:val="en-GB"/>
        </w:rPr>
        <w:t>konsesjonsloven</w:t>
      </w:r>
      <w:r w:rsidRPr="005F3F46">
        <w:rPr>
          <w:lang w:val="en-GB"/>
        </w:rPr>
        <w:t>) with accompanying regulations entails that a licence is necessary.</w:t>
      </w:r>
    </w:p>
  </w:footnote>
  <w:footnote w:id="29">
    <w:p w:rsidR="002A44AF" w:rsidRPr="005F3F46" w:rsidRDefault="002A44AF">
      <w:pPr>
        <w:pStyle w:val="Fotnotetekst"/>
        <w:rPr>
          <w:lang w:val="en-GB"/>
        </w:rPr>
      </w:pPr>
      <w:r w:rsidRPr="005F3F46">
        <w:rPr>
          <w:rStyle w:val="Fotnotereferanse"/>
          <w:lang w:val="en-GB"/>
        </w:rPr>
        <w:footnoteRef/>
      </w:r>
      <w:r w:rsidRPr="005F3F46">
        <w:rPr>
          <w:lang w:val="en-GB"/>
        </w:rPr>
        <w:t xml:space="preserve"> Clauses </w:t>
      </w:r>
      <w:r w:rsidRPr="005F3F46">
        <w:rPr>
          <w:lang w:val="en-GB"/>
        </w:rPr>
        <w:fldChar w:fldCharType="begin"/>
      </w:r>
      <w:r w:rsidRPr="005F3F46">
        <w:rPr>
          <w:lang w:val="en-GB"/>
        </w:rPr>
        <w:instrText xml:space="preserve"> REF _Ref35001907 \r \h </w:instrText>
      </w:r>
      <w:r w:rsidRPr="005F3F46">
        <w:rPr>
          <w:lang w:val="en-GB"/>
        </w:rPr>
      </w:r>
      <w:r w:rsidRPr="005F3F46">
        <w:rPr>
          <w:lang w:val="en-GB"/>
        </w:rPr>
        <w:fldChar w:fldCharType="separate"/>
      </w:r>
      <w:r w:rsidRPr="005F3F46">
        <w:rPr>
          <w:lang w:val="en-GB"/>
        </w:rPr>
        <w:t>2.5</w:t>
      </w:r>
      <w:r w:rsidRPr="005F3F46">
        <w:rPr>
          <w:lang w:val="en-GB"/>
        </w:rPr>
        <w:fldChar w:fldCharType="end"/>
      </w:r>
      <w:r w:rsidRPr="005F3F46">
        <w:rPr>
          <w:lang w:val="en-GB"/>
        </w:rPr>
        <w:t xml:space="preserve"> to </w:t>
      </w:r>
      <w:r w:rsidRPr="005F3F46">
        <w:rPr>
          <w:lang w:val="en-GB"/>
        </w:rPr>
        <w:fldChar w:fldCharType="begin"/>
      </w:r>
      <w:r w:rsidRPr="005F3F46">
        <w:rPr>
          <w:lang w:val="en-GB"/>
        </w:rPr>
        <w:instrText xml:space="preserve"> REF _Ref34660576 \r \h </w:instrText>
      </w:r>
      <w:r w:rsidRPr="005F3F46">
        <w:rPr>
          <w:lang w:val="en-GB"/>
        </w:rPr>
      </w:r>
      <w:r w:rsidRPr="005F3F46">
        <w:rPr>
          <w:lang w:val="en-GB"/>
        </w:rPr>
        <w:fldChar w:fldCharType="separate"/>
      </w:r>
      <w:r w:rsidRPr="005F3F46">
        <w:rPr>
          <w:lang w:val="en-GB"/>
        </w:rPr>
        <w:t>2.8</w:t>
      </w:r>
      <w:r w:rsidRPr="005F3F46">
        <w:rPr>
          <w:lang w:val="en-GB"/>
        </w:rPr>
        <w:fldChar w:fldCharType="end"/>
      </w:r>
      <w:r w:rsidRPr="005F3F46">
        <w:rPr>
          <w:lang w:val="en-GB"/>
        </w:rPr>
        <w:t xml:space="preserve"> may be deleted if no security interest is established for the Purchaser’s bank prior to Closing.</w:t>
      </w:r>
    </w:p>
  </w:footnote>
  <w:footnote w:id="30">
    <w:p w:rsidR="002A44AF" w:rsidRPr="005F3F46" w:rsidRDefault="002A44AF">
      <w:pPr>
        <w:pStyle w:val="Fotnotetekst"/>
        <w:rPr>
          <w:lang w:val="en-GB"/>
        </w:rPr>
      </w:pPr>
      <w:r w:rsidRPr="005F3F46">
        <w:rPr>
          <w:rStyle w:val="Fotnotereferanse"/>
          <w:lang w:val="en-GB"/>
        </w:rPr>
        <w:footnoteRef/>
      </w:r>
      <w:r w:rsidRPr="005F3F46">
        <w:rPr>
          <w:lang w:val="en-GB"/>
        </w:rPr>
        <w:t xml:space="preserve"> The time-limits here must be adjusted to the time available between </w:t>
      </w:r>
      <w:r>
        <w:rPr>
          <w:lang w:val="en-GB"/>
        </w:rPr>
        <w:t>signing</w:t>
      </w:r>
      <w:r w:rsidRPr="005F3F46">
        <w:rPr>
          <w:lang w:val="en-GB"/>
        </w:rPr>
        <w:t xml:space="preserve"> of the Agreement and Closing and take account of the time needed to get the documents establishing the security interest registered.</w:t>
      </w:r>
    </w:p>
  </w:footnote>
  <w:footnote w:id="31">
    <w:p w:rsidR="002A44AF" w:rsidRPr="005F3F46" w:rsidRDefault="002A44AF">
      <w:pPr>
        <w:pStyle w:val="Fotnotetekst"/>
        <w:rPr>
          <w:lang w:val="en-GB"/>
        </w:rPr>
      </w:pPr>
      <w:r w:rsidRPr="005F3F46">
        <w:rPr>
          <w:rStyle w:val="Fotnotereferanse"/>
          <w:lang w:val="en-GB"/>
        </w:rPr>
        <w:footnoteRef/>
      </w:r>
      <w:r w:rsidRPr="005F3F46">
        <w:rPr>
          <w:lang w:val="en-GB"/>
        </w:rPr>
        <w:t xml:space="preserve"> If the Seller has entered into swap agreements in connection with the Loans, the Seller should check whether it is practically feasible to obtain Statements of Outstanding Debt five days before Closing.</w:t>
      </w:r>
    </w:p>
  </w:footnote>
  <w:footnote w:id="32">
    <w:p w:rsidR="002A44AF" w:rsidRPr="005F3F46" w:rsidRDefault="002A44AF">
      <w:pPr>
        <w:pStyle w:val="Fotnotetekst"/>
        <w:rPr>
          <w:iCs/>
          <w:lang w:val="en-GB"/>
        </w:rPr>
      </w:pPr>
      <w:r w:rsidRPr="005F3F46">
        <w:rPr>
          <w:rStyle w:val="Fotnotereferanse"/>
          <w:lang w:val="en-GB"/>
        </w:rPr>
        <w:footnoteRef/>
      </w:r>
      <w:r w:rsidRPr="005F3F46">
        <w:rPr>
          <w:lang w:val="en-GB"/>
        </w:rPr>
        <w:t xml:space="preserve"> Delete the following if the Agreement does not impose conditions for completion: </w:t>
      </w:r>
      <w:r w:rsidRPr="005F3F46">
        <w:rPr>
          <w:i/>
          <w:lang w:val="en-GB"/>
        </w:rPr>
        <w:t>‘the conditions in Clause 4 of the Agreement have been fulfilled or waived,’</w:t>
      </w:r>
      <w:r w:rsidRPr="005F3F46">
        <w:rPr>
          <w:iCs/>
          <w:lang w:val="en-GB"/>
        </w:rPr>
        <w:t>.</w:t>
      </w:r>
    </w:p>
  </w:footnote>
  <w:footnote w:id="33">
    <w:p w:rsidR="002A44AF" w:rsidRPr="005F3F46" w:rsidRDefault="002A44AF" w:rsidP="008F21A9">
      <w:pPr>
        <w:pStyle w:val="Fotnotetekst"/>
        <w:rPr>
          <w:lang w:val="en-GB"/>
        </w:rPr>
      </w:pPr>
      <w:r w:rsidRPr="005F3F46">
        <w:rPr>
          <w:rStyle w:val="Fotnotereferanse"/>
          <w:lang w:val="en-GB"/>
        </w:rPr>
        <w:footnoteRef/>
      </w:r>
      <w:r w:rsidRPr="005F3F46">
        <w:rPr>
          <w:lang w:val="en-GB"/>
        </w:rPr>
        <w:t xml:space="preserve"> If the Seller is to avoid paying that difference, new Statements of Outstanding Debt must be obtained confirming that the creditors will cancel all security interests if they receive an amount lower than the Purchase Price.</w:t>
      </w:r>
    </w:p>
  </w:footnote>
  <w:footnote w:id="34">
    <w:p w:rsidR="002A44AF" w:rsidRPr="005F3F46" w:rsidRDefault="002A44AF" w:rsidP="008F0015">
      <w:pPr>
        <w:pStyle w:val="Fotnotetekst"/>
        <w:rPr>
          <w:lang w:val="en-GB"/>
        </w:rPr>
      </w:pPr>
      <w:r w:rsidRPr="005F3F46">
        <w:rPr>
          <w:rStyle w:val="Fotnotereferanse"/>
          <w:lang w:val="en-GB"/>
        </w:rPr>
        <w:footnoteRef/>
      </w:r>
      <w:r w:rsidRPr="005F3F46">
        <w:rPr>
          <w:lang w:val="en-GB"/>
        </w:rPr>
        <w:t xml:space="preserve"> It must be ascertained whether such a self-declaration is sufficient or whether the Norwegian Law on licences for real property (</w:t>
      </w:r>
      <w:r w:rsidRPr="005F3F46">
        <w:rPr>
          <w:i/>
          <w:iCs/>
          <w:lang w:val="en-GB"/>
        </w:rPr>
        <w:t>konsesjonsloven</w:t>
      </w:r>
      <w:r w:rsidRPr="005F3F46">
        <w:rPr>
          <w:lang w:val="en-GB"/>
        </w:rPr>
        <w:t>) with accompanying regulations entails that a licence is necessary.</w:t>
      </w:r>
    </w:p>
  </w:footnote>
  <w:footnote w:id="35">
    <w:p w:rsidR="002A44AF" w:rsidRPr="005F3F46" w:rsidRDefault="002A44AF" w:rsidP="008F0015">
      <w:pPr>
        <w:pStyle w:val="Fotnotetekst"/>
        <w:rPr>
          <w:lang w:val="en-GB"/>
        </w:rPr>
      </w:pPr>
      <w:r w:rsidRPr="005F3F46">
        <w:rPr>
          <w:rStyle w:val="Fotnotereferanse"/>
          <w:lang w:val="en-GB"/>
        </w:rPr>
        <w:footnoteRef/>
      </w:r>
      <w:r w:rsidRPr="005F3F46">
        <w:rPr>
          <w:lang w:val="en-GB"/>
        </w:rPr>
        <w:t xml:space="preserve"> The time-limits here must be adjusted to the time available between </w:t>
      </w:r>
      <w:r>
        <w:rPr>
          <w:lang w:val="en-GB"/>
        </w:rPr>
        <w:t>signing</w:t>
      </w:r>
      <w:r w:rsidRPr="005F3F46">
        <w:rPr>
          <w:lang w:val="en-GB"/>
        </w:rPr>
        <w:t xml:space="preserve"> of the Agreement and Closing and take account of the time needed to get the documents establishing the security interest registered.</w:t>
      </w:r>
    </w:p>
  </w:footnote>
  <w:footnote w:id="36">
    <w:p w:rsidR="002A44AF" w:rsidRPr="005F3F46" w:rsidRDefault="002A44AF" w:rsidP="008F0015">
      <w:pPr>
        <w:pStyle w:val="Fotnotetekst"/>
        <w:rPr>
          <w:lang w:val="en-GB"/>
        </w:rPr>
      </w:pPr>
      <w:r w:rsidRPr="005F3F46">
        <w:rPr>
          <w:rStyle w:val="Fotnotereferanse"/>
          <w:lang w:val="en-GB"/>
        </w:rPr>
        <w:footnoteRef/>
      </w:r>
      <w:r w:rsidRPr="005F3F46">
        <w:rPr>
          <w:lang w:val="en-GB"/>
        </w:rPr>
        <w:t xml:space="preserve"> If the Seller has entered into swap agreements in connection with the Loans, the Seller should check whether it is practically feasible to obtain Statements of Outstanding Debt five days before Closing. </w:t>
      </w:r>
    </w:p>
  </w:footnote>
  <w:footnote w:id="37">
    <w:p w:rsidR="002A44AF" w:rsidRPr="005F3F46" w:rsidRDefault="002A44AF" w:rsidP="008F0015">
      <w:pPr>
        <w:pStyle w:val="Fotnotetekst"/>
        <w:rPr>
          <w:lang w:val="en-GB"/>
        </w:rPr>
      </w:pPr>
      <w:r w:rsidRPr="005F3F46">
        <w:rPr>
          <w:rStyle w:val="Fotnotereferanse"/>
          <w:lang w:val="en-GB"/>
        </w:rPr>
        <w:footnoteRef/>
      </w:r>
      <w:r w:rsidRPr="005F3F46">
        <w:rPr>
          <w:lang w:val="en-GB"/>
        </w:rPr>
        <w:t xml:space="preserve"> Delete the following if the Agreement does not impose conditions for completion: </w:t>
      </w:r>
      <w:r w:rsidRPr="005F3F46">
        <w:rPr>
          <w:i/>
          <w:lang w:val="en-GB"/>
        </w:rPr>
        <w:t>‘the conditions in Clause 4 of the Agreement have been fulfilled or waived,’</w:t>
      </w:r>
      <w:r w:rsidRPr="005F3F46">
        <w:rPr>
          <w:iCs/>
          <w:lang w:val="en-GB"/>
        </w:rPr>
        <w:t>.</w:t>
      </w:r>
    </w:p>
  </w:footnote>
  <w:footnote w:id="38">
    <w:p w:rsidR="002A44AF" w:rsidRPr="005F3F46" w:rsidRDefault="002A44AF" w:rsidP="008F0015">
      <w:pPr>
        <w:pStyle w:val="Fotnotetekst"/>
        <w:rPr>
          <w:lang w:val="en-GB"/>
        </w:rPr>
      </w:pPr>
      <w:r w:rsidRPr="005F3F46">
        <w:rPr>
          <w:rStyle w:val="Fotnotereferanse"/>
          <w:lang w:val="en-GB"/>
        </w:rPr>
        <w:footnoteRef/>
      </w:r>
      <w:r w:rsidRPr="005F3F46">
        <w:rPr>
          <w:lang w:val="en-GB"/>
        </w:rPr>
        <w:t xml:space="preserve"> The Norwegian Mapping Authority (</w:t>
      </w:r>
      <w:r w:rsidRPr="005F3F46">
        <w:rPr>
          <w:i/>
          <w:iCs/>
          <w:lang w:val="en-GB"/>
        </w:rPr>
        <w:t>Kartverket</w:t>
      </w:r>
      <w:r w:rsidRPr="005F3F46">
        <w:rPr>
          <w:lang w:val="en-GB"/>
        </w:rPr>
        <w:t xml:space="preserve">) requires that the title-holder’s signature must be witnessed by two witnesses of legal age resident in Norway or one lawyer, estate agent or law graduate with authorisation to act as a professional responsible and estate agent responsible, or estate agent who has authorisation to act as responsible estate agent. An Estate Agency’s authorised representative </w:t>
      </w:r>
      <w:r>
        <w:rPr>
          <w:lang w:val="en-GB"/>
        </w:rPr>
        <w:t>may</w:t>
      </w:r>
      <w:r w:rsidRPr="005F3F46">
        <w:rPr>
          <w:lang w:val="en-GB"/>
        </w:rPr>
        <w:t xml:space="preserve"> also witness alone, as may a State authorised or registered auditor.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7" w:rsidRDefault="006F639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7" w:rsidRDefault="006F639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Default="002A44AF"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Pr="00963321" w:rsidRDefault="002A44AF" w:rsidP="00AD1ABB">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F" w:rsidRPr="00963321" w:rsidRDefault="002A44AF"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nsid w:val="56D5730B"/>
    <w:multiLevelType w:val="multilevel"/>
    <w:tmpl w:val="9DE00C20"/>
    <w:numStyleLink w:val="MEGLERNummereringsrekkeflge"/>
  </w:abstractNum>
  <w:abstractNum w:abstractNumId="24">
    <w:nsid w:val="5DCF16F3"/>
    <w:multiLevelType w:val="multilevel"/>
    <w:tmpl w:val="B7CCBF06"/>
    <w:numStyleLink w:val="BAHRDefinitions"/>
  </w:abstractNum>
  <w:abstractNum w:abstractNumId="25">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601C5812"/>
    <w:multiLevelType w:val="hybridMultilevel"/>
    <w:tmpl w:val="FE36F3B0"/>
    <w:lvl w:ilvl="0" w:tplc="F1A84156">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82A5E66"/>
    <w:multiLevelType w:val="multilevel"/>
    <w:tmpl w:val="D0E0BCEE"/>
    <w:lvl w:ilvl="0">
      <w:start w:val="5"/>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3"/>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2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7"/>
  </w:num>
  <w:num w:numId="38">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1">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2">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6">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022"/>
    <w:rsid w:val="0000414D"/>
    <w:rsid w:val="00004BBD"/>
    <w:rsid w:val="0000580F"/>
    <w:rsid w:val="00005D4D"/>
    <w:rsid w:val="00006E22"/>
    <w:rsid w:val="000076DA"/>
    <w:rsid w:val="00007878"/>
    <w:rsid w:val="00010F00"/>
    <w:rsid w:val="000118AA"/>
    <w:rsid w:val="00012C44"/>
    <w:rsid w:val="00013BAE"/>
    <w:rsid w:val="00014E6E"/>
    <w:rsid w:val="000154F6"/>
    <w:rsid w:val="00016DB3"/>
    <w:rsid w:val="0001782C"/>
    <w:rsid w:val="00021C6C"/>
    <w:rsid w:val="00021D86"/>
    <w:rsid w:val="000233D3"/>
    <w:rsid w:val="00023EE9"/>
    <w:rsid w:val="00024B4F"/>
    <w:rsid w:val="00024BAC"/>
    <w:rsid w:val="000255C1"/>
    <w:rsid w:val="000258A1"/>
    <w:rsid w:val="000267B3"/>
    <w:rsid w:val="00027091"/>
    <w:rsid w:val="00027B5B"/>
    <w:rsid w:val="00031364"/>
    <w:rsid w:val="0003198D"/>
    <w:rsid w:val="00032C7F"/>
    <w:rsid w:val="00032CF1"/>
    <w:rsid w:val="00033C6A"/>
    <w:rsid w:val="00034AC5"/>
    <w:rsid w:val="00034B7D"/>
    <w:rsid w:val="00034DC4"/>
    <w:rsid w:val="00035775"/>
    <w:rsid w:val="00035B93"/>
    <w:rsid w:val="00037BDA"/>
    <w:rsid w:val="00041133"/>
    <w:rsid w:val="000420B7"/>
    <w:rsid w:val="00042977"/>
    <w:rsid w:val="00042F2C"/>
    <w:rsid w:val="000455B7"/>
    <w:rsid w:val="000458A0"/>
    <w:rsid w:val="00045C70"/>
    <w:rsid w:val="0004685C"/>
    <w:rsid w:val="00047BFF"/>
    <w:rsid w:val="00050CB9"/>
    <w:rsid w:val="00050DE7"/>
    <w:rsid w:val="000513A1"/>
    <w:rsid w:val="00051483"/>
    <w:rsid w:val="00051DF8"/>
    <w:rsid w:val="0005221E"/>
    <w:rsid w:val="000529B7"/>
    <w:rsid w:val="0005323D"/>
    <w:rsid w:val="00056399"/>
    <w:rsid w:val="00060D87"/>
    <w:rsid w:val="00062647"/>
    <w:rsid w:val="00062EC4"/>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7710F"/>
    <w:rsid w:val="00077B8E"/>
    <w:rsid w:val="00083CD2"/>
    <w:rsid w:val="000840F3"/>
    <w:rsid w:val="00085E6D"/>
    <w:rsid w:val="000905C4"/>
    <w:rsid w:val="00090A9D"/>
    <w:rsid w:val="000913B2"/>
    <w:rsid w:val="000923D4"/>
    <w:rsid w:val="000930F2"/>
    <w:rsid w:val="000935A5"/>
    <w:rsid w:val="00093E2B"/>
    <w:rsid w:val="00093F34"/>
    <w:rsid w:val="000946BF"/>
    <w:rsid w:val="00095BD6"/>
    <w:rsid w:val="00096469"/>
    <w:rsid w:val="00096680"/>
    <w:rsid w:val="00096FC5"/>
    <w:rsid w:val="00097051"/>
    <w:rsid w:val="00097916"/>
    <w:rsid w:val="000A011D"/>
    <w:rsid w:val="000A0B02"/>
    <w:rsid w:val="000A0FB5"/>
    <w:rsid w:val="000A16C9"/>
    <w:rsid w:val="000A1B29"/>
    <w:rsid w:val="000A2A49"/>
    <w:rsid w:val="000A3441"/>
    <w:rsid w:val="000A378C"/>
    <w:rsid w:val="000A3F73"/>
    <w:rsid w:val="000A597A"/>
    <w:rsid w:val="000A5F0A"/>
    <w:rsid w:val="000A62D9"/>
    <w:rsid w:val="000A758C"/>
    <w:rsid w:val="000B0769"/>
    <w:rsid w:val="000B2376"/>
    <w:rsid w:val="000B3109"/>
    <w:rsid w:val="000B37DE"/>
    <w:rsid w:val="000B3B2E"/>
    <w:rsid w:val="000B6A6F"/>
    <w:rsid w:val="000C08ED"/>
    <w:rsid w:val="000C1166"/>
    <w:rsid w:val="000C16FA"/>
    <w:rsid w:val="000C176E"/>
    <w:rsid w:val="000C18F2"/>
    <w:rsid w:val="000C2B66"/>
    <w:rsid w:val="000C2C4F"/>
    <w:rsid w:val="000C3F8C"/>
    <w:rsid w:val="000C6A7A"/>
    <w:rsid w:val="000C6BD5"/>
    <w:rsid w:val="000D05BF"/>
    <w:rsid w:val="000D126F"/>
    <w:rsid w:val="000D1961"/>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122"/>
    <w:rsid w:val="000F3C41"/>
    <w:rsid w:val="00101703"/>
    <w:rsid w:val="00102F05"/>
    <w:rsid w:val="00103707"/>
    <w:rsid w:val="00104D2A"/>
    <w:rsid w:val="001061FF"/>
    <w:rsid w:val="00106240"/>
    <w:rsid w:val="00106702"/>
    <w:rsid w:val="001101FD"/>
    <w:rsid w:val="0011072C"/>
    <w:rsid w:val="00111CE4"/>
    <w:rsid w:val="00112F12"/>
    <w:rsid w:val="001145C8"/>
    <w:rsid w:val="00114ED5"/>
    <w:rsid w:val="0011514C"/>
    <w:rsid w:val="001157AC"/>
    <w:rsid w:val="00115EBB"/>
    <w:rsid w:val="00116F35"/>
    <w:rsid w:val="001242C1"/>
    <w:rsid w:val="00124691"/>
    <w:rsid w:val="00124ADB"/>
    <w:rsid w:val="001257E8"/>
    <w:rsid w:val="00125C4A"/>
    <w:rsid w:val="00126CEA"/>
    <w:rsid w:val="001275F4"/>
    <w:rsid w:val="00127969"/>
    <w:rsid w:val="00127AB5"/>
    <w:rsid w:val="00127FB5"/>
    <w:rsid w:val="00130659"/>
    <w:rsid w:val="00131B62"/>
    <w:rsid w:val="00131C3A"/>
    <w:rsid w:val="0013234F"/>
    <w:rsid w:val="00132CCF"/>
    <w:rsid w:val="00133140"/>
    <w:rsid w:val="00133C26"/>
    <w:rsid w:val="00134139"/>
    <w:rsid w:val="0013429D"/>
    <w:rsid w:val="001349BF"/>
    <w:rsid w:val="00136B02"/>
    <w:rsid w:val="00136B8B"/>
    <w:rsid w:val="00137320"/>
    <w:rsid w:val="00137B02"/>
    <w:rsid w:val="00137ED1"/>
    <w:rsid w:val="00140354"/>
    <w:rsid w:val="0014096E"/>
    <w:rsid w:val="00141F5F"/>
    <w:rsid w:val="0014378F"/>
    <w:rsid w:val="001477E9"/>
    <w:rsid w:val="00147BEF"/>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2A92"/>
    <w:rsid w:val="00162D5A"/>
    <w:rsid w:val="0016405A"/>
    <w:rsid w:val="001675F4"/>
    <w:rsid w:val="00170BFE"/>
    <w:rsid w:val="00170E1D"/>
    <w:rsid w:val="00172E48"/>
    <w:rsid w:val="00172EDF"/>
    <w:rsid w:val="00173C95"/>
    <w:rsid w:val="001748BE"/>
    <w:rsid w:val="00175726"/>
    <w:rsid w:val="00176F06"/>
    <w:rsid w:val="00180DCF"/>
    <w:rsid w:val="00181FEE"/>
    <w:rsid w:val="001844B3"/>
    <w:rsid w:val="00184B92"/>
    <w:rsid w:val="00184E6A"/>
    <w:rsid w:val="00186B35"/>
    <w:rsid w:val="00190262"/>
    <w:rsid w:val="00190B6E"/>
    <w:rsid w:val="00190D7D"/>
    <w:rsid w:val="00190DB7"/>
    <w:rsid w:val="00190EC4"/>
    <w:rsid w:val="001933EF"/>
    <w:rsid w:val="00193CC0"/>
    <w:rsid w:val="001941AA"/>
    <w:rsid w:val="001947EF"/>
    <w:rsid w:val="00194880"/>
    <w:rsid w:val="00195E69"/>
    <w:rsid w:val="00195EAF"/>
    <w:rsid w:val="00196C6B"/>
    <w:rsid w:val="00197381"/>
    <w:rsid w:val="001973B1"/>
    <w:rsid w:val="001978B3"/>
    <w:rsid w:val="001A006F"/>
    <w:rsid w:val="001A2956"/>
    <w:rsid w:val="001A5B3C"/>
    <w:rsid w:val="001B0271"/>
    <w:rsid w:val="001B08E1"/>
    <w:rsid w:val="001B1524"/>
    <w:rsid w:val="001B25E0"/>
    <w:rsid w:val="001B3102"/>
    <w:rsid w:val="001B79DA"/>
    <w:rsid w:val="001C22D7"/>
    <w:rsid w:val="001C2A37"/>
    <w:rsid w:val="001C2E36"/>
    <w:rsid w:val="001C3203"/>
    <w:rsid w:val="001C371D"/>
    <w:rsid w:val="001C4ED4"/>
    <w:rsid w:val="001C521F"/>
    <w:rsid w:val="001C6778"/>
    <w:rsid w:val="001C731B"/>
    <w:rsid w:val="001D00D4"/>
    <w:rsid w:val="001D0C1D"/>
    <w:rsid w:val="001D16F1"/>
    <w:rsid w:val="001D1974"/>
    <w:rsid w:val="001D31DC"/>
    <w:rsid w:val="001D3A00"/>
    <w:rsid w:val="001D40B5"/>
    <w:rsid w:val="001D4CD6"/>
    <w:rsid w:val="001D68F4"/>
    <w:rsid w:val="001D6B2B"/>
    <w:rsid w:val="001D6F2A"/>
    <w:rsid w:val="001D7100"/>
    <w:rsid w:val="001D7575"/>
    <w:rsid w:val="001E0652"/>
    <w:rsid w:val="001E0851"/>
    <w:rsid w:val="001E39EE"/>
    <w:rsid w:val="001E3CA4"/>
    <w:rsid w:val="001E4864"/>
    <w:rsid w:val="001E5AA4"/>
    <w:rsid w:val="001E764C"/>
    <w:rsid w:val="001F08BC"/>
    <w:rsid w:val="001F1969"/>
    <w:rsid w:val="001F21B8"/>
    <w:rsid w:val="002008A9"/>
    <w:rsid w:val="0020195D"/>
    <w:rsid w:val="002026E6"/>
    <w:rsid w:val="00202796"/>
    <w:rsid w:val="002034BA"/>
    <w:rsid w:val="002034C3"/>
    <w:rsid w:val="00206D52"/>
    <w:rsid w:val="00206F94"/>
    <w:rsid w:val="00210C88"/>
    <w:rsid w:val="00211116"/>
    <w:rsid w:val="00211488"/>
    <w:rsid w:val="00211985"/>
    <w:rsid w:val="00211AF4"/>
    <w:rsid w:val="00213157"/>
    <w:rsid w:val="002139ED"/>
    <w:rsid w:val="0021438C"/>
    <w:rsid w:val="0021537B"/>
    <w:rsid w:val="002172E9"/>
    <w:rsid w:val="002225B6"/>
    <w:rsid w:val="002238FD"/>
    <w:rsid w:val="00223D3D"/>
    <w:rsid w:val="00223F6A"/>
    <w:rsid w:val="00224FEF"/>
    <w:rsid w:val="002250B0"/>
    <w:rsid w:val="002254EB"/>
    <w:rsid w:val="00225D11"/>
    <w:rsid w:val="002260EE"/>
    <w:rsid w:val="00226136"/>
    <w:rsid w:val="00226E8F"/>
    <w:rsid w:val="00227CCB"/>
    <w:rsid w:val="002304CF"/>
    <w:rsid w:val="00230B8D"/>
    <w:rsid w:val="0023616A"/>
    <w:rsid w:val="0023619A"/>
    <w:rsid w:val="00236338"/>
    <w:rsid w:val="00236A55"/>
    <w:rsid w:val="0023727C"/>
    <w:rsid w:val="00237E5B"/>
    <w:rsid w:val="002409FD"/>
    <w:rsid w:val="00244193"/>
    <w:rsid w:val="00244F06"/>
    <w:rsid w:val="00245ACA"/>
    <w:rsid w:val="00246C76"/>
    <w:rsid w:val="00246D89"/>
    <w:rsid w:val="0024769C"/>
    <w:rsid w:val="002519EA"/>
    <w:rsid w:val="00252065"/>
    <w:rsid w:val="00252BB0"/>
    <w:rsid w:val="00252E39"/>
    <w:rsid w:val="00253252"/>
    <w:rsid w:val="002539B5"/>
    <w:rsid w:val="00255605"/>
    <w:rsid w:val="00256501"/>
    <w:rsid w:val="00257080"/>
    <w:rsid w:val="002576DE"/>
    <w:rsid w:val="00257981"/>
    <w:rsid w:val="00260A53"/>
    <w:rsid w:val="00260C3A"/>
    <w:rsid w:val="0026104A"/>
    <w:rsid w:val="0026104B"/>
    <w:rsid w:val="00262069"/>
    <w:rsid w:val="002659AF"/>
    <w:rsid w:val="00265BEA"/>
    <w:rsid w:val="002672B3"/>
    <w:rsid w:val="00267BF0"/>
    <w:rsid w:val="00267D90"/>
    <w:rsid w:val="002700C2"/>
    <w:rsid w:val="002706A5"/>
    <w:rsid w:val="002708FE"/>
    <w:rsid w:val="0027198D"/>
    <w:rsid w:val="00271F75"/>
    <w:rsid w:val="00272043"/>
    <w:rsid w:val="002740C0"/>
    <w:rsid w:val="002745B7"/>
    <w:rsid w:val="0027544D"/>
    <w:rsid w:val="00276D57"/>
    <w:rsid w:val="002779D6"/>
    <w:rsid w:val="00277A9D"/>
    <w:rsid w:val="00280622"/>
    <w:rsid w:val="002807C0"/>
    <w:rsid w:val="002813FB"/>
    <w:rsid w:val="00281434"/>
    <w:rsid w:val="00282E64"/>
    <w:rsid w:val="0028426C"/>
    <w:rsid w:val="00284633"/>
    <w:rsid w:val="00285D6B"/>
    <w:rsid w:val="002865DE"/>
    <w:rsid w:val="002876F0"/>
    <w:rsid w:val="00287D7C"/>
    <w:rsid w:val="00290D37"/>
    <w:rsid w:val="002942E5"/>
    <w:rsid w:val="002965AE"/>
    <w:rsid w:val="00296D5A"/>
    <w:rsid w:val="00297E6D"/>
    <w:rsid w:val="002A0C8B"/>
    <w:rsid w:val="002A137F"/>
    <w:rsid w:val="002A157F"/>
    <w:rsid w:val="002A15A4"/>
    <w:rsid w:val="002A3E95"/>
    <w:rsid w:val="002A44AF"/>
    <w:rsid w:val="002A4890"/>
    <w:rsid w:val="002A5216"/>
    <w:rsid w:val="002A558A"/>
    <w:rsid w:val="002A6D93"/>
    <w:rsid w:val="002A6E4E"/>
    <w:rsid w:val="002A795D"/>
    <w:rsid w:val="002B0FAE"/>
    <w:rsid w:val="002B1650"/>
    <w:rsid w:val="002B2A49"/>
    <w:rsid w:val="002B39C7"/>
    <w:rsid w:val="002B3FDF"/>
    <w:rsid w:val="002B45CF"/>
    <w:rsid w:val="002B7313"/>
    <w:rsid w:val="002C03D9"/>
    <w:rsid w:val="002C0747"/>
    <w:rsid w:val="002C2D03"/>
    <w:rsid w:val="002C33F2"/>
    <w:rsid w:val="002C5659"/>
    <w:rsid w:val="002C5B11"/>
    <w:rsid w:val="002C6A6C"/>
    <w:rsid w:val="002C7A81"/>
    <w:rsid w:val="002D172C"/>
    <w:rsid w:val="002D2596"/>
    <w:rsid w:val="002D4644"/>
    <w:rsid w:val="002D4D32"/>
    <w:rsid w:val="002D559D"/>
    <w:rsid w:val="002E00B6"/>
    <w:rsid w:val="002E0B2C"/>
    <w:rsid w:val="002E0BA7"/>
    <w:rsid w:val="002E2A89"/>
    <w:rsid w:val="002E2D08"/>
    <w:rsid w:val="002E35A5"/>
    <w:rsid w:val="002E36D3"/>
    <w:rsid w:val="002E40D7"/>
    <w:rsid w:val="002E539E"/>
    <w:rsid w:val="002E5DA2"/>
    <w:rsid w:val="002E71F7"/>
    <w:rsid w:val="002F1AF2"/>
    <w:rsid w:val="002F2915"/>
    <w:rsid w:val="002F3420"/>
    <w:rsid w:val="002F35B9"/>
    <w:rsid w:val="002F3F29"/>
    <w:rsid w:val="002F4176"/>
    <w:rsid w:val="002F5A02"/>
    <w:rsid w:val="002F62C3"/>
    <w:rsid w:val="003016E4"/>
    <w:rsid w:val="00301822"/>
    <w:rsid w:val="00302F93"/>
    <w:rsid w:val="00303CBD"/>
    <w:rsid w:val="00304E94"/>
    <w:rsid w:val="003056B0"/>
    <w:rsid w:val="0030626D"/>
    <w:rsid w:val="00306F20"/>
    <w:rsid w:val="00312A4E"/>
    <w:rsid w:val="00312AE7"/>
    <w:rsid w:val="003131C3"/>
    <w:rsid w:val="00313358"/>
    <w:rsid w:val="0031365F"/>
    <w:rsid w:val="00313AE2"/>
    <w:rsid w:val="00313E2A"/>
    <w:rsid w:val="00314708"/>
    <w:rsid w:val="00315327"/>
    <w:rsid w:val="00316DBD"/>
    <w:rsid w:val="0032060D"/>
    <w:rsid w:val="00320EB3"/>
    <w:rsid w:val="00321C5A"/>
    <w:rsid w:val="00322EC5"/>
    <w:rsid w:val="00323EAF"/>
    <w:rsid w:val="0032481A"/>
    <w:rsid w:val="00324F3C"/>
    <w:rsid w:val="00325933"/>
    <w:rsid w:val="00326B05"/>
    <w:rsid w:val="003279F2"/>
    <w:rsid w:val="003302D3"/>
    <w:rsid w:val="003307A6"/>
    <w:rsid w:val="0033124E"/>
    <w:rsid w:val="00331A36"/>
    <w:rsid w:val="00332A4F"/>
    <w:rsid w:val="00335105"/>
    <w:rsid w:val="0033513C"/>
    <w:rsid w:val="00335244"/>
    <w:rsid w:val="00335303"/>
    <w:rsid w:val="00335CEF"/>
    <w:rsid w:val="00335EDB"/>
    <w:rsid w:val="00336681"/>
    <w:rsid w:val="00340D9C"/>
    <w:rsid w:val="00341B6C"/>
    <w:rsid w:val="0034382D"/>
    <w:rsid w:val="00343E09"/>
    <w:rsid w:val="003441DE"/>
    <w:rsid w:val="003444FA"/>
    <w:rsid w:val="00345449"/>
    <w:rsid w:val="00345F60"/>
    <w:rsid w:val="00346CB6"/>
    <w:rsid w:val="0035173E"/>
    <w:rsid w:val="00352973"/>
    <w:rsid w:val="00352D2C"/>
    <w:rsid w:val="00352D34"/>
    <w:rsid w:val="00352DDF"/>
    <w:rsid w:val="00353A9C"/>
    <w:rsid w:val="0035415C"/>
    <w:rsid w:val="003557CC"/>
    <w:rsid w:val="00355808"/>
    <w:rsid w:val="0035586D"/>
    <w:rsid w:val="00355FA9"/>
    <w:rsid w:val="0035650C"/>
    <w:rsid w:val="0036112E"/>
    <w:rsid w:val="00363E9A"/>
    <w:rsid w:val="0036614A"/>
    <w:rsid w:val="00366578"/>
    <w:rsid w:val="00367374"/>
    <w:rsid w:val="003707F3"/>
    <w:rsid w:val="003710C5"/>
    <w:rsid w:val="0037200C"/>
    <w:rsid w:val="003729F7"/>
    <w:rsid w:val="003761D4"/>
    <w:rsid w:val="00376660"/>
    <w:rsid w:val="00376DF6"/>
    <w:rsid w:val="00380B30"/>
    <w:rsid w:val="00380BBA"/>
    <w:rsid w:val="00380F67"/>
    <w:rsid w:val="00385038"/>
    <w:rsid w:val="00386C27"/>
    <w:rsid w:val="0038742C"/>
    <w:rsid w:val="003875F5"/>
    <w:rsid w:val="003907A4"/>
    <w:rsid w:val="00390916"/>
    <w:rsid w:val="0039130F"/>
    <w:rsid w:val="00393D8F"/>
    <w:rsid w:val="00394D68"/>
    <w:rsid w:val="003954F2"/>
    <w:rsid w:val="00395B1D"/>
    <w:rsid w:val="003961A0"/>
    <w:rsid w:val="00396A8C"/>
    <w:rsid w:val="003A07FE"/>
    <w:rsid w:val="003A0A5E"/>
    <w:rsid w:val="003A0C2F"/>
    <w:rsid w:val="003A3280"/>
    <w:rsid w:val="003A5CFC"/>
    <w:rsid w:val="003A5EBD"/>
    <w:rsid w:val="003A6616"/>
    <w:rsid w:val="003A6623"/>
    <w:rsid w:val="003B0611"/>
    <w:rsid w:val="003B08C5"/>
    <w:rsid w:val="003B0AFA"/>
    <w:rsid w:val="003B2308"/>
    <w:rsid w:val="003B2636"/>
    <w:rsid w:val="003B2774"/>
    <w:rsid w:val="003B289C"/>
    <w:rsid w:val="003B2D9D"/>
    <w:rsid w:val="003B5275"/>
    <w:rsid w:val="003B5674"/>
    <w:rsid w:val="003B7B9B"/>
    <w:rsid w:val="003C0A05"/>
    <w:rsid w:val="003C1D1F"/>
    <w:rsid w:val="003C1EC7"/>
    <w:rsid w:val="003C1FE0"/>
    <w:rsid w:val="003C394E"/>
    <w:rsid w:val="003C54A7"/>
    <w:rsid w:val="003C7886"/>
    <w:rsid w:val="003D0EA2"/>
    <w:rsid w:val="003D2E86"/>
    <w:rsid w:val="003D31B2"/>
    <w:rsid w:val="003D32A9"/>
    <w:rsid w:val="003D33D8"/>
    <w:rsid w:val="003D3610"/>
    <w:rsid w:val="003D5730"/>
    <w:rsid w:val="003D7C42"/>
    <w:rsid w:val="003D7CB1"/>
    <w:rsid w:val="003E0287"/>
    <w:rsid w:val="003E278A"/>
    <w:rsid w:val="003E396D"/>
    <w:rsid w:val="003E3C6A"/>
    <w:rsid w:val="003F20DB"/>
    <w:rsid w:val="003F2939"/>
    <w:rsid w:val="003F4F0C"/>
    <w:rsid w:val="003F4F46"/>
    <w:rsid w:val="003F7CB0"/>
    <w:rsid w:val="00400B69"/>
    <w:rsid w:val="00400E87"/>
    <w:rsid w:val="004011CE"/>
    <w:rsid w:val="0040185B"/>
    <w:rsid w:val="0040434A"/>
    <w:rsid w:val="0040508B"/>
    <w:rsid w:val="00405D18"/>
    <w:rsid w:val="004071FD"/>
    <w:rsid w:val="00407AED"/>
    <w:rsid w:val="004104BE"/>
    <w:rsid w:val="00412A3A"/>
    <w:rsid w:val="00413102"/>
    <w:rsid w:val="004132BF"/>
    <w:rsid w:val="004132FA"/>
    <w:rsid w:val="004144C5"/>
    <w:rsid w:val="00415430"/>
    <w:rsid w:val="00415E22"/>
    <w:rsid w:val="00415FF0"/>
    <w:rsid w:val="0041695C"/>
    <w:rsid w:val="00417FDC"/>
    <w:rsid w:val="004217C7"/>
    <w:rsid w:val="004229E0"/>
    <w:rsid w:val="00423D00"/>
    <w:rsid w:val="004253B5"/>
    <w:rsid w:val="00427028"/>
    <w:rsid w:val="004270CC"/>
    <w:rsid w:val="00427ABE"/>
    <w:rsid w:val="00427AED"/>
    <w:rsid w:val="0043048C"/>
    <w:rsid w:val="00433B9E"/>
    <w:rsid w:val="004351A4"/>
    <w:rsid w:val="00436692"/>
    <w:rsid w:val="00437243"/>
    <w:rsid w:val="004406E5"/>
    <w:rsid w:val="004418CF"/>
    <w:rsid w:val="0044220B"/>
    <w:rsid w:val="00442858"/>
    <w:rsid w:val="0044315F"/>
    <w:rsid w:val="00444344"/>
    <w:rsid w:val="0044446A"/>
    <w:rsid w:val="0044504D"/>
    <w:rsid w:val="0044525C"/>
    <w:rsid w:val="0044583A"/>
    <w:rsid w:val="00445BFB"/>
    <w:rsid w:val="004511C1"/>
    <w:rsid w:val="00451D9A"/>
    <w:rsid w:val="00452552"/>
    <w:rsid w:val="004538CA"/>
    <w:rsid w:val="00455799"/>
    <w:rsid w:val="00455A02"/>
    <w:rsid w:val="00455C56"/>
    <w:rsid w:val="0046258C"/>
    <w:rsid w:val="0046627F"/>
    <w:rsid w:val="004663B1"/>
    <w:rsid w:val="0046640D"/>
    <w:rsid w:val="00467776"/>
    <w:rsid w:val="00470478"/>
    <w:rsid w:val="00470BA7"/>
    <w:rsid w:val="004712E8"/>
    <w:rsid w:val="00472849"/>
    <w:rsid w:val="0047287E"/>
    <w:rsid w:val="00472D48"/>
    <w:rsid w:val="0047320A"/>
    <w:rsid w:val="00473418"/>
    <w:rsid w:val="00473D3C"/>
    <w:rsid w:val="0047591F"/>
    <w:rsid w:val="00476FC5"/>
    <w:rsid w:val="004773D9"/>
    <w:rsid w:val="004801FD"/>
    <w:rsid w:val="004824BD"/>
    <w:rsid w:val="00482B15"/>
    <w:rsid w:val="00484F48"/>
    <w:rsid w:val="00486942"/>
    <w:rsid w:val="00486F32"/>
    <w:rsid w:val="00490684"/>
    <w:rsid w:val="00490D11"/>
    <w:rsid w:val="004919E5"/>
    <w:rsid w:val="00492143"/>
    <w:rsid w:val="0049298E"/>
    <w:rsid w:val="00492D84"/>
    <w:rsid w:val="0049450E"/>
    <w:rsid w:val="00495393"/>
    <w:rsid w:val="004955D4"/>
    <w:rsid w:val="00496463"/>
    <w:rsid w:val="004A10DF"/>
    <w:rsid w:val="004A19A1"/>
    <w:rsid w:val="004A2829"/>
    <w:rsid w:val="004A2A49"/>
    <w:rsid w:val="004A2DDD"/>
    <w:rsid w:val="004A2F71"/>
    <w:rsid w:val="004A387D"/>
    <w:rsid w:val="004A4BE7"/>
    <w:rsid w:val="004A5F0F"/>
    <w:rsid w:val="004A64C3"/>
    <w:rsid w:val="004A6B71"/>
    <w:rsid w:val="004B0165"/>
    <w:rsid w:val="004B0F7B"/>
    <w:rsid w:val="004B3147"/>
    <w:rsid w:val="004B3CCF"/>
    <w:rsid w:val="004B4239"/>
    <w:rsid w:val="004B5042"/>
    <w:rsid w:val="004B5226"/>
    <w:rsid w:val="004B584D"/>
    <w:rsid w:val="004B6500"/>
    <w:rsid w:val="004B74C2"/>
    <w:rsid w:val="004B791D"/>
    <w:rsid w:val="004B7BEA"/>
    <w:rsid w:val="004C019A"/>
    <w:rsid w:val="004C01B4"/>
    <w:rsid w:val="004C04E0"/>
    <w:rsid w:val="004C19C3"/>
    <w:rsid w:val="004C2938"/>
    <w:rsid w:val="004C388E"/>
    <w:rsid w:val="004C459A"/>
    <w:rsid w:val="004C5EA8"/>
    <w:rsid w:val="004C726D"/>
    <w:rsid w:val="004C788C"/>
    <w:rsid w:val="004D122E"/>
    <w:rsid w:val="004D1AFB"/>
    <w:rsid w:val="004D1EF8"/>
    <w:rsid w:val="004D4170"/>
    <w:rsid w:val="004D5BDD"/>
    <w:rsid w:val="004D7804"/>
    <w:rsid w:val="004D7963"/>
    <w:rsid w:val="004E040D"/>
    <w:rsid w:val="004E1B6A"/>
    <w:rsid w:val="004E1BC1"/>
    <w:rsid w:val="004E1C35"/>
    <w:rsid w:val="004E340A"/>
    <w:rsid w:val="004E614A"/>
    <w:rsid w:val="004E6373"/>
    <w:rsid w:val="004E6D94"/>
    <w:rsid w:val="004F3571"/>
    <w:rsid w:val="004F38E2"/>
    <w:rsid w:val="004F3DB5"/>
    <w:rsid w:val="004F498D"/>
    <w:rsid w:val="004F510D"/>
    <w:rsid w:val="004F5818"/>
    <w:rsid w:val="004F5E50"/>
    <w:rsid w:val="004F609B"/>
    <w:rsid w:val="004F7DA3"/>
    <w:rsid w:val="00503DFC"/>
    <w:rsid w:val="00506775"/>
    <w:rsid w:val="00507789"/>
    <w:rsid w:val="00510112"/>
    <w:rsid w:val="00510569"/>
    <w:rsid w:val="00514C98"/>
    <w:rsid w:val="00515565"/>
    <w:rsid w:val="005171A5"/>
    <w:rsid w:val="00521CBB"/>
    <w:rsid w:val="00522F73"/>
    <w:rsid w:val="00523E54"/>
    <w:rsid w:val="00523EEA"/>
    <w:rsid w:val="00526CBA"/>
    <w:rsid w:val="00526ECD"/>
    <w:rsid w:val="005270FF"/>
    <w:rsid w:val="0052751B"/>
    <w:rsid w:val="00527C6A"/>
    <w:rsid w:val="00531011"/>
    <w:rsid w:val="00531719"/>
    <w:rsid w:val="0053274E"/>
    <w:rsid w:val="00532815"/>
    <w:rsid w:val="00532B2E"/>
    <w:rsid w:val="0053386F"/>
    <w:rsid w:val="00533C88"/>
    <w:rsid w:val="0053539D"/>
    <w:rsid w:val="00535A30"/>
    <w:rsid w:val="0053662F"/>
    <w:rsid w:val="00537166"/>
    <w:rsid w:val="00540A34"/>
    <w:rsid w:val="0054190F"/>
    <w:rsid w:val="0054191B"/>
    <w:rsid w:val="00541BDB"/>
    <w:rsid w:val="00542151"/>
    <w:rsid w:val="00543233"/>
    <w:rsid w:val="00543912"/>
    <w:rsid w:val="00543EB0"/>
    <w:rsid w:val="00544A2C"/>
    <w:rsid w:val="005451EF"/>
    <w:rsid w:val="005452C7"/>
    <w:rsid w:val="00545ADF"/>
    <w:rsid w:val="005460C2"/>
    <w:rsid w:val="00547451"/>
    <w:rsid w:val="00547606"/>
    <w:rsid w:val="00551BB5"/>
    <w:rsid w:val="005537D3"/>
    <w:rsid w:val="005539BC"/>
    <w:rsid w:val="0055505F"/>
    <w:rsid w:val="00556ADB"/>
    <w:rsid w:val="00556C82"/>
    <w:rsid w:val="00557790"/>
    <w:rsid w:val="005601FC"/>
    <w:rsid w:val="005607D0"/>
    <w:rsid w:val="0056125F"/>
    <w:rsid w:val="00561F7D"/>
    <w:rsid w:val="00563EE6"/>
    <w:rsid w:val="005656E6"/>
    <w:rsid w:val="00565E82"/>
    <w:rsid w:val="00566E15"/>
    <w:rsid w:val="005678BE"/>
    <w:rsid w:val="00572981"/>
    <w:rsid w:val="0057313D"/>
    <w:rsid w:val="00573963"/>
    <w:rsid w:val="00573A8C"/>
    <w:rsid w:val="005753E4"/>
    <w:rsid w:val="005755F3"/>
    <w:rsid w:val="00577E73"/>
    <w:rsid w:val="00580676"/>
    <w:rsid w:val="00580728"/>
    <w:rsid w:val="00580E49"/>
    <w:rsid w:val="00582AF5"/>
    <w:rsid w:val="0058563F"/>
    <w:rsid w:val="005860C4"/>
    <w:rsid w:val="0058714E"/>
    <w:rsid w:val="0059049F"/>
    <w:rsid w:val="005905DF"/>
    <w:rsid w:val="00591902"/>
    <w:rsid w:val="00591BAB"/>
    <w:rsid w:val="00591D1B"/>
    <w:rsid w:val="00593BF8"/>
    <w:rsid w:val="00594271"/>
    <w:rsid w:val="005951B1"/>
    <w:rsid w:val="00596088"/>
    <w:rsid w:val="0059633E"/>
    <w:rsid w:val="00596716"/>
    <w:rsid w:val="00597D37"/>
    <w:rsid w:val="005A0161"/>
    <w:rsid w:val="005A0B6F"/>
    <w:rsid w:val="005A13DD"/>
    <w:rsid w:val="005A2BFA"/>
    <w:rsid w:val="005A3985"/>
    <w:rsid w:val="005A43E6"/>
    <w:rsid w:val="005A4556"/>
    <w:rsid w:val="005A4F28"/>
    <w:rsid w:val="005A50E3"/>
    <w:rsid w:val="005A53C1"/>
    <w:rsid w:val="005A58DD"/>
    <w:rsid w:val="005B0D66"/>
    <w:rsid w:val="005B1604"/>
    <w:rsid w:val="005B37CC"/>
    <w:rsid w:val="005B37FF"/>
    <w:rsid w:val="005B415B"/>
    <w:rsid w:val="005B5204"/>
    <w:rsid w:val="005B6D8D"/>
    <w:rsid w:val="005B75F6"/>
    <w:rsid w:val="005C2221"/>
    <w:rsid w:val="005C2CC1"/>
    <w:rsid w:val="005C3283"/>
    <w:rsid w:val="005C4521"/>
    <w:rsid w:val="005C525F"/>
    <w:rsid w:val="005C55DE"/>
    <w:rsid w:val="005C5A16"/>
    <w:rsid w:val="005C6CCD"/>
    <w:rsid w:val="005C6ECC"/>
    <w:rsid w:val="005C7497"/>
    <w:rsid w:val="005D00CC"/>
    <w:rsid w:val="005D1C8C"/>
    <w:rsid w:val="005D2141"/>
    <w:rsid w:val="005D2FB6"/>
    <w:rsid w:val="005D3277"/>
    <w:rsid w:val="005D3457"/>
    <w:rsid w:val="005D39B1"/>
    <w:rsid w:val="005D3DF1"/>
    <w:rsid w:val="005D4945"/>
    <w:rsid w:val="005D626A"/>
    <w:rsid w:val="005D70EA"/>
    <w:rsid w:val="005E0F0E"/>
    <w:rsid w:val="005E152D"/>
    <w:rsid w:val="005E16D5"/>
    <w:rsid w:val="005E18CD"/>
    <w:rsid w:val="005E1F89"/>
    <w:rsid w:val="005E30F0"/>
    <w:rsid w:val="005E32FC"/>
    <w:rsid w:val="005E40A4"/>
    <w:rsid w:val="005E4AF0"/>
    <w:rsid w:val="005E50D4"/>
    <w:rsid w:val="005E6AD0"/>
    <w:rsid w:val="005F087A"/>
    <w:rsid w:val="005F0EB3"/>
    <w:rsid w:val="005F1563"/>
    <w:rsid w:val="005F3BD4"/>
    <w:rsid w:val="005F3F46"/>
    <w:rsid w:val="005F511F"/>
    <w:rsid w:val="005F5522"/>
    <w:rsid w:val="005F7072"/>
    <w:rsid w:val="005F711A"/>
    <w:rsid w:val="005F7CD1"/>
    <w:rsid w:val="0060009E"/>
    <w:rsid w:val="00600190"/>
    <w:rsid w:val="006003A4"/>
    <w:rsid w:val="0060076F"/>
    <w:rsid w:val="00600996"/>
    <w:rsid w:val="00601949"/>
    <w:rsid w:val="00601E95"/>
    <w:rsid w:val="006023B1"/>
    <w:rsid w:val="0060337D"/>
    <w:rsid w:val="006041A7"/>
    <w:rsid w:val="006073E3"/>
    <w:rsid w:val="00607BE8"/>
    <w:rsid w:val="00610921"/>
    <w:rsid w:val="00611AD4"/>
    <w:rsid w:val="006142AF"/>
    <w:rsid w:val="006143CC"/>
    <w:rsid w:val="006156C2"/>
    <w:rsid w:val="006157C1"/>
    <w:rsid w:val="00616F65"/>
    <w:rsid w:val="00620507"/>
    <w:rsid w:val="00620DB6"/>
    <w:rsid w:val="00620DB9"/>
    <w:rsid w:val="006233C5"/>
    <w:rsid w:val="0062581F"/>
    <w:rsid w:val="00627097"/>
    <w:rsid w:val="006275FA"/>
    <w:rsid w:val="00631335"/>
    <w:rsid w:val="00631B36"/>
    <w:rsid w:val="00633BD2"/>
    <w:rsid w:val="00634115"/>
    <w:rsid w:val="00634370"/>
    <w:rsid w:val="00634CB8"/>
    <w:rsid w:val="00634E1F"/>
    <w:rsid w:val="00635922"/>
    <w:rsid w:val="00635DC9"/>
    <w:rsid w:val="006366FD"/>
    <w:rsid w:val="00637936"/>
    <w:rsid w:val="00642445"/>
    <w:rsid w:val="00642FCA"/>
    <w:rsid w:val="0064306C"/>
    <w:rsid w:val="006447D3"/>
    <w:rsid w:val="00644AFD"/>
    <w:rsid w:val="00644C63"/>
    <w:rsid w:val="0064572A"/>
    <w:rsid w:val="00646E18"/>
    <w:rsid w:val="00647960"/>
    <w:rsid w:val="00647C1A"/>
    <w:rsid w:val="00650B26"/>
    <w:rsid w:val="00650F49"/>
    <w:rsid w:val="006511F7"/>
    <w:rsid w:val="006534BD"/>
    <w:rsid w:val="006534E3"/>
    <w:rsid w:val="00653B3E"/>
    <w:rsid w:val="00654001"/>
    <w:rsid w:val="00655402"/>
    <w:rsid w:val="00655BEF"/>
    <w:rsid w:val="00656D8E"/>
    <w:rsid w:val="0065748D"/>
    <w:rsid w:val="006578EE"/>
    <w:rsid w:val="00660470"/>
    <w:rsid w:val="006610BE"/>
    <w:rsid w:val="00661B7F"/>
    <w:rsid w:val="006627A6"/>
    <w:rsid w:val="00662AEA"/>
    <w:rsid w:val="00662F7B"/>
    <w:rsid w:val="006634B1"/>
    <w:rsid w:val="0066390D"/>
    <w:rsid w:val="00663E7F"/>
    <w:rsid w:val="00664155"/>
    <w:rsid w:val="00664316"/>
    <w:rsid w:val="00664702"/>
    <w:rsid w:val="00664FB5"/>
    <w:rsid w:val="0066797C"/>
    <w:rsid w:val="006711D8"/>
    <w:rsid w:val="006741D7"/>
    <w:rsid w:val="006744AF"/>
    <w:rsid w:val="0067451D"/>
    <w:rsid w:val="0067491A"/>
    <w:rsid w:val="00675198"/>
    <w:rsid w:val="0067664C"/>
    <w:rsid w:val="006768FB"/>
    <w:rsid w:val="00680004"/>
    <w:rsid w:val="00680DE3"/>
    <w:rsid w:val="00682F87"/>
    <w:rsid w:val="0068311C"/>
    <w:rsid w:val="006847DC"/>
    <w:rsid w:val="00684F19"/>
    <w:rsid w:val="006852E4"/>
    <w:rsid w:val="006852FE"/>
    <w:rsid w:val="006858C6"/>
    <w:rsid w:val="0069015B"/>
    <w:rsid w:val="0069019B"/>
    <w:rsid w:val="00690EF8"/>
    <w:rsid w:val="00691143"/>
    <w:rsid w:val="006931DA"/>
    <w:rsid w:val="00693481"/>
    <w:rsid w:val="00694599"/>
    <w:rsid w:val="00695118"/>
    <w:rsid w:val="006962A7"/>
    <w:rsid w:val="00697C2D"/>
    <w:rsid w:val="006A0C59"/>
    <w:rsid w:val="006A4B7A"/>
    <w:rsid w:val="006A54F9"/>
    <w:rsid w:val="006A575A"/>
    <w:rsid w:val="006A5D61"/>
    <w:rsid w:val="006A6391"/>
    <w:rsid w:val="006A653E"/>
    <w:rsid w:val="006A768B"/>
    <w:rsid w:val="006B3C6B"/>
    <w:rsid w:val="006B4550"/>
    <w:rsid w:val="006B5659"/>
    <w:rsid w:val="006B5C50"/>
    <w:rsid w:val="006B67D7"/>
    <w:rsid w:val="006B6B31"/>
    <w:rsid w:val="006B6CEE"/>
    <w:rsid w:val="006B7598"/>
    <w:rsid w:val="006B7A29"/>
    <w:rsid w:val="006C0F8A"/>
    <w:rsid w:val="006C164F"/>
    <w:rsid w:val="006C1C10"/>
    <w:rsid w:val="006C2CE9"/>
    <w:rsid w:val="006C3BD9"/>
    <w:rsid w:val="006C4A9C"/>
    <w:rsid w:val="006C7C0A"/>
    <w:rsid w:val="006D05DF"/>
    <w:rsid w:val="006D0FD1"/>
    <w:rsid w:val="006D1325"/>
    <w:rsid w:val="006D50CA"/>
    <w:rsid w:val="006D56CE"/>
    <w:rsid w:val="006D758B"/>
    <w:rsid w:val="006D77D4"/>
    <w:rsid w:val="006D7C10"/>
    <w:rsid w:val="006E08D5"/>
    <w:rsid w:val="006E218E"/>
    <w:rsid w:val="006E4B6C"/>
    <w:rsid w:val="006E59A1"/>
    <w:rsid w:val="006E6C30"/>
    <w:rsid w:val="006E6D2C"/>
    <w:rsid w:val="006E6E4F"/>
    <w:rsid w:val="006E6F25"/>
    <w:rsid w:val="006F0CB8"/>
    <w:rsid w:val="006F1DEE"/>
    <w:rsid w:val="006F26AB"/>
    <w:rsid w:val="006F362A"/>
    <w:rsid w:val="006F4B15"/>
    <w:rsid w:val="006F50EB"/>
    <w:rsid w:val="006F6397"/>
    <w:rsid w:val="006F7ABF"/>
    <w:rsid w:val="007007E2"/>
    <w:rsid w:val="00700C16"/>
    <w:rsid w:val="007028E4"/>
    <w:rsid w:val="00703DB4"/>
    <w:rsid w:val="0070498E"/>
    <w:rsid w:val="00706006"/>
    <w:rsid w:val="00706142"/>
    <w:rsid w:val="0070646C"/>
    <w:rsid w:val="0071115B"/>
    <w:rsid w:val="0071249B"/>
    <w:rsid w:val="00712D5C"/>
    <w:rsid w:val="007149E7"/>
    <w:rsid w:val="0071518C"/>
    <w:rsid w:val="0071567A"/>
    <w:rsid w:val="007176EF"/>
    <w:rsid w:val="00717805"/>
    <w:rsid w:val="007204FB"/>
    <w:rsid w:val="00723336"/>
    <w:rsid w:val="0072439E"/>
    <w:rsid w:val="007251FA"/>
    <w:rsid w:val="0072526A"/>
    <w:rsid w:val="00726E21"/>
    <w:rsid w:val="00727AE6"/>
    <w:rsid w:val="00727DBF"/>
    <w:rsid w:val="00730404"/>
    <w:rsid w:val="00732388"/>
    <w:rsid w:val="00732F9F"/>
    <w:rsid w:val="00733C36"/>
    <w:rsid w:val="00733C42"/>
    <w:rsid w:val="00735590"/>
    <w:rsid w:val="00735AD4"/>
    <w:rsid w:val="007402BF"/>
    <w:rsid w:val="00740389"/>
    <w:rsid w:val="00741ED7"/>
    <w:rsid w:val="0074404E"/>
    <w:rsid w:val="00744979"/>
    <w:rsid w:val="00744C13"/>
    <w:rsid w:val="00746EE3"/>
    <w:rsid w:val="0074752B"/>
    <w:rsid w:val="00750C6C"/>
    <w:rsid w:val="00750CE0"/>
    <w:rsid w:val="00750FD1"/>
    <w:rsid w:val="00755BA4"/>
    <w:rsid w:val="00756208"/>
    <w:rsid w:val="00756F63"/>
    <w:rsid w:val="00757470"/>
    <w:rsid w:val="00761959"/>
    <w:rsid w:val="00761D75"/>
    <w:rsid w:val="00762DDA"/>
    <w:rsid w:val="00764266"/>
    <w:rsid w:val="007645E9"/>
    <w:rsid w:val="007648FA"/>
    <w:rsid w:val="00764A15"/>
    <w:rsid w:val="00764FB9"/>
    <w:rsid w:val="007654CD"/>
    <w:rsid w:val="0076554A"/>
    <w:rsid w:val="00765C5E"/>
    <w:rsid w:val="007660FF"/>
    <w:rsid w:val="00767381"/>
    <w:rsid w:val="007711A5"/>
    <w:rsid w:val="00771A1D"/>
    <w:rsid w:val="00772D44"/>
    <w:rsid w:val="00773B15"/>
    <w:rsid w:val="007747D8"/>
    <w:rsid w:val="00774B6A"/>
    <w:rsid w:val="0077588C"/>
    <w:rsid w:val="007765E9"/>
    <w:rsid w:val="007766B6"/>
    <w:rsid w:val="00777192"/>
    <w:rsid w:val="007777E4"/>
    <w:rsid w:val="0078055B"/>
    <w:rsid w:val="00780732"/>
    <w:rsid w:val="00780AEE"/>
    <w:rsid w:val="0078242A"/>
    <w:rsid w:val="0078244F"/>
    <w:rsid w:val="00782E9B"/>
    <w:rsid w:val="0078336E"/>
    <w:rsid w:val="007834B6"/>
    <w:rsid w:val="00783AA7"/>
    <w:rsid w:val="0078421D"/>
    <w:rsid w:val="007843FA"/>
    <w:rsid w:val="00784799"/>
    <w:rsid w:val="00785330"/>
    <w:rsid w:val="00785C47"/>
    <w:rsid w:val="007876C5"/>
    <w:rsid w:val="00790E00"/>
    <w:rsid w:val="00791AE1"/>
    <w:rsid w:val="00791F42"/>
    <w:rsid w:val="007922AB"/>
    <w:rsid w:val="00795860"/>
    <w:rsid w:val="00796880"/>
    <w:rsid w:val="00797120"/>
    <w:rsid w:val="007973E5"/>
    <w:rsid w:val="007976EC"/>
    <w:rsid w:val="00797A48"/>
    <w:rsid w:val="007A1AAF"/>
    <w:rsid w:val="007A1B06"/>
    <w:rsid w:val="007A2A6E"/>
    <w:rsid w:val="007A2B95"/>
    <w:rsid w:val="007A30EF"/>
    <w:rsid w:val="007A32C7"/>
    <w:rsid w:val="007A366C"/>
    <w:rsid w:val="007A4A52"/>
    <w:rsid w:val="007A521C"/>
    <w:rsid w:val="007A641E"/>
    <w:rsid w:val="007A67EA"/>
    <w:rsid w:val="007A68D1"/>
    <w:rsid w:val="007A784D"/>
    <w:rsid w:val="007A78D6"/>
    <w:rsid w:val="007B0431"/>
    <w:rsid w:val="007B5523"/>
    <w:rsid w:val="007B6700"/>
    <w:rsid w:val="007B76F7"/>
    <w:rsid w:val="007B7726"/>
    <w:rsid w:val="007B7BDA"/>
    <w:rsid w:val="007B7D1F"/>
    <w:rsid w:val="007C11A3"/>
    <w:rsid w:val="007C1BC6"/>
    <w:rsid w:val="007C44B0"/>
    <w:rsid w:val="007C4BA8"/>
    <w:rsid w:val="007C6D14"/>
    <w:rsid w:val="007C77C9"/>
    <w:rsid w:val="007D09C8"/>
    <w:rsid w:val="007D1B42"/>
    <w:rsid w:val="007D284C"/>
    <w:rsid w:val="007D28F9"/>
    <w:rsid w:val="007D54B0"/>
    <w:rsid w:val="007D561F"/>
    <w:rsid w:val="007D620E"/>
    <w:rsid w:val="007D63A7"/>
    <w:rsid w:val="007D665F"/>
    <w:rsid w:val="007E0607"/>
    <w:rsid w:val="007E1604"/>
    <w:rsid w:val="007E29D6"/>
    <w:rsid w:val="007E2E39"/>
    <w:rsid w:val="007E39FB"/>
    <w:rsid w:val="007E3A51"/>
    <w:rsid w:val="007E6A2A"/>
    <w:rsid w:val="007E7620"/>
    <w:rsid w:val="007F1836"/>
    <w:rsid w:val="007F26F5"/>
    <w:rsid w:val="007F2884"/>
    <w:rsid w:val="007F446C"/>
    <w:rsid w:val="007F4753"/>
    <w:rsid w:val="007F6103"/>
    <w:rsid w:val="007F6CED"/>
    <w:rsid w:val="007F741D"/>
    <w:rsid w:val="008005B3"/>
    <w:rsid w:val="00802D2B"/>
    <w:rsid w:val="00802E7C"/>
    <w:rsid w:val="00803986"/>
    <w:rsid w:val="00804F09"/>
    <w:rsid w:val="0080518A"/>
    <w:rsid w:val="008067F0"/>
    <w:rsid w:val="00807809"/>
    <w:rsid w:val="00810825"/>
    <w:rsid w:val="008108AB"/>
    <w:rsid w:val="00810944"/>
    <w:rsid w:val="00810FDF"/>
    <w:rsid w:val="00812979"/>
    <w:rsid w:val="00813265"/>
    <w:rsid w:val="00814F22"/>
    <w:rsid w:val="008150C8"/>
    <w:rsid w:val="008161B4"/>
    <w:rsid w:val="00816307"/>
    <w:rsid w:val="008170DC"/>
    <w:rsid w:val="00817BB0"/>
    <w:rsid w:val="00821BAD"/>
    <w:rsid w:val="00821CDC"/>
    <w:rsid w:val="00822562"/>
    <w:rsid w:val="008239F1"/>
    <w:rsid w:val="008246C9"/>
    <w:rsid w:val="008255DC"/>
    <w:rsid w:val="00825736"/>
    <w:rsid w:val="00826FFB"/>
    <w:rsid w:val="00827195"/>
    <w:rsid w:val="008303AA"/>
    <w:rsid w:val="008307DD"/>
    <w:rsid w:val="00831D1E"/>
    <w:rsid w:val="0083297A"/>
    <w:rsid w:val="00832E4C"/>
    <w:rsid w:val="0083343A"/>
    <w:rsid w:val="00833791"/>
    <w:rsid w:val="008341FE"/>
    <w:rsid w:val="00835E69"/>
    <w:rsid w:val="00836762"/>
    <w:rsid w:val="00840678"/>
    <w:rsid w:val="00840758"/>
    <w:rsid w:val="00840D8D"/>
    <w:rsid w:val="0084108C"/>
    <w:rsid w:val="00841161"/>
    <w:rsid w:val="0084199B"/>
    <w:rsid w:val="00841D12"/>
    <w:rsid w:val="00841F9B"/>
    <w:rsid w:val="0084239C"/>
    <w:rsid w:val="008431EA"/>
    <w:rsid w:val="00844580"/>
    <w:rsid w:val="00844ADE"/>
    <w:rsid w:val="00844B1F"/>
    <w:rsid w:val="00846600"/>
    <w:rsid w:val="008476DC"/>
    <w:rsid w:val="00847D8B"/>
    <w:rsid w:val="00847E25"/>
    <w:rsid w:val="00850204"/>
    <w:rsid w:val="00851AD6"/>
    <w:rsid w:val="00851CE1"/>
    <w:rsid w:val="00852830"/>
    <w:rsid w:val="0085292F"/>
    <w:rsid w:val="00852F1A"/>
    <w:rsid w:val="00853E0C"/>
    <w:rsid w:val="00854AAE"/>
    <w:rsid w:val="008550C9"/>
    <w:rsid w:val="0085542C"/>
    <w:rsid w:val="00857730"/>
    <w:rsid w:val="00860793"/>
    <w:rsid w:val="00860EC4"/>
    <w:rsid w:val="0086166A"/>
    <w:rsid w:val="00861B81"/>
    <w:rsid w:val="00863552"/>
    <w:rsid w:val="008635A8"/>
    <w:rsid w:val="00864ECA"/>
    <w:rsid w:val="00865941"/>
    <w:rsid w:val="00867E6C"/>
    <w:rsid w:val="008702A0"/>
    <w:rsid w:val="0087040B"/>
    <w:rsid w:val="0087077D"/>
    <w:rsid w:val="00871729"/>
    <w:rsid w:val="00871FCA"/>
    <w:rsid w:val="00872225"/>
    <w:rsid w:val="0087324D"/>
    <w:rsid w:val="00873FD5"/>
    <w:rsid w:val="00874A78"/>
    <w:rsid w:val="00874BD6"/>
    <w:rsid w:val="00874F7E"/>
    <w:rsid w:val="00875A2C"/>
    <w:rsid w:val="00875C0C"/>
    <w:rsid w:val="008761E4"/>
    <w:rsid w:val="00877F8C"/>
    <w:rsid w:val="00880EAD"/>
    <w:rsid w:val="0088163F"/>
    <w:rsid w:val="00881AA5"/>
    <w:rsid w:val="00883986"/>
    <w:rsid w:val="00884148"/>
    <w:rsid w:val="008847E0"/>
    <w:rsid w:val="00886428"/>
    <w:rsid w:val="008873A8"/>
    <w:rsid w:val="00887A48"/>
    <w:rsid w:val="00892DF4"/>
    <w:rsid w:val="00893109"/>
    <w:rsid w:val="008936B5"/>
    <w:rsid w:val="00894427"/>
    <w:rsid w:val="00894C42"/>
    <w:rsid w:val="00896282"/>
    <w:rsid w:val="00897901"/>
    <w:rsid w:val="00897D92"/>
    <w:rsid w:val="008A03C0"/>
    <w:rsid w:val="008A1508"/>
    <w:rsid w:val="008A25EE"/>
    <w:rsid w:val="008A2F5A"/>
    <w:rsid w:val="008A3DC0"/>
    <w:rsid w:val="008A40CC"/>
    <w:rsid w:val="008A5274"/>
    <w:rsid w:val="008A7DFC"/>
    <w:rsid w:val="008B04D6"/>
    <w:rsid w:val="008B14AD"/>
    <w:rsid w:val="008B15F8"/>
    <w:rsid w:val="008B2C79"/>
    <w:rsid w:val="008B2DB8"/>
    <w:rsid w:val="008B338D"/>
    <w:rsid w:val="008B3A36"/>
    <w:rsid w:val="008B49DA"/>
    <w:rsid w:val="008B7682"/>
    <w:rsid w:val="008C0475"/>
    <w:rsid w:val="008C3AE1"/>
    <w:rsid w:val="008C4531"/>
    <w:rsid w:val="008C5923"/>
    <w:rsid w:val="008C60D6"/>
    <w:rsid w:val="008C66D7"/>
    <w:rsid w:val="008C69FC"/>
    <w:rsid w:val="008C7159"/>
    <w:rsid w:val="008C7412"/>
    <w:rsid w:val="008D0CD0"/>
    <w:rsid w:val="008D168E"/>
    <w:rsid w:val="008D2A16"/>
    <w:rsid w:val="008D2A7F"/>
    <w:rsid w:val="008D2E19"/>
    <w:rsid w:val="008D2E33"/>
    <w:rsid w:val="008D4165"/>
    <w:rsid w:val="008D597C"/>
    <w:rsid w:val="008D6D3D"/>
    <w:rsid w:val="008D6FB4"/>
    <w:rsid w:val="008D7521"/>
    <w:rsid w:val="008E1873"/>
    <w:rsid w:val="008E188D"/>
    <w:rsid w:val="008E1DC2"/>
    <w:rsid w:val="008E246D"/>
    <w:rsid w:val="008E2DD6"/>
    <w:rsid w:val="008E44A6"/>
    <w:rsid w:val="008E4B8B"/>
    <w:rsid w:val="008E6561"/>
    <w:rsid w:val="008E6B86"/>
    <w:rsid w:val="008E713F"/>
    <w:rsid w:val="008E7A23"/>
    <w:rsid w:val="008F0015"/>
    <w:rsid w:val="008F0E41"/>
    <w:rsid w:val="008F0E53"/>
    <w:rsid w:val="008F11F0"/>
    <w:rsid w:val="008F1296"/>
    <w:rsid w:val="008F1822"/>
    <w:rsid w:val="008F21A9"/>
    <w:rsid w:val="008F3205"/>
    <w:rsid w:val="008F421F"/>
    <w:rsid w:val="008F59BD"/>
    <w:rsid w:val="008F5A4A"/>
    <w:rsid w:val="008F5D61"/>
    <w:rsid w:val="008F6A24"/>
    <w:rsid w:val="008F74E7"/>
    <w:rsid w:val="008F7A9B"/>
    <w:rsid w:val="00900D9F"/>
    <w:rsid w:val="009028BC"/>
    <w:rsid w:val="00903621"/>
    <w:rsid w:val="00903EDE"/>
    <w:rsid w:val="009062C0"/>
    <w:rsid w:val="00907E37"/>
    <w:rsid w:val="0091064B"/>
    <w:rsid w:val="009118D8"/>
    <w:rsid w:val="00912DEE"/>
    <w:rsid w:val="00915468"/>
    <w:rsid w:val="009208E9"/>
    <w:rsid w:val="00920D6C"/>
    <w:rsid w:val="0092107C"/>
    <w:rsid w:val="009218D9"/>
    <w:rsid w:val="00921E7D"/>
    <w:rsid w:val="00922698"/>
    <w:rsid w:val="00922FDE"/>
    <w:rsid w:val="009233CF"/>
    <w:rsid w:val="00923E53"/>
    <w:rsid w:val="0092413D"/>
    <w:rsid w:val="0092469D"/>
    <w:rsid w:val="009251BF"/>
    <w:rsid w:val="00925393"/>
    <w:rsid w:val="009259E1"/>
    <w:rsid w:val="00926E80"/>
    <w:rsid w:val="009272CC"/>
    <w:rsid w:val="00930059"/>
    <w:rsid w:val="00930277"/>
    <w:rsid w:val="009303E6"/>
    <w:rsid w:val="00930A33"/>
    <w:rsid w:val="00930A46"/>
    <w:rsid w:val="00930FFD"/>
    <w:rsid w:val="00931077"/>
    <w:rsid w:val="00931E88"/>
    <w:rsid w:val="00932B91"/>
    <w:rsid w:val="00933059"/>
    <w:rsid w:val="009332ED"/>
    <w:rsid w:val="0093699D"/>
    <w:rsid w:val="00936C1C"/>
    <w:rsid w:val="009376BC"/>
    <w:rsid w:val="00940262"/>
    <w:rsid w:val="00940A28"/>
    <w:rsid w:val="00941A4C"/>
    <w:rsid w:val="00942955"/>
    <w:rsid w:val="00942C9B"/>
    <w:rsid w:val="00944067"/>
    <w:rsid w:val="00945C92"/>
    <w:rsid w:val="00946500"/>
    <w:rsid w:val="0094787B"/>
    <w:rsid w:val="00947D9C"/>
    <w:rsid w:val="009505FE"/>
    <w:rsid w:val="00950B7E"/>
    <w:rsid w:val="00952300"/>
    <w:rsid w:val="00952B91"/>
    <w:rsid w:val="00954588"/>
    <w:rsid w:val="00954B04"/>
    <w:rsid w:val="00955016"/>
    <w:rsid w:val="00955A10"/>
    <w:rsid w:val="00955B27"/>
    <w:rsid w:val="00956851"/>
    <w:rsid w:val="00957375"/>
    <w:rsid w:val="009576DD"/>
    <w:rsid w:val="00957FBF"/>
    <w:rsid w:val="00960A6C"/>
    <w:rsid w:val="00960ADB"/>
    <w:rsid w:val="00960DBB"/>
    <w:rsid w:val="0096276B"/>
    <w:rsid w:val="00963372"/>
    <w:rsid w:val="00963B3D"/>
    <w:rsid w:val="00964310"/>
    <w:rsid w:val="00964892"/>
    <w:rsid w:val="00964FEE"/>
    <w:rsid w:val="00965542"/>
    <w:rsid w:val="0096575A"/>
    <w:rsid w:val="00965F01"/>
    <w:rsid w:val="00966ACA"/>
    <w:rsid w:val="00970352"/>
    <w:rsid w:val="00971969"/>
    <w:rsid w:val="009722BA"/>
    <w:rsid w:val="00972C3A"/>
    <w:rsid w:val="00972DE4"/>
    <w:rsid w:val="00973B25"/>
    <w:rsid w:val="009740D4"/>
    <w:rsid w:val="00974DAE"/>
    <w:rsid w:val="00974F12"/>
    <w:rsid w:val="009751C0"/>
    <w:rsid w:val="00977AA1"/>
    <w:rsid w:val="0098056E"/>
    <w:rsid w:val="00981460"/>
    <w:rsid w:val="009877F7"/>
    <w:rsid w:val="009902E7"/>
    <w:rsid w:val="0099043E"/>
    <w:rsid w:val="00992644"/>
    <w:rsid w:val="00993758"/>
    <w:rsid w:val="00993EB7"/>
    <w:rsid w:val="00994450"/>
    <w:rsid w:val="0099543D"/>
    <w:rsid w:val="00996DE1"/>
    <w:rsid w:val="0099738C"/>
    <w:rsid w:val="00997D7A"/>
    <w:rsid w:val="009A013E"/>
    <w:rsid w:val="009A0BEC"/>
    <w:rsid w:val="009A0F52"/>
    <w:rsid w:val="009A2CE1"/>
    <w:rsid w:val="009A2E79"/>
    <w:rsid w:val="009A370D"/>
    <w:rsid w:val="009A66E3"/>
    <w:rsid w:val="009A7250"/>
    <w:rsid w:val="009B0B89"/>
    <w:rsid w:val="009B0FA7"/>
    <w:rsid w:val="009B3874"/>
    <w:rsid w:val="009B5449"/>
    <w:rsid w:val="009B67BC"/>
    <w:rsid w:val="009B6C29"/>
    <w:rsid w:val="009B7611"/>
    <w:rsid w:val="009B7651"/>
    <w:rsid w:val="009B76F1"/>
    <w:rsid w:val="009B7C87"/>
    <w:rsid w:val="009C021B"/>
    <w:rsid w:val="009C0780"/>
    <w:rsid w:val="009C085A"/>
    <w:rsid w:val="009C0A82"/>
    <w:rsid w:val="009C0C66"/>
    <w:rsid w:val="009C1247"/>
    <w:rsid w:val="009C15D5"/>
    <w:rsid w:val="009C17A2"/>
    <w:rsid w:val="009C2BCC"/>
    <w:rsid w:val="009C4353"/>
    <w:rsid w:val="009C5E5A"/>
    <w:rsid w:val="009C64AE"/>
    <w:rsid w:val="009C64E2"/>
    <w:rsid w:val="009D081C"/>
    <w:rsid w:val="009D1CC1"/>
    <w:rsid w:val="009D260D"/>
    <w:rsid w:val="009D2EFE"/>
    <w:rsid w:val="009D427C"/>
    <w:rsid w:val="009D43B8"/>
    <w:rsid w:val="009D4CC5"/>
    <w:rsid w:val="009D6A85"/>
    <w:rsid w:val="009D6B23"/>
    <w:rsid w:val="009E0BEF"/>
    <w:rsid w:val="009E2013"/>
    <w:rsid w:val="009E2272"/>
    <w:rsid w:val="009E2832"/>
    <w:rsid w:val="009E345C"/>
    <w:rsid w:val="009E458C"/>
    <w:rsid w:val="009E567C"/>
    <w:rsid w:val="009E594A"/>
    <w:rsid w:val="009E59CA"/>
    <w:rsid w:val="009E5B34"/>
    <w:rsid w:val="009E60BD"/>
    <w:rsid w:val="009E7FBB"/>
    <w:rsid w:val="009F01D5"/>
    <w:rsid w:val="009F1864"/>
    <w:rsid w:val="009F2C20"/>
    <w:rsid w:val="009F2FE9"/>
    <w:rsid w:val="009F474C"/>
    <w:rsid w:val="009F49C2"/>
    <w:rsid w:val="009F4E14"/>
    <w:rsid w:val="009F581C"/>
    <w:rsid w:val="009F7843"/>
    <w:rsid w:val="009F7929"/>
    <w:rsid w:val="009F7BA0"/>
    <w:rsid w:val="00A02060"/>
    <w:rsid w:val="00A02CA5"/>
    <w:rsid w:val="00A03DF5"/>
    <w:rsid w:val="00A050F4"/>
    <w:rsid w:val="00A12548"/>
    <w:rsid w:val="00A128FE"/>
    <w:rsid w:val="00A1302F"/>
    <w:rsid w:val="00A146E0"/>
    <w:rsid w:val="00A160B0"/>
    <w:rsid w:val="00A16582"/>
    <w:rsid w:val="00A17D04"/>
    <w:rsid w:val="00A20F5C"/>
    <w:rsid w:val="00A210B3"/>
    <w:rsid w:val="00A22A3E"/>
    <w:rsid w:val="00A22F89"/>
    <w:rsid w:val="00A2320E"/>
    <w:rsid w:val="00A2591F"/>
    <w:rsid w:val="00A25DF8"/>
    <w:rsid w:val="00A26462"/>
    <w:rsid w:val="00A27F18"/>
    <w:rsid w:val="00A30A9D"/>
    <w:rsid w:val="00A30E6C"/>
    <w:rsid w:val="00A3173B"/>
    <w:rsid w:val="00A31B2E"/>
    <w:rsid w:val="00A3256F"/>
    <w:rsid w:val="00A32A86"/>
    <w:rsid w:val="00A331CE"/>
    <w:rsid w:val="00A33474"/>
    <w:rsid w:val="00A33A47"/>
    <w:rsid w:val="00A34820"/>
    <w:rsid w:val="00A359AD"/>
    <w:rsid w:val="00A4068B"/>
    <w:rsid w:val="00A409F6"/>
    <w:rsid w:val="00A41816"/>
    <w:rsid w:val="00A41B70"/>
    <w:rsid w:val="00A42159"/>
    <w:rsid w:val="00A42CEA"/>
    <w:rsid w:val="00A432C7"/>
    <w:rsid w:val="00A437CC"/>
    <w:rsid w:val="00A43975"/>
    <w:rsid w:val="00A44980"/>
    <w:rsid w:val="00A44C9F"/>
    <w:rsid w:val="00A44D56"/>
    <w:rsid w:val="00A44ED2"/>
    <w:rsid w:val="00A45017"/>
    <w:rsid w:val="00A45322"/>
    <w:rsid w:val="00A45641"/>
    <w:rsid w:val="00A45E99"/>
    <w:rsid w:val="00A4663A"/>
    <w:rsid w:val="00A46A5D"/>
    <w:rsid w:val="00A47717"/>
    <w:rsid w:val="00A47C31"/>
    <w:rsid w:val="00A47FC5"/>
    <w:rsid w:val="00A504A1"/>
    <w:rsid w:val="00A5058F"/>
    <w:rsid w:val="00A5096E"/>
    <w:rsid w:val="00A530C2"/>
    <w:rsid w:val="00A53EC9"/>
    <w:rsid w:val="00A540E6"/>
    <w:rsid w:val="00A54619"/>
    <w:rsid w:val="00A5616C"/>
    <w:rsid w:val="00A570F1"/>
    <w:rsid w:val="00A57824"/>
    <w:rsid w:val="00A57E88"/>
    <w:rsid w:val="00A57F01"/>
    <w:rsid w:val="00A60971"/>
    <w:rsid w:val="00A62244"/>
    <w:rsid w:val="00A62C56"/>
    <w:rsid w:val="00A63A43"/>
    <w:rsid w:val="00A6585B"/>
    <w:rsid w:val="00A669D9"/>
    <w:rsid w:val="00A67356"/>
    <w:rsid w:val="00A674FE"/>
    <w:rsid w:val="00A6771E"/>
    <w:rsid w:val="00A67B8B"/>
    <w:rsid w:val="00A7018E"/>
    <w:rsid w:val="00A707FC"/>
    <w:rsid w:val="00A710F5"/>
    <w:rsid w:val="00A71509"/>
    <w:rsid w:val="00A71765"/>
    <w:rsid w:val="00A71821"/>
    <w:rsid w:val="00A7191B"/>
    <w:rsid w:val="00A734DB"/>
    <w:rsid w:val="00A73AB4"/>
    <w:rsid w:val="00A7609B"/>
    <w:rsid w:val="00A76C9C"/>
    <w:rsid w:val="00A7790D"/>
    <w:rsid w:val="00A779D1"/>
    <w:rsid w:val="00A830C2"/>
    <w:rsid w:val="00A83B86"/>
    <w:rsid w:val="00A83F7F"/>
    <w:rsid w:val="00A8562A"/>
    <w:rsid w:val="00A866DC"/>
    <w:rsid w:val="00A86953"/>
    <w:rsid w:val="00A86CF7"/>
    <w:rsid w:val="00A87947"/>
    <w:rsid w:val="00A906BE"/>
    <w:rsid w:val="00A906C6"/>
    <w:rsid w:val="00A92146"/>
    <w:rsid w:val="00A92BCE"/>
    <w:rsid w:val="00A95212"/>
    <w:rsid w:val="00A9557F"/>
    <w:rsid w:val="00A96E5B"/>
    <w:rsid w:val="00A974D4"/>
    <w:rsid w:val="00A977D4"/>
    <w:rsid w:val="00AA0544"/>
    <w:rsid w:val="00AA1AC2"/>
    <w:rsid w:val="00AA23E3"/>
    <w:rsid w:val="00AA35E8"/>
    <w:rsid w:val="00AA39C4"/>
    <w:rsid w:val="00AA3B02"/>
    <w:rsid w:val="00AA450A"/>
    <w:rsid w:val="00AA4CFE"/>
    <w:rsid w:val="00AA5C83"/>
    <w:rsid w:val="00AA662F"/>
    <w:rsid w:val="00AA686D"/>
    <w:rsid w:val="00AA7604"/>
    <w:rsid w:val="00AB0CF9"/>
    <w:rsid w:val="00AB0E40"/>
    <w:rsid w:val="00AB151D"/>
    <w:rsid w:val="00AB2E1E"/>
    <w:rsid w:val="00AB511C"/>
    <w:rsid w:val="00AB77D0"/>
    <w:rsid w:val="00AC0213"/>
    <w:rsid w:val="00AC1C9A"/>
    <w:rsid w:val="00AC31D0"/>
    <w:rsid w:val="00AC39DD"/>
    <w:rsid w:val="00AC3A4A"/>
    <w:rsid w:val="00AC3D45"/>
    <w:rsid w:val="00AC4403"/>
    <w:rsid w:val="00AC665B"/>
    <w:rsid w:val="00AC7437"/>
    <w:rsid w:val="00AC7F40"/>
    <w:rsid w:val="00AD04FE"/>
    <w:rsid w:val="00AD18D3"/>
    <w:rsid w:val="00AD1ABB"/>
    <w:rsid w:val="00AD2378"/>
    <w:rsid w:val="00AD3A9B"/>
    <w:rsid w:val="00AD3ABD"/>
    <w:rsid w:val="00AD4AD7"/>
    <w:rsid w:val="00AD530A"/>
    <w:rsid w:val="00AD5893"/>
    <w:rsid w:val="00AD5A64"/>
    <w:rsid w:val="00AD6BB0"/>
    <w:rsid w:val="00AD6F0F"/>
    <w:rsid w:val="00AE3555"/>
    <w:rsid w:val="00AE3C3B"/>
    <w:rsid w:val="00AE54B4"/>
    <w:rsid w:val="00AE5568"/>
    <w:rsid w:val="00AE6708"/>
    <w:rsid w:val="00AE7492"/>
    <w:rsid w:val="00AE7F1E"/>
    <w:rsid w:val="00AF0256"/>
    <w:rsid w:val="00AF1689"/>
    <w:rsid w:val="00AF2D27"/>
    <w:rsid w:val="00AF2DBD"/>
    <w:rsid w:val="00AF3CA7"/>
    <w:rsid w:val="00AF4B9F"/>
    <w:rsid w:val="00AF5E8E"/>
    <w:rsid w:val="00AF5EAD"/>
    <w:rsid w:val="00AF7B44"/>
    <w:rsid w:val="00AF7C48"/>
    <w:rsid w:val="00AF7CB2"/>
    <w:rsid w:val="00B00498"/>
    <w:rsid w:val="00B00E3C"/>
    <w:rsid w:val="00B025B5"/>
    <w:rsid w:val="00B03DF3"/>
    <w:rsid w:val="00B04DD3"/>
    <w:rsid w:val="00B05713"/>
    <w:rsid w:val="00B05EE0"/>
    <w:rsid w:val="00B07845"/>
    <w:rsid w:val="00B1093A"/>
    <w:rsid w:val="00B11821"/>
    <w:rsid w:val="00B11BEF"/>
    <w:rsid w:val="00B1521E"/>
    <w:rsid w:val="00B154EF"/>
    <w:rsid w:val="00B15F37"/>
    <w:rsid w:val="00B15F57"/>
    <w:rsid w:val="00B16B76"/>
    <w:rsid w:val="00B208FD"/>
    <w:rsid w:val="00B20C76"/>
    <w:rsid w:val="00B22107"/>
    <w:rsid w:val="00B22AD0"/>
    <w:rsid w:val="00B23CFE"/>
    <w:rsid w:val="00B2487B"/>
    <w:rsid w:val="00B264BB"/>
    <w:rsid w:val="00B26B1D"/>
    <w:rsid w:val="00B26C7B"/>
    <w:rsid w:val="00B270F9"/>
    <w:rsid w:val="00B2759D"/>
    <w:rsid w:val="00B27A7B"/>
    <w:rsid w:val="00B30431"/>
    <w:rsid w:val="00B3049D"/>
    <w:rsid w:val="00B33289"/>
    <w:rsid w:val="00B34FDE"/>
    <w:rsid w:val="00B35150"/>
    <w:rsid w:val="00B364F4"/>
    <w:rsid w:val="00B40890"/>
    <w:rsid w:val="00B40E90"/>
    <w:rsid w:val="00B423F6"/>
    <w:rsid w:val="00B427B4"/>
    <w:rsid w:val="00B42913"/>
    <w:rsid w:val="00B4340F"/>
    <w:rsid w:val="00B443C5"/>
    <w:rsid w:val="00B44768"/>
    <w:rsid w:val="00B457B2"/>
    <w:rsid w:val="00B457BA"/>
    <w:rsid w:val="00B472CE"/>
    <w:rsid w:val="00B47AE9"/>
    <w:rsid w:val="00B47DB9"/>
    <w:rsid w:val="00B5000F"/>
    <w:rsid w:val="00B501D2"/>
    <w:rsid w:val="00B502FB"/>
    <w:rsid w:val="00B503B4"/>
    <w:rsid w:val="00B50EEA"/>
    <w:rsid w:val="00B532F1"/>
    <w:rsid w:val="00B53B1B"/>
    <w:rsid w:val="00B5564C"/>
    <w:rsid w:val="00B5564F"/>
    <w:rsid w:val="00B55E36"/>
    <w:rsid w:val="00B565F5"/>
    <w:rsid w:val="00B57097"/>
    <w:rsid w:val="00B57321"/>
    <w:rsid w:val="00B61856"/>
    <w:rsid w:val="00B62594"/>
    <w:rsid w:val="00B640A9"/>
    <w:rsid w:val="00B66ED9"/>
    <w:rsid w:val="00B70E03"/>
    <w:rsid w:val="00B71269"/>
    <w:rsid w:val="00B7190F"/>
    <w:rsid w:val="00B71BEE"/>
    <w:rsid w:val="00B71F7A"/>
    <w:rsid w:val="00B72B1A"/>
    <w:rsid w:val="00B72BCD"/>
    <w:rsid w:val="00B7368C"/>
    <w:rsid w:val="00B745EC"/>
    <w:rsid w:val="00B74695"/>
    <w:rsid w:val="00B7534F"/>
    <w:rsid w:val="00B76233"/>
    <w:rsid w:val="00B76A24"/>
    <w:rsid w:val="00B801F5"/>
    <w:rsid w:val="00B81A22"/>
    <w:rsid w:val="00B81A46"/>
    <w:rsid w:val="00B82407"/>
    <w:rsid w:val="00B83E26"/>
    <w:rsid w:val="00B85E46"/>
    <w:rsid w:val="00B87872"/>
    <w:rsid w:val="00B87A28"/>
    <w:rsid w:val="00B87FD9"/>
    <w:rsid w:val="00B903E8"/>
    <w:rsid w:val="00B91847"/>
    <w:rsid w:val="00B919A4"/>
    <w:rsid w:val="00B93930"/>
    <w:rsid w:val="00B93BC6"/>
    <w:rsid w:val="00B94479"/>
    <w:rsid w:val="00B95303"/>
    <w:rsid w:val="00B96ADC"/>
    <w:rsid w:val="00B972CF"/>
    <w:rsid w:val="00B9784B"/>
    <w:rsid w:val="00BA01F8"/>
    <w:rsid w:val="00BA1509"/>
    <w:rsid w:val="00BA1AAC"/>
    <w:rsid w:val="00BA2A52"/>
    <w:rsid w:val="00BA4FFB"/>
    <w:rsid w:val="00BA5D14"/>
    <w:rsid w:val="00BA5E24"/>
    <w:rsid w:val="00BB03AF"/>
    <w:rsid w:val="00BB097E"/>
    <w:rsid w:val="00BB181A"/>
    <w:rsid w:val="00BB20A7"/>
    <w:rsid w:val="00BB2B51"/>
    <w:rsid w:val="00BB3B84"/>
    <w:rsid w:val="00BB3DA1"/>
    <w:rsid w:val="00BB4FA3"/>
    <w:rsid w:val="00BB551A"/>
    <w:rsid w:val="00BB5E64"/>
    <w:rsid w:val="00BB64B6"/>
    <w:rsid w:val="00BB7562"/>
    <w:rsid w:val="00BC1C04"/>
    <w:rsid w:val="00BC20F7"/>
    <w:rsid w:val="00BC24D3"/>
    <w:rsid w:val="00BC3020"/>
    <w:rsid w:val="00BC5A41"/>
    <w:rsid w:val="00BC6050"/>
    <w:rsid w:val="00BC774B"/>
    <w:rsid w:val="00BC7E84"/>
    <w:rsid w:val="00BD0143"/>
    <w:rsid w:val="00BD05BF"/>
    <w:rsid w:val="00BD3228"/>
    <w:rsid w:val="00BD37CA"/>
    <w:rsid w:val="00BD3AFE"/>
    <w:rsid w:val="00BD4410"/>
    <w:rsid w:val="00BD4B75"/>
    <w:rsid w:val="00BD6C52"/>
    <w:rsid w:val="00BD6F14"/>
    <w:rsid w:val="00BD74BF"/>
    <w:rsid w:val="00BE063B"/>
    <w:rsid w:val="00BE0736"/>
    <w:rsid w:val="00BE0BAF"/>
    <w:rsid w:val="00BE1110"/>
    <w:rsid w:val="00BE1564"/>
    <w:rsid w:val="00BE1954"/>
    <w:rsid w:val="00BE31A4"/>
    <w:rsid w:val="00BE32C2"/>
    <w:rsid w:val="00BE345D"/>
    <w:rsid w:val="00BE3545"/>
    <w:rsid w:val="00BE4ADC"/>
    <w:rsid w:val="00BE6A99"/>
    <w:rsid w:val="00BE6B87"/>
    <w:rsid w:val="00BE7EE6"/>
    <w:rsid w:val="00BF07FA"/>
    <w:rsid w:val="00BF1171"/>
    <w:rsid w:val="00BF1327"/>
    <w:rsid w:val="00BF47B9"/>
    <w:rsid w:val="00BF48C7"/>
    <w:rsid w:val="00BF54FD"/>
    <w:rsid w:val="00BF580B"/>
    <w:rsid w:val="00BF5B3A"/>
    <w:rsid w:val="00BF6108"/>
    <w:rsid w:val="00BF6AE8"/>
    <w:rsid w:val="00C0028B"/>
    <w:rsid w:val="00C016C0"/>
    <w:rsid w:val="00C019D4"/>
    <w:rsid w:val="00C0327B"/>
    <w:rsid w:val="00C03CFF"/>
    <w:rsid w:val="00C0433A"/>
    <w:rsid w:val="00C0496D"/>
    <w:rsid w:val="00C06E88"/>
    <w:rsid w:val="00C072EA"/>
    <w:rsid w:val="00C07427"/>
    <w:rsid w:val="00C077EC"/>
    <w:rsid w:val="00C07C08"/>
    <w:rsid w:val="00C10255"/>
    <w:rsid w:val="00C10F2E"/>
    <w:rsid w:val="00C13F86"/>
    <w:rsid w:val="00C1402B"/>
    <w:rsid w:val="00C14E04"/>
    <w:rsid w:val="00C15217"/>
    <w:rsid w:val="00C15463"/>
    <w:rsid w:val="00C169CF"/>
    <w:rsid w:val="00C17C2D"/>
    <w:rsid w:val="00C21A75"/>
    <w:rsid w:val="00C21AA4"/>
    <w:rsid w:val="00C21B65"/>
    <w:rsid w:val="00C22078"/>
    <w:rsid w:val="00C232DB"/>
    <w:rsid w:val="00C234E5"/>
    <w:rsid w:val="00C267DA"/>
    <w:rsid w:val="00C272CA"/>
    <w:rsid w:val="00C31C22"/>
    <w:rsid w:val="00C3484D"/>
    <w:rsid w:val="00C359AB"/>
    <w:rsid w:val="00C36550"/>
    <w:rsid w:val="00C36556"/>
    <w:rsid w:val="00C36FCF"/>
    <w:rsid w:val="00C3720B"/>
    <w:rsid w:val="00C37FB0"/>
    <w:rsid w:val="00C40506"/>
    <w:rsid w:val="00C41294"/>
    <w:rsid w:val="00C41502"/>
    <w:rsid w:val="00C41906"/>
    <w:rsid w:val="00C43101"/>
    <w:rsid w:val="00C437F6"/>
    <w:rsid w:val="00C447C7"/>
    <w:rsid w:val="00C45334"/>
    <w:rsid w:val="00C45E7D"/>
    <w:rsid w:val="00C4611F"/>
    <w:rsid w:val="00C47F30"/>
    <w:rsid w:val="00C505D0"/>
    <w:rsid w:val="00C50B38"/>
    <w:rsid w:val="00C51A7E"/>
    <w:rsid w:val="00C51DA4"/>
    <w:rsid w:val="00C525C0"/>
    <w:rsid w:val="00C52B2D"/>
    <w:rsid w:val="00C5315C"/>
    <w:rsid w:val="00C533D5"/>
    <w:rsid w:val="00C537B2"/>
    <w:rsid w:val="00C53D9D"/>
    <w:rsid w:val="00C565DA"/>
    <w:rsid w:val="00C56BF7"/>
    <w:rsid w:val="00C5765B"/>
    <w:rsid w:val="00C57AEB"/>
    <w:rsid w:val="00C61C68"/>
    <w:rsid w:val="00C63132"/>
    <w:rsid w:val="00C644A2"/>
    <w:rsid w:val="00C65715"/>
    <w:rsid w:val="00C66F42"/>
    <w:rsid w:val="00C679B1"/>
    <w:rsid w:val="00C67F63"/>
    <w:rsid w:val="00C703E7"/>
    <w:rsid w:val="00C70915"/>
    <w:rsid w:val="00C71912"/>
    <w:rsid w:val="00C71BA6"/>
    <w:rsid w:val="00C726B3"/>
    <w:rsid w:val="00C73D07"/>
    <w:rsid w:val="00C76761"/>
    <w:rsid w:val="00C767D7"/>
    <w:rsid w:val="00C77E55"/>
    <w:rsid w:val="00C80CB9"/>
    <w:rsid w:val="00C83199"/>
    <w:rsid w:val="00C840CD"/>
    <w:rsid w:val="00C85F5F"/>
    <w:rsid w:val="00C87C4D"/>
    <w:rsid w:val="00C87F41"/>
    <w:rsid w:val="00C90ED0"/>
    <w:rsid w:val="00C92241"/>
    <w:rsid w:val="00C92CEC"/>
    <w:rsid w:val="00C93056"/>
    <w:rsid w:val="00C94527"/>
    <w:rsid w:val="00C97870"/>
    <w:rsid w:val="00CA2A09"/>
    <w:rsid w:val="00CA37A5"/>
    <w:rsid w:val="00CA3ADE"/>
    <w:rsid w:val="00CA54D0"/>
    <w:rsid w:val="00CB02F1"/>
    <w:rsid w:val="00CB03AA"/>
    <w:rsid w:val="00CB051C"/>
    <w:rsid w:val="00CB07C8"/>
    <w:rsid w:val="00CB1F85"/>
    <w:rsid w:val="00CB1F8D"/>
    <w:rsid w:val="00CB2529"/>
    <w:rsid w:val="00CB3357"/>
    <w:rsid w:val="00CB5399"/>
    <w:rsid w:val="00CB6134"/>
    <w:rsid w:val="00CB669F"/>
    <w:rsid w:val="00CB6C5B"/>
    <w:rsid w:val="00CC0230"/>
    <w:rsid w:val="00CC0904"/>
    <w:rsid w:val="00CC2D3E"/>
    <w:rsid w:val="00CC31AA"/>
    <w:rsid w:val="00CC339B"/>
    <w:rsid w:val="00CC4673"/>
    <w:rsid w:val="00CC474E"/>
    <w:rsid w:val="00CC63A2"/>
    <w:rsid w:val="00CC7E6C"/>
    <w:rsid w:val="00CD11F7"/>
    <w:rsid w:val="00CD42DB"/>
    <w:rsid w:val="00CD4393"/>
    <w:rsid w:val="00CD4662"/>
    <w:rsid w:val="00CD4825"/>
    <w:rsid w:val="00CD4E26"/>
    <w:rsid w:val="00CD61B6"/>
    <w:rsid w:val="00CD6969"/>
    <w:rsid w:val="00CD71FF"/>
    <w:rsid w:val="00CE0704"/>
    <w:rsid w:val="00CE11DE"/>
    <w:rsid w:val="00CE12FD"/>
    <w:rsid w:val="00CE150B"/>
    <w:rsid w:val="00CE2B42"/>
    <w:rsid w:val="00CE360C"/>
    <w:rsid w:val="00CE3708"/>
    <w:rsid w:val="00CE42D0"/>
    <w:rsid w:val="00CE4569"/>
    <w:rsid w:val="00CE6F36"/>
    <w:rsid w:val="00CE79AE"/>
    <w:rsid w:val="00CE7C8F"/>
    <w:rsid w:val="00CF00A0"/>
    <w:rsid w:val="00CF00E6"/>
    <w:rsid w:val="00CF07E3"/>
    <w:rsid w:val="00CF122B"/>
    <w:rsid w:val="00CF14DF"/>
    <w:rsid w:val="00CF1DD0"/>
    <w:rsid w:val="00CF20D5"/>
    <w:rsid w:val="00CF2629"/>
    <w:rsid w:val="00CF3A12"/>
    <w:rsid w:val="00CF3D67"/>
    <w:rsid w:val="00CF432D"/>
    <w:rsid w:val="00CF46E0"/>
    <w:rsid w:val="00CF4E6C"/>
    <w:rsid w:val="00CF55FA"/>
    <w:rsid w:val="00CF6513"/>
    <w:rsid w:val="00CF69BD"/>
    <w:rsid w:val="00D001A9"/>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16D9"/>
    <w:rsid w:val="00D329A0"/>
    <w:rsid w:val="00D330F5"/>
    <w:rsid w:val="00D33545"/>
    <w:rsid w:val="00D342BA"/>
    <w:rsid w:val="00D35B44"/>
    <w:rsid w:val="00D35BAD"/>
    <w:rsid w:val="00D3686E"/>
    <w:rsid w:val="00D375B6"/>
    <w:rsid w:val="00D379C8"/>
    <w:rsid w:val="00D37C4F"/>
    <w:rsid w:val="00D37F17"/>
    <w:rsid w:val="00D400F4"/>
    <w:rsid w:val="00D407E0"/>
    <w:rsid w:val="00D40DD7"/>
    <w:rsid w:val="00D417DB"/>
    <w:rsid w:val="00D41872"/>
    <w:rsid w:val="00D41E39"/>
    <w:rsid w:val="00D42095"/>
    <w:rsid w:val="00D42F4C"/>
    <w:rsid w:val="00D43657"/>
    <w:rsid w:val="00D44D94"/>
    <w:rsid w:val="00D4561B"/>
    <w:rsid w:val="00D45DE6"/>
    <w:rsid w:val="00D47BE9"/>
    <w:rsid w:val="00D505D6"/>
    <w:rsid w:val="00D50D5F"/>
    <w:rsid w:val="00D5135F"/>
    <w:rsid w:val="00D51969"/>
    <w:rsid w:val="00D55395"/>
    <w:rsid w:val="00D5541A"/>
    <w:rsid w:val="00D55824"/>
    <w:rsid w:val="00D56AFD"/>
    <w:rsid w:val="00D573B4"/>
    <w:rsid w:val="00D60BDF"/>
    <w:rsid w:val="00D61705"/>
    <w:rsid w:val="00D618E9"/>
    <w:rsid w:val="00D62FC1"/>
    <w:rsid w:val="00D645FE"/>
    <w:rsid w:val="00D655A3"/>
    <w:rsid w:val="00D6775B"/>
    <w:rsid w:val="00D7037E"/>
    <w:rsid w:val="00D71080"/>
    <w:rsid w:val="00D717C7"/>
    <w:rsid w:val="00D727F2"/>
    <w:rsid w:val="00D73153"/>
    <w:rsid w:val="00D7365B"/>
    <w:rsid w:val="00D74507"/>
    <w:rsid w:val="00D75875"/>
    <w:rsid w:val="00D758D6"/>
    <w:rsid w:val="00D7723C"/>
    <w:rsid w:val="00D77D85"/>
    <w:rsid w:val="00D80BAD"/>
    <w:rsid w:val="00D842A1"/>
    <w:rsid w:val="00D85AEC"/>
    <w:rsid w:val="00D90E05"/>
    <w:rsid w:val="00D92655"/>
    <w:rsid w:val="00D92DB2"/>
    <w:rsid w:val="00D955C1"/>
    <w:rsid w:val="00D95C0D"/>
    <w:rsid w:val="00D95F1E"/>
    <w:rsid w:val="00D96C0D"/>
    <w:rsid w:val="00DA2A8B"/>
    <w:rsid w:val="00DA32F5"/>
    <w:rsid w:val="00DA443D"/>
    <w:rsid w:val="00DA47D4"/>
    <w:rsid w:val="00DA5B34"/>
    <w:rsid w:val="00DA6229"/>
    <w:rsid w:val="00DA6980"/>
    <w:rsid w:val="00DA790E"/>
    <w:rsid w:val="00DB094C"/>
    <w:rsid w:val="00DB2FE1"/>
    <w:rsid w:val="00DB31D9"/>
    <w:rsid w:val="00DB3E6C"/>
    <w:rsid w:val="00DB567B"/>
    <w:rsid w:val="00DB665F"/>
    <w:rsid w:val="00DC1AC9"/>
    <w:rsid w:val="00DC29EA"/>
    <w:rsid w:val="00DC2A18"/>
    <w:rsid w:val="00DC38C7"/>
    <w:rsid w:val="00DC475C"/>
    <w:rsid w:val="00DC77E0"/>
    <w:rsid w:val="00DD0805"/>
    <w:rsid w:val="00DD0A0F"/>
    <w:rsid w:val="00DD0B9F"/>
    <w:rsid w:val="00DD2DD8"/>
    <w:rsid w:val="00DD3C3A"/>
    <w:rsid w:val="00DD3CA1"/>
    <w:rsid w:val="00DD44BA"/>
    <w:rsid w:val="00DD4735"/>
    <w:rsid w:val="00DD57DB"/>
    <w:rsid w:val="00DD5C69"/>
    <w:rsid w:val="00DD5DCE"/>
    <w:rsid w:val="00DD78BC"/>
    <w:rsid w:val="00DE1B2E"/>
    <w:rsid w:val="00DE1E07"/>
    <w:rsid w:val="00DE477C"/>
    <w:rsid w:val="00DE5F3A"/>
    <w:rsid w:val="00DF00F9"/>
    <w:rsid w:val="00DF025F"/>
    <w:rsid w:val="00DF0DB7"/>
    <w:rsid w:val="00DF1D8F"/>
    <w:rsid w:val="00DF1FB4"/>
    <w:rsid w:val="00DF37A9"/>
    <w:rsid w:val="00DF5143"/>
    <w:rsid w:val="00DF517F"/>
    <w:rsid w:val="00DF57DE"/>
    <w:rsid w:val="00DF5F4D"/>
    <w:rsid w:val="00E00978"/>
    <w:rsid w:val="00E00C90"/>
    <w:rsid w:val="00E01C45"/>
    <w:rsid w:val="00E01EDE"/>
    <w:rsid w:val="00E02C70"/>
    <w:rsid w:val="00E02C76"/>
    <w:rsid w:val="00E03621"/>
    <w:rsid w:val="00E03834"/>
    <w:rsid w:val="00E03ADB"/>
    <w:rsid w:val="00E044C6"/>
    <w:rsid w:val="00E0624F"/>
    <w:rsid w:val="00E06553"/>
    <w:rsid w:val="00E1014E"/>
    <w:rsid w:val="00E10410"/>
    <w:rsid w:val="00E11293"/>
    <w:rsid w:val="00E124B1"/>
    <w:rsid w:val="00E146A9"/>
    <w:rsid w:val="00E15242"/>
    <w:rsid w:val="00E161AF"/>
    <w:rsid w:val="00E17185"/>
    <w:rsid w:val="00E17754"/>
    <w:rsid w:val="00E17974"/>
    <w:rsid w:val="00E22D90"/>
    <w:rsid w:val="00E22F34"/>
    <w:rsid w:val="00E235E9"/>
    <w:rsid w:val="00E25AAD"/>
    <w:rsid w:val="00E26A3B"/>
    <w:rsid w:val="00E278FB"/>
    <w:rsid w:val="00E3047E"/>
    <w:rsid w:val="00E30FE4"/>
    <w:rsid w:val="00E33D78"/>
    <w:rsid w:val="00E35E73"/>
    <w:rsid w:val="00E36BC6"/>
    <w:rsid w:val="00E40811"/>
    <w:rsid w:val="00E425AC"/>
    <w:rsid w:val="00E44A35"/>
    <w:rsid w:val="00E44CB7"/>
    <w:rsid w:val="00E51D74"/>
    <w:rsid w:val="00E52D77"/>
    <w:rsid w:val="00E53162"/>
    <w:rsid w:val="00E55520"/>
    <w:rsid w:val="00E5572C"/>
    <w:rsid w:val="00E55AC6"/>
    <w:rsid w:val="00E5689C"/>
    <w:rsid w:val="00E56C92"/>
    <w:rsid w:val="00E56CBA"/>
    <w:rsid w:val="00E56D23"/>
    <w:rsid w:val="00E60268"/>
    <w:rsid w:val="00E611C9"/>
    <w:rsid w:val="00E61D45"/>
    <w:rsid w:val="00E623B5"/>
    <w:rsid w:val="00E64310"/>
    <w:rsid w:val="00E655C2"/>
    <w:rsid w:val="00E6697A"/>
    <w:rsid w:val="00E678F8"/>
    <w:rsid w:val="00E67BA0"/>
    <w:rsid w:val="00E71278"/>
    <w:rsid w:val="00E722D0"/>
    <w:rsid w:val="00E737E7"/>
    <w:rsid w:val="00E73E2C"/>
    <w:rsid w:val="00E74401"/>
    <w:rsid w:val="00E74762"/>
    <w:rsid w:val="00E80999"/>
    <w:rsid w:val="00E81510"/>
    <w:rsid w:val="00E81B62"/>
    <w:rsid w:val="00E81F08"/>
    <w:rsid w:val="00E83283"/>
    <w:rsid w:val="00E8385B"/>
    <w:rsid w:val="00E87768"/>
    <w:rsid w:val="00E87FBF"/>
    <w:rsid w:val="00E906D0"/>
    <w:rsid w:val="00E90B0C"/>
    <w:rsid w:val="00E90B88"/>
    <w:rsid w:val="00E91D78"/>
    <w:rsid w:val="00E91EC8"/>
    <w:rsid w:val="00E93363"/>
    <w:rsid w:val="00E9701C"/>
    <w:rsid w:val="00EA079D"/>
    <w:rsid w:val="00EA131E"/>
    <w:rsid w:val="00EA1561"/>
    <w:rsid w:val="00EA26D5"/>
    <w:rsid w:val="00EA2F39"/>
    <w:rsid w:val="00EA2FA0"/>
    <w:rsid w:val="00EA30B9"/>
    <w:rsid w:val="00EA55C0"/>
    <w:rsid w:val="00EA7E7B"/>
    <w:rsid w:val="00EB0B6A"/>
    <w:rsid w:val="00EB1167"/>
    <w:rsid w:val="00EB28C8"/>
    <w:rsid w:val="00EB4E92"/>
    <w:rsid w:val="00EB59E0"/>
    <w:rsid w:val="00EB6196"/>
    <w:rsid w:val="00EB7D4E"/>
    <w:rsid w:val="00EC10C8"/>
    <w:rsid w:val="00EC299D"/>
    <w:rsid w:val="00EC2DE6"/>
    <w:rsid w:val="00EC4428"/>
    <w:rsid w:val="00EC571B"/>
    <w:rsid w:val="00ED2385"/>
    <w:rsid w:val="00ED46E1"/>
    <w:rsid w:val="00ED5634"/>
    <w:rsid w:val="00ED6B66"/>
    <w:rsid w:val="00ED6B8B"/>
    <w:rsid w:val="00ED6F74"/>
    <w:rsid w:val="00ED7065"/>
    <w:rsid w:val="00ED78F1"/>
    <w:rsid w:val="00EE01D8"/>
    <w:rsid w:val="00EE05EE"/>
    <w:rsid w:val="00EE1DA0"/>
    <w:rsid w:val="00EE5F2B"/>
    <w:rsid w:val="00EE6225"/>
    <w:rsid w:val="00EE6D31"/>
    <w:rsid w:val="00EE7194"/>
    <w:rsid w:val="00EF504C"/>
    <w:rsid w:val="00EF58B7"/>
    <w:rsid w:val="00EF5C86"/>
    <w:rsid w:val="00EF619A"/>
    <w:rsid w:val="00F00AAB"/>
    <w:rsid w:val="00F016D8"/>
    <w:rsid w:val="00F0419D"/>
    <w:rsid w:val="00F04B1F"/>
    <w:rsid w:val="00F056AB"/>
    <w:rsid w:val="00F059E9"/>
    <w:rsid w:val="00F06BB0"/>
    <w:rsid w:val="00F07108"/>
    <w:rsid w:val="00F07118"/>
    <w:rsid w:val="00F0746E"/>
    <w:rsid w:val="00F07CD4"/>
    <w:rsid w:val="00F07F19"/>
    <w:rsid w:val="00F1009C"/>
    <w:rsid w:val="00F107D5"/>
    <w:rsid w:val="00F10DC7"/>
    <w:rsid w:val="00F11159"/>
    <w:rsid w:val="00F11DD4"/>
    <w:rsid w:val="00F12119"/>
    <w:rsid w:val="00F12138"/>
    <w:rsid w:val="00F125B7"/>
    <w:rsid w:val="00F14293"/>
    <w:rsid w:val="00F14FDC"/>
    <w:rsid w:val="00F1570C"/>
    <w:rsid w:val="00F15C26"/>
    <w:rsid w:val="00F20D72"/>
    <w:rsid w:val="00F20E11"/>
    <w:rsid w:val="00F210FE"/>
    <w:rsid w:val="00F21472"/>
    <w:rsid w:val="00F21A29"/>
    <w:rsid w:val="00F22288"/>
    <w:rsid w:val="00F22312"/>
    <w:rsid w:val="00F2284D"/>
    <w:rsid w:val="00F23F71"/>
    <w:rsid w:val="00F250D8"/>
    <w:rsid w:val="00F260BC"/>
    <w:rsid w:val="00F2761A"/>
    <w:rsid w:val="00F30CAC"/>
    <w:rsid w:val="00F31014"/>
    <w:rsid w:val="00F31614"/>
    <w:rsid w:val="00F31FF6"/>
    <w:rsid w:val="00F343EC"/>
    <w:rsid w:val="00F3551C"/>
    <w:rsid w:val="00F35DB8"/>
    <w:rsid w:val="00F35F0D"/>
    <w:rsid w:val="00F37062"/>
    <w:rsid w:val="00F40DDF"/>
    <w:rsid w:val="00F40E00"/>
    <w:rsid w:val="00F411CC"/>
    <w:rsid w:val="00F417DE"/>
    <w:rsid w:val="00F421E6"/>
    <w:rsid w:val="00F42608"/>
    <w:rsid w:val="00F42F4F"/>
    <w:rsid w:val="00F43783"/>
    <w:rsid w:val="00F448F3"/>
    <w:rsid w:val="00F449B7"/>
    <w:rsid w:val="00F45089"/>
    <w:rsid w:val="00F45595"/>
    <w:rsid w:val="00F4592B"/>
    <w:rsid w:val="00F45CE2"/>
    <w:rsid w:val="00F4767C"/>
    <w:rsid w:val="00F47D28"/>
    <w:rsid w:val="00F47EBC"/>
    <w:rsid w:val="00F531AB"/>
    <w:rsid w:val="00F53A9D"/>
    <w:rsid w:val="00F53E16"/>
    <w:rsid w:val="00F54289"/>
    <w:rsid w:val="00F54DC7"/>
    <w:rsid w:val="00F558F7"/>
    <w:rsid w:val="00F56130"/>
    <w:rsid w:val="00F5614B"/>
    <w:rsid w:val="00F570D6"/>
    <w:rsid w:val="00F57785"/>
    <w:rsid w:val="00F61BD0"/>
    <w:rsid w:val="00F64FE0"/>
    <w:rsid w:val="00F65D06"/>
    <w:rsid w:val="00F65D49"/>
    <w:rsid w:val="00F669BB"/>
    <w:rsid w:val="00F66B78"/>
    <w:rsid w:val="00F66F44"/>
    <w:rsid w:val="00F679BA"/>
    <w:rsid w:val="00F70E1D"/>
    <w:rsid w:val="00F70EC0"/>
    <w:rsid w:val="00F713EB"/>
    <w:rsid w:val="00F71775"/>
    <w:rsid w:val="00F7278A"/>
    <w:rsid w:val="00F74139"/>
    <w:rsid w:val="00F7567B"/>
    <w:rsid w:val="00F76A00"/>
    <w:rsid w:val="00F77287"/>
    <w:rsid w:val="00F772EB"/>
    <w:rsid w:val="00F80EC7"/>
    <w:rsid w:val="00F818D4"/>
    <w:rsid w:val="00F82DCE"/>
    <w:rsid w:val="00F832F5"/>
    <w:rsid w:val="00F83F02"/>
    <w:rsid w:val="00F84533"/>
    <w:rsid w:val="00F84C63"/>
    <w:rsid w:val="00F84CF5"/>
    <w:rsid w:val="00F86518"/>
    <w:rsid w:val="00F87739"/>
    <w:rsid w:val="00F9036C"/>
    <w:rsid w:val="00F91FEE"/>
    <w:rsid w:val="00F92598"/>
    <w:rsid w:val="00F9285E"/>
    <w:rsid w:val="00F929A2"/>
    <w:rsid w:val="00F938BD"/>
    <w:rsid w:val="00F93D1A"/>
    <w:rsid w:val="00F964EC"/>
    <w:rsid w:val="00F96FF6"/>
    <w:rsid w:val="00F97157"/>
    <w:rsid w:val="00F9778F"/>
    <w:rsid w:val="00FA070B"/>
    <w:rsid w:val="00FA1341"/>
    <w:rsid w:val="00FA13F7"/>
    <w:rsid w:val="00FA1B1F"/>
    <w:rsid w:val="00FA33E2"/>
    <w:rsid w:val="00FA428C"/>
    <w:rsid w:val="00FA43B8"/>
    <w:rsid w:val="00FA51CF"/>
    <w:rsid w:val="00FA64EC"/>
    <w:rsid w:val="00FA6942"/>
    <w:rsid w:val="00FA6EBD"/>
    <w:rsid w:val="00FA73B6"/>
    <w:rsid w:val="00FA764A"/>
    <w:rsid w:val="00FA7F39"/>
    <w:rsid w:val="00FB1389"/>
    <w:rsid w:val="00FB189B"/>
    <w:rsid w:val="00FB24E1"/>
    <w:rsid w:val="00FB264A"/>
    <w:rsid w:val="00FB3225"/>
    <w:rsid w:val="00FB32FA"/>
    <w:rsid w:val="00FB3863"/>
    <w:rsid w:val="00FB5931"/>
    <w:rsid w:val="00FB6AAB"/>
    <w:rsid w:val="00FB7A1E"/>
    <w:rsid w:val="00FC2968"/>
    <w:rsid w:val="00FC2F99"/>
    <w:rsid w:val="00FC383D"/>
    <w:rsid w:val="00FC4272"/>
    <w:rsid w:val="00FC4F9A"/>
    <w:rsid w:val="00FC5C60"/>
    <w:rsid w:val="00FC6160"/>
    <w:rsid w:val="00FC64A3"/>
    <w:rsid w:val="00FC6DD3"/>
    <w:rsid w:val="00FD0949"/>
    <w:rsid w:val="00FD1B93"/>
    <w:rsid w:val="00FD4295"/>
    <w:rsid w:val="00FD5E16"/>
    <w:rsid w:val="00FD5F84"/>
    <w:rsid w:val="00FD6304"/>
    <w:rsid w:val="00FD6E25"/>
    <w:rsid w:val="00FE0314"/>
    <w:rsid w:val="00FE03EC"/>
    <w:rsid w:val="00FE0FA2"/>
    <w:rsid w:val="00FE1060"/>
    <w:rsid w:val="00FE1BB1"/>
    <w:rsid w:val="00FE4199"/>
    <w:rsid w:val="00FE4359"/>
    <w:rsid w:val="00FE4477"/>
    <w:rsid w:val="00FE4731"/>
    <w:rsid w:val="00FE52DE"/>
    <w:rsid w:val="00FE5E68"/>
    <w:rsid w:val="00FE66FA"/>
    <w:rsid w:val="00FE7583"/>
    <w:rsid w:val="00FE7B56"/>
    <w:rsid w:val="00FF0285"/>
    <w:rsid w:val="00FF05E1"/>
    <w:rsid w:val="00FF0B9D"/>
    <w:rsid w:val="00FF195A"/>
    <w:rsid w:val="00FF62AC"/>
    <w:rsid w:val="00FF6E30"/>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7"/>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7"/>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7"/>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7"/>
      </w:numPr>
    </w:pPr>
    <w:rPr>
      <w:rFonts w:ascii="Calibri" w:hAnsi="Calibri"/>
    </w:rPr>
  </w:style>
  <w:style w:type="paragraph" w:customStyle="1" w:styleId="MEGLERNummerertromertall">
    <w:name w:val="MEGLER Nummerert romertall"/>
    <w:basedOn w:val="Normal"/>
    <w:uiPriority w:val="3"/>
    <w:rsid w:val="00A8562A"/>
    <w:pPr>
      <w:numPr>
        <w:ilvl w:val="4"/>
        <w:numId w:val="27"/>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4"/>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7"/>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7"/>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7"/>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7"/>
      </w:numPr>
    </w:pPr>
    <w:rPr>
      <w:rFonts w:ascii="Calibri" w:hAnsi="Calibri"/>
    </w:rPr>
  </w:style>
  <w:style w:type="paragraph" w:customStyle="1" w:styleId="MEGLERNummerertromertall">
    <w:name w:val="MEGLER Nummerert romertall"/>
    <w:basedOn w:val="Normal"/>
    <w:uiPriority w:val="3"/>
    <w:rsid w:val="00A8562A"/>
    <w:pPr>
      <w:numPr>
        <w:ilvl w:val="4"/>
        <w:numId w:val="27"/>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4"/>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20351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CA4F6-B90E-4977-991A-D37C24B662CB}">
  <ds:schemaRefs>
    <ds:schemaRef ds:uri="http://schemas.openxmlformats.org/officeDocument/2006/bibliography"/>
  </ds:schemaRefs>
</ds:datastoreItem>
</file>

<file path=customXml/itemProps2.xml><?xml version="1.0" encoding="utf-8"?>
<ds:datastoreItem xmlns:ds="http://schemas.openxmlformats.org/officeDocument/2006/customXml" ds:itemID="{1873E6DF-4A3B-4BB6-8ED4-EAC65359F024}"/>
</file>

<file path=customXml/itemProps3.xml><?xml version="1.0" encoding="utf-8"?>
<ds:datastoreItem xmlns:ds="http://schemas.openxmlformats.org/officeDocument/2006/customXml" ds:itemID="{744F7F78-168B-4A3B-BFB1-50BA70B56A74}"/>
</file>

<file path=customXml/itemProps4.xml><?xml version="1.0" encoding="utf-8"?>
<ds:datastoreItem xmlns:ds="http://schemas.openxmlformats.org/officeDocument/2006/customXml" ds:itemID="{67A10386-D605-451C-8340-24B3A691EFB1}"/>
</file>

<file path=docProps/app.xml><?xml version="1.0" encoding="utf-8"?>
<Properties xmlns="http://schemas.openxmlformats.org/officeDocument/2006/extended-properties" xmlns:vt="http://schemas.openxmlformats.org/officeDocument/2006/docPropsVTypes">
  <Template>Normal</Template>
  <TotalTime>0</TotalTime>
  <Pages>33</Pages>
  <Words>8618</Words>
  <Characters>45676</Characters>
  <Application>Microsoft Office Word</Application>
  <DocSecurity>0</DocSecurity>
  <Lines>380</Lines>
  <Paragraphs>108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Christina Cascampas</cp:lastModifiedBy>
  <cp:revision>2</cp:revision>
  <cp:lastPrinted>2019-10-31T10:40:00Z</cp:lastPrinted>
  <dcterms:created xsi:type="dcterms:W3CDTF">2020-08-04T07:18:00Z</dcterms:created>
  <dcterms:modified xsi:type="dcterms:W3CDTF">2020-08-04T07:18:00Z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9363438/2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