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5B3F" w:rsidRDefault="00E35B3F" w:rsidP="00E35B3F"/>
    <w:p w:rsidR="00E35B3F" w:rsidRPr="00E35B3F" w:rsidRDefault="00E35B3F" w:rsidP="00E35B3F">
      <w:pPr>
        <w:rPr>
          <w:b/>
          <w:sz w:val="28"/>
          <w:szCs w:val="28"/>
          <w:lang w:val="nn-NO"/>
        </w:rPr>
      </w:pPr>
      <w:r w:rsidRPr="00E35B3F">
        <w:rPr>
          <w:b/>
          <w:sz w:val="28"/>
          <w:szCs w:val="28"/>
          <w:lang w:val="nn-NO"/>
        </w:rPr>
        <w:t>Forskrift om tekniske krav til by</w:t>
      </w:r>
      <w:r w:rsidRPr="00E35B3F">
        <w:rPr>
          <w:b/>
          <w:sz w:val="28"/>
          <w:szCs w:val="28"/>
          <w:lang w:val="nn-NO"/>
        </w:rPr>
        <w:t xml:space="preserve">ggverk (TEK 10) </w:t>
      </w:r>
      <w:r>
        <w:rPr>
          <w:b/>
          <w:sz w:val="28"/>
          <w:szCs w:val="28"/>
          <w:lang w:val="nn-NO"/>
        </w:rPr>
        <w:t>–</w:t>
      </w:r>
      <w:r w:rsidRPr="00E35B3F">
        <w:rPr>
          <w:b/>
          <w:sz w:val="28"/>
          <w:szCs w:val="28"/>
          <w:lang w:val="nn-NO"/>
        </w:rPr>
        <w:t xml:space="preserve"> FOR-2010-03-26-489</w:t>
      </w:r>
    </w:p>
    <w:p w:rsidR="00E35B3F" w:rsidRPr="00E35B3F" w:rsidRDefault="00E35B3F" w:rsidP="00E35B3F">
      <w:pPr>
        <w:rPr>
          <w:b/>
        </w:rPr>
      </w:pPr>
      <w:r w:rsidRPr="00E35B3F">
        <w:rPr>
          <w:b/>
        </w:rPr>
        <w:t>Kapittel 1. Felles bestemmelser</w:t>
      </w:r>
      <w:r w:rsidRPr="00E35B3F">
        <w:rPr>
          <w:b/>
        </w:rPr>
        <w:t xml:space="preserve"> </w:t>
      </w:r>
    </w:p>
    <w:p w:rsidR="00E35B3F" w:rsidRPr="00E35B3F" w:rsidRDefault="00E35B3F" w:rsidP="00E35B3F">
      <w:pPr>
        <w:rPr>
          <w:b/>
        </w:rPr>
      </w:pPr>
      <w:r w:rsidRPr="00E35B3F">
        <w:rPr>
          <w:b/>
        </w:rPr>
        <w:t>§ 1-2.Forskriftens anvendelse på særskilte tiltak</w:t>
      </w:r>
    </w:p>
    <w:p w:rsidR="00E35B3F" w:rsidRPr="00E35B3F" w:rsidRDefault="00E35B3F" w:rsidP="00E35B3F">
      <w:pPr>
        <w:rPr>
          <w:sz w:val="24"/>
        </w:rPr>
      </w:pPr>
      <w:r w:rsidRPr="00E35B3F">
        <w:rPr>
          <w:sz w:val="26"/>
        </w:rPr>
        <w:t>[</w:t>
      </w:r>
      <w:r w:rsidRPr="00E35B3F">
        <w:rPr>
          <w:sz w:val="24"/>
        </w:rPr>
        <w:t>…..]</w:t>
      </w:r>
    </w:p>
    <w:p w:rsidR="00E35B3F" w:rsidRPr="00E35B3F" w:rsidRDefault="00E35B3F" w:rsidP="00E35B3F">
      <w:r w:rsidRPr="00E35B3F">
        <w:t>(8) For bruksendring fra tilleggsdel til hoveddel eller omvendt innenfor en boenhet gjelder krav i forskriften med unntak av § 12-2, § 12-5 annet ledd, § 12-9, § 12-10 første ledd annet punktum bokstav a og b, § 13-5 annet og tredje ledd, § 13-13 og § 14-2 til § 14-5. Bestemmelsen omfatter bare bruksendring av rom som har tak, vegg eller gulv direkte mot hoveddel i boenheten. Bestemmelsen gjelder kun bruksendring i bolig der oppføring av boligen</w:t>
      </w:r>
      <w:r>
        <w:t xml:space="preserve"> ble omsøkt før 1. juli 2011. </w:t>
      </w:r>
    </w:p>
    <w:p w:rsidR="00E35B3F" w:rsidRDefault="00E35B3F" w:rsidP="00E35B3F">
      <w:pPr>
        <w:rPr>
          <w:sz w:val="18"/>
          <w:szCs w:val="18"/>
          <w:lang w:val="nn-NO"/>
        </w:rPr>
      </w:pPr>
      <w:r w:rsidRPr="00E35B3F">
        <w:rPr>
          <w:sz w:val="18"/>
          <w:szCs w:val="18"/>
          <w:lang w:val="nn-NO"/>
        </w:rPr>
        <w:t>0 Endret ved forskrifter 28 mars 2012 nr. 262 (i kraft 1 april 2012), 20 mars 2013 nr. 314 (i kraft 1 april 2013, se endringsforskriften for overgangsbestemmelser), 12 nov 2015 nr. 1290 (i kraft 1 jan 2016), 30 nov 2015 nr. 1370 (i kraft 1 jan 2016).</w:t>
      </w:r>
    </w:p>
    <w:p w:rsidR="00E35B3F" w:rsidRDefault="00E35B3F" w:rsidP="00E35B3F">
      <w:pPr>
        <w:rPr>
          <w:sz w:val="18"/>
          <w:szCs w:val="18"/>
          <w:lang w:val="nn-NO"/>
        </w:rPr>
      </w:pPr>
    </w:p>
    <w:p w:rsidR="00E35B3F" w:rsidRDefault="00E35B3F" w:rsidP="00E35B3F">
      <w:pPr>
        <w:rPr>
          <w:b/>
          <w:lang w:val="nn-NO"/>
        </w:rPr>
      </w:pPr>
      <w:r w:rsidRPr="00E35B3F">
        <w:rPr>
          <w:b/>
          <w:lang w:val="nn-NO"/>
        </w:rPr>
        <w:t>Kapittel 2. Dokumentasjon av oppfyllelse av krav</w:t>
      </w:r>
    </w:p>
    <w:p w:rsidR="00E35B3F" w:rsidRPr="00E35B3F" w:rsidRDefault="00E35B3F" w:rsidP="00E35B3F">
      <w:pPr>
        <w:rPr>
          <w:b/>
          <w:lang w:val="nn-NO"/>
        </w:rPr>
      </w:pPr>
      <w:r w:rsidRPr="00E35B3F">
        <w:rPr>
          <w:b/>
          <w:lang w:val="nn-NO"/>
        </w:rPr>
        <w:t>§ 2-2. Verifikasjon av ytelser</w:t>
      </w:r>
    </w:p>
    <w:p w:rsidR="00E35B3F" w:rsidRPr="00E35B3F" w:rsidRDefault="00E35B3F" w:rsidP="00E35B3F">
      <w:pPr>
        <w:rPr>
          <w:lang w:val="nn-NO"/>
        </w:rPr>
      </w:pPr>
      <w:r w:rsidRPr="00E35B3F">
        <w:rPr>
          <w:lang w:val="nn-NO"/>
        </w:rPr>
        <w:t>(1) Oppfyllelse av ytelser kan verifiseres ved bruk av metoder i samsvar med Norsk Stand</w:t>
      </w:r>
      <w:r>
        <w:rPr>
          <w:lang w:val="nn-NO"/>
        </w:rPr>
        <w:t xml:space="preserve">ard eller likeverdig standard. </w:t>
      </w:r>
    </w:p>
    <w:p w:rsidR="00E35B3F" w:rsidRDefault="00E35B3F" w:rsidP="00E35B3F">
      <w:r w:rsidRPr="00E35B3F">
        <w:t>(2) Verifikasjon av ytelser skal være skriftlig.</w:t>
      </w:r>
    </w:p>
    <w:p w:rsidR="00E35B3F" w:rsidRDefault="00E35B3F" w:rsidP="00E35B3F"/>
    <w:p w:rsidR="00E35B3F" w:rsidRDefault="00E35B3F" w:rsidP="00E35B3F"/>
    <w:p w:rsidR="00E35B3F" w:rsidRPr="00E35B3F" w:rsidRDefault="00E35B3F" w:rsidP="00E35B3F"/>
    <w:sectPr w:rsidR="00E35B3F" w:rsidRPr="00E35B3F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4499" w:rsidRDefault="004D4499" w:rsidP="00E35B3F">
      <w:pPr>
        <w:spacing w:after="0" w:line="240" w:lineRule="auto"/>
      </w:pPr>
      <w:r>
        <w:separator/>
      </w:r>
    </w:p>
  </w:endnote>
  <w:endnote w:type="continuationSeparator" w:id="0">
    <w:p w:rsidR="004D4499" w:rsidRDefault="004D4499" w:rsidP="00E35B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5B3F" w:rsidRPr="00E35B3F" w:rsidRDefault="00E35B3F" w:rsidP="00E35B3F">
    <w:pPr>
      <w:pStyle w:val="Bunntekst"/>
      <w:jc w:val="right"/>
      <w:rPr>
        <w:lang w:val="nn-NO"/>
      </w:rPr>
    </w:pPr>
    <w:r w:rsidRPr="00E35B3F">
      <w:rPr>
        <w:lang w:val="nn-NO"/>
      </w:rPr>
      <w:t xml:space="preserve">Utdrag fra byggteknisk forskrift (TEK10) </w:t>
    </w:r>
  </w:p>
  <w:p w:rsidR="00E35B3F" w:rsidRPr="00E35B3F" w:rsidRDefault="00E35B3F">
    <w:pPr>
      <w:pStyle w:val="Bunntekst"/>
      <w:rPr>
        <w:lang w:val="nn-NO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4499" w:rsidRDefault="004D4499" w:rsidP="00E35B3F">
      <w:pPr>
        <w:spacing w:after="0" w:line="240" w:lineRule="auto"/>
      </w:pPr>
      <w:r>
        <w:separator/>
      </w:r>
    </w:p>
  </w:footnote>
  <w:footnote w:type="continuationSeparator" w:id="0">
    <w:p w:rsidR="004D4499" w:rsidRDefault="004D4499" w:rsidP="00E35B3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5B3F"/>
    <w:rsid w:val="00051F50"/>
    <w:rsid w:val="000A6D9A"/>
    <w:rsid w:val="000C4805"/>
    <w:rsid w:val="00114727"/>
    <w:rsid w:val="00136329"/>
    <w:rsid w:val="00164E9E"/>
    <w:rsid w:val="00240761"/>
    <w:rsid w:val="0025592D"/>
    <w:rsid w:val="00290500"/>
    <w:rsid w:val="002B355E"/>
    <w:rsid w:val="002B7B00"/>
    <w:rsid w:val="002D7AC6"/>
    <w:rsid w:val="0030665E"/>
    <w:rsid w:val="003362D6"/>
    <w:rsid w:val="00355D2F"/>
    <w:rsid w:val="003B02C8"/>
    <w:rsid w:val="0040501F"/>
    <w:rsid w:val="004218CF"/>
    <w:rsid w:val="004862E0"/>
    <w:rsid w:val="004C6767"/>
    <w:rsid w:val="004D4499"/>
    <w:rsid w:val="004F7F88"/>
    <w:rsid w:val="0057046D"/>
    <w:rsid w:val="005808E8"/>
    <w:rsid w:val="00586F1E"/>
    <w:rsid w:val="005D5945"/>
    <w:rsid w:val="005D71BF"/>
    <w:rsid w:val="0065063C"/>
    <w:rsid w:val="00664385"/>
    <w:rsid w:val="0068004D"/>
    <w:rsid w:val="006C0A52"/>
    <w:rsid w:val="00727C20"/>
    <w:rsid w:val="007F0E43"/>
    <w:rsid w:val="00827F20"/>
    <w:rsid w:val="008513EE"/>
    <w:rsid w:val="00871037"/>
    <w:rsid w:val="00891C4A"/>
    <w:rsid w:val="008A47AE"/>
    <w:rsid w:val="008D698B"/>
    <w:rsid w:val="008F204B"/>
    <w:rsid w:val="009314FF"/>
    <w:rsid w:val="0098327B"/>
    <w:rsid w:val="00A310DF"/>
    <w:rsid w:val="00A5762C"/>
    <w:rsid w:val="00AA7913"/>
    <w:rsid w:val="00AE7398"/>
    <w:rsid w:val="00AF14B9"/>
    <w:rsid w:val="00B13A06"/>
    <w:rsid w:val="00B56F48"/>
    <w:rsid w:val="00B61443"/>
    <w:rsid w:val="00B72FF3"/>
    <w:rsid w:val="00BA3C09"/>
    <w:rsid w:val="00C27FF3"/>
    <w:rsid w:val="00C3660E"/>
    <w:rsid w:val="00C53A8C"/>
    <w:rsid w:val="00CD6FD1"/>
    <w:rsid w:val="00D809A7"/>
    <w:rsid w:val="00D81FB7"/>
    <w:rsid w:val="00D93279"/>
    <w:rsid w:val="00DD0476"/>
    <w:rsid w:val="00E35B3F"/>
    <w:rsid w:val="00E443B8"/>
    <w:rsid w:val="00E461AC"/>
    <w:rsid w:val="00E536EF"/>
    <w:rsid w:val="00EB54B8"/>
    <w:rsid w:val="00EB5AE2"/>
    <w:rsid w:val="00EF03A9"/>
    <w:rsid w:val="00F14C98"/>
    <w:rsid w:val="00F97BBC"/>
    <w:rsid w:val="00FE7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4A73DE-B309-4DA8-81B6-B2A01018BF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E35B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E35B3F"/>
  </w:style>
  <w:style w:type="paragraph" w:styleId="Bunntekst">
    <w:name w:val="footer"/>
    <w:basedOn w:val="Normal"/>
    <w:link w:val="BunntekstTegn"/>
    <w:uiPriority w:val="99"/>
    <w:unhideWhenUsed/>
    <w:rsid w:val="00E35B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E35B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181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Norges Eiendomsmeglerforbund</dc:creator>
  <cp:keywords/>
  <dc:description/>
  <cp:lastModifiedBy>Norges Eiendomsmeglerforbund</cp:lastModifiedBy>
  <cp:revision>1</cp:revision>
  <dcterms:created xsi:type="dcterms:W3CDTF">2016-08-18T07:32:00Z</dcterms:created>
  <dcterms:modified xsi:type="dcterms:W3CDTF">2016-08-18T07:39:00Z</dcterms:modified>
</cp:coreProperties>
</file>