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vertAnchor="page" w:horzAnchor="page" w:tblpX="1526" w:tblpY="1778"/>
        <w:tblW w:w="0" w:type="auto"/>
        <w:tblLook w:val="00BF" w:firstRow="1" w:lastRow="0" w:firstColumn="1" w:lastColumn="0" w:noHBand="0" w:noVBand="0"/>
      </w:tblPr>
      <w:tblGrid>
        <w:gridCol w:w="5070"/>
        <w:gridCol w:w="1842"/>
        <w:gridCol w:w="2294"/>
      </w:tblGrid>
      <w:tr w:rsidR="00190D89">
        <w:tc>
          <w:tcPr>
            <w:tcW w:w="9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D89" w:rsidRPr="00190D89" w:rsidRDefault="0011282B" w:rsidP="00190D89">
            <w:pPr>
              <w:rPr>
                <w:b/>
              </w:rPr>
            </w:pPr>
            <w:bookmarkStart w:id="0" w:name="_GoBack"/>
            <w:bookmarkEnd w:id="0"/>
            <w:r w:rsidRPr="00190D89">
              <w:rPr>
                <w:b/>
              </w:rPr>
              <w:t xml:space="preserve">Standardisert prisliste for meglertjenester. </w:t>
            </w:r>
          </w:p>
          <w:p w:rsidR="00190D89" w:rsidRPr="00BE79A0" w:rsidRDefault="0011282B" w:rsidP="00190D89">
            <w:pPr>
              <w:rPr>
                <w:i/>
                <w:sz w:val="20"/>
              </w:rPr>
            </w:pPr>
            <w:r w:rsidRPr="00BE79A0">
              <w:rPr>
                <w:i/>
                <w:sz w:val="20"/>
              </w:rPr>
              <w:t>Listen er utarbeidet med tanke på å gjøre det lettere å sammenligne prisene. Det bør være mulig å finne noen fellesnevnere (priselementer) som listes opp først under de enkelte punktene. Og så kan den enkeltes tillegg/spesialiteter tas som tilleggspunkter. Det vil da være lettere å se hva som er ”likt og ulikt”</w:t>
            </w:r>
          </w:p>
          <w:p w:rsidR="00190D89" w:rsidRDefault="0011282B" w:rsidP="00190D89">
            <w:r w:rsidRPr="00BE79A0">
              <w:rPr>
                <w:i/>
                <w:sz w:val="20"/>
              </w:rPr>
              <w:t>Strukturen på prislisten hensyntar ikke at det i ulik grad kan være elementer av vederlag i de ulike postene. I oppdragsskjemaet skal priselementer med elementer av vederlag (potensielt over/underskudd for megler) angis som vederlag. Dette kan variere avhengig av foretaksorganisering, valg av pakkeløsninger, etc. Samtidig vil ikke dette være viktigst for forbruker i forbindelse med sammenligning av priser, men kan eventuelt forklares av megler ved oppdragsforhandlinger/fremleggelse av oppdragskjema.</w:t>
            </w:r>
          </w:p>
        </w:tc>
      </w:tr>
      <w:tr w:rsidR="00190D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90D89" w:rsidRPr="009A3421" w:rsidRDefault="006E2CF0" w:rsidP="00190D8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90D89" w:rsidRPr="009A3421" w:rsidRDefault="0011282B" w:rsidP="00190D89">
            <w:pPr>
              <w:rPr>
                <w:b/>
              </w:rPr>
            </w:pPr>
            <w:r w:rsidRPr="009A3421">
              <w:rPr>
                <w:b/>
              </w:rPr>
              <w:t>Meglers vederlag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18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top w:val="single" w:sz="4" w:space="0" w:color="000000" w:themeColor="text1"/>
            </w:tcBorders>
          </w:tcPr>
          <w:p w:rsidR="00190D89" w:rsidRDefault="0011282B" w:rsidP="00190D89">
            <w:r>
              <w:t>Provisjon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190D89" w:rsidRDefault="0011282B" w:rsidP="00190D89">
            <w:r>
              <w:t>Fra – til</w:t>
            </w:r>
          </w:p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190D89" w:rsidRDefault="0011282B" w:rsidP="00190D89">
            <w:r>
              <w:t>prosent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Minsteprovisjon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6E2CF0" w:rsidP="00190D89"/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9206" w:type="dxa"/>
            <w:gridSpan w:val="3"/>
          </w:tcPr>
          <w:p w:rsidR="00190D89" w:rsidRPr="00347AB7" w:rsidRDefault="0011282B" w:rsidP="00190D89">
            <w:pPr>
              <w:rPr>
                <w:i/>
              </w:rPr>
            </w:pPr>
            <w:r w:rsidRPr="00347AB7">
              <w:rPr>
                <w:i/>
              </w:rPr>
              <w:t xml:space="preserve">Provisjonen vil variere i forhold til forventet salgssum, salgbarhet, geografiske avstander,…… Konkret fastsettelse av tilbud skjer etter en nærmere vurdering av eiendommen som skal selges. Tilbudets nivå vil også variere i samme grad som meglers kompetanse, erfaringsnivå, markedsposisjon og kvalitetsmessig innhold i salgsarbeidet. Vurdering av en meglers tilbud bør følgelig gjøres ut i fra en helhetsvurdering. </w:t>
            </w:r>
            <w:r>
              <w:rPr>
                <w:i/>
              </w:rPr>
              <w:t xml:space="preserve">Provisjon beregnes av salgssum og påløper ved salg av eiendommen. </w:t>
            </w:r>
          </w:p>
        </w:tc>
      </w:tr>
      <w:tr w:rsidR="00190D89">
        <w:tc>
          <w:tcPr>
            <w:tcW w:w="5070" w:type="dxa"/>
          </w:tcPr>
          <w:p w:rsidR="00190D89" w:rsidRDefault="006E2CF0" w:rsidP="00190D89"/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Grunnhonorar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6E2CF0" w:rsidP="00190D89"/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9206" w:type="dxa"/>
            <w:gridSpan w:val="3"/>
          </w:tcPr>
          <w:p w:rsidR="00190D89" w:rsidRPr="009A3421" w:rsidRDefault="0011282B" w:rsidP="00190D89">
            <w:pPr>
              <w:rPr>
                <w:i/>
              </w:rPr>
            </w:pPr>
            <w:r w:rsidRPr="009A3421">
              <w:rPr>
                <w:i/>
              </w:rPr>
              <w:t>Grunnhonorarer inkluderer……… Grunnhonoraret gjenspeiler meglers kostnader knyttet til tilrettelegging og gjennomføring av det enkelte salget og påløper uavhengig av om salget gjennomføres.</w:t>
            </w:r>
          </w:p>
        </w:tc>
      </w:tr>
      <w:tr w:rsidR="00190D89">
        <w:tc>
          <w:tcPr>
            <w:tcW w:w="5070" w:type="dxa"/>
          </w:tcPr>
          <w:p w:rsidR="00190D89" w:rsidRDefault="006E2CF0" w:rsidP="00190D89"/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Oppgjørshonorar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Visningshonorar pr. visning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BE79A0">
        <w:tc>
          <w:tcPr>
            <w:tcW w:w="5070" w:type="dxa"/>
          </w:tcPr>
          <w:p w:rsidR="00BE79A0" w:rsidRDefault="0011282B" w:rsidP="00BE79A0">
            <w:r>
              <w:t>- helg</w:t>
            </w:r>
          </w:p>
        </w:tc>
        <w:tc>
          <w:tcPr>
            <w:tcW w:w="1842" w:type="dxa"/>
          </w:tcPr>
          <w:p w:rsidR="00BE79A0" w:rsidRDefault="0011282B" w:rsidP="00BE79A0">
            <w:r>
              <w:t>Fast beløp</w:t>
            </w:r>
          </w:p>
        </w:tc>
        <w:tc>
          <w:tcPr>
            <w:tcW w:w="2294" w:type="dxa"/>
          </w:tcPr>
          <w:p w:rsidR="00BE79A0" w:rsidRDefault="0011282B" w:rsidP="00BE79A0">
            <w:r>
              <w:t>kr.</w:t>
            </w:r>
          </w:p>
        </w:tc>
      </w:tr>
      <w:tr w:rsidR="00BE79A0">
        <w:tc>
          <w:tcPr>
            <w:tcW w:w="5070" w:type="dxa"/>
          </w:tcPr>
          <w:p w:rsidR="00BE79A0" w:rsidRDefault="0011282B" w:rsidP="00BE79A0">
            <w:r>
              <w:t>- kveldstid</w:t>
            </w:r>
          </w:p>
        </w:tc>
        <w:tc>
          <w:tcPr>
            <w:tcW w:w="1842" w:type="dxa"/>
          </w:tcPr>
          <w:p w:rsidR="00BE79A0" w:rsidRDefault="0011282B" w:rsidP="00BE79A0">
            <w:r>
              <w:t>Fast beløp</w:t>
            </w:r>
          </w:p>
        </w:tc>
        <w:tc>
          <w:tcPr>
            <w:tcW w:w="2294" w:type="dxa"/>
          </w:tcPr>
          <w:p w:rsidR="00BE79A0" w:rsidRDefault="0011282B" w:rsidP="00BE79A0">
            <w:r>
              <w:t>kr.</w:t>
            </w:r>
          </w:p>
        </w:tc>
      </w:tr>
      <w:tr w:rsidR="00BE79A0">
        <w:tc>
          <w:tcPr>
            <w:tcW w:w="5070" w:type="dxa"/>
          </w:tcPr>
          <w:p w:rsidR="00BE79A0" w:rsidRDefault="0011282B" w:rsidP="00BE79A0">
            <w:r>
              <w:t>- innenfor normal arbeidstid</w:t>
            </w:r>
          </w:p>
        </w:tc>
        <w:tc>
          <w:tcPr>
            <w:tcW w:w="1842" w:type="dxa"/>
          </w:tcPr>
          <w:p w:rsidR="00BE79A0" w:rsidRDefault="0011282B" w:rsidP="00BE79A0">
            <w:r>
              <w:t>Fast beløp</w:t>
            </w:r>
          </w:p>
        </w:tc>
        <w:tc>
          <w:tcPr>
            <w:tcW w:w="2294" w:type="dxa"/>
          </w:tcPr>
          <w:p w:rsidR="00BE79A0" w:rsidRDefault="0011282B" w:rsidP="00BE79A0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- antall inkluderte i provisjon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Tilleggspunkt 1 (f.eks inneståelsesgebyr)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Tilleggspunkt 2 (……)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90D89" w:rsidRDefault="006E2CF0" w:rsidP="00190D89"/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90D89" w:rsidRPr="009A3421" w:rsidRDefault="0011282B" w:rsidP="00190D89">
            <w:pPr>
              <w:rPr>
                <w:b/>
              </w:rPr>
            </w:pPr>
            <w:r w:rsidRPr="009A3421">
              <w:rPr>
                <w:b/>
              </w:rPr>
              <w:t>Markedsføring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190D89" w:rsidRDefault="006E2CF0" w:rsidP="00190D89"/>
        </w:tc>
      </w:tr>
      <w:tr w:rsidR="00BE79A0">
        <w:tc>
          <w:tcPr>
            <w:tcW w:w="50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E79A0" w:rsidRPr="009A3421" w:rsidRDefault="006E2CF0" w:rsidP="00190D8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  <w:tc>
          <w:tcPr>
            <w:tcW w:w="22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</w:tr>
      <w:tr w:rsidR="00190D89">
        <w:tc>
          <w:tcPr>
            <w:tcW w:w="5070" w:type="dxa"/>
            <w:tcBorders>
              <w:top w:val="single" w:sz="4" w:space="0" w:color="000000" w:themeColor="text1"/>
            </w:tcBorders>
          </w:tcPr>
          <w:p w:rsidR="00190D89" w:rsidRDefault="0011282B" w:rsidP="00190D89">
            <w:r>
              <w:t>Internettannonsering (Finn, Eiendomsnett, ….)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Fornyelse av internettannonse</w:t>
            </w:r>
          </w:p>
        </w:tc>
        <w:tc>
          <w:tcPr>
            <w:tcW w:w="1842" w:type="dxa"/>
          </w:tcPr>
          <w:p w:rsidR="00190D89" w:rsidRDefault="0011282B" w:rsidP="00190D89">
            <w:r>
              <w:t xml:space="preserve">Fast beløp 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Annonse pr. stk i lokalavis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Annonsepakke (defineres hvor, hvor mange og forutsatt betaling av alle uansett forbruk)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Tilleggspunkt 1 (DM)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 xml:space="preserve">Tilleggspunkt 2 (kunderegister) 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Tilleggspunkt 3 (……)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6E2CF0" w:rsidP="00190D89"/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BE79A0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BE79A0" w:rsidRDefault="006E2CF0" w:rsidP="00190D89"/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BE79A0" w:rsidRDefault="006E2CF0" w:rsidP="00190D89"/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BE79A0" w:rsidRDefault="006E2CF0" w:rsidP="00190D89"/>
        </w:tc>
      </w:tr>
      <w:tr w:rsidR="00190D89">
        <w:tc>
          <w:tcPr>
            <w:tcW w:w="5070" w:type="dxa"/>
          </w:tcPr>
          <w:p w:rsidR="00190D89" w:rsidRPr="00190D89" w:rsidRDefault="0011282B" w:rsidP="00190D89">
            <w:pPr>
              <w:rPr>
                <w:b/>
              </w:rPr>
            </w:pPr>
            <w:r w:rsidRPr="00190D89">
              <w:rPr>
                <w:b/>
              </w:rPr>
              <w:lastRenderedPageBreak/>
              <w:t>Taksering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Boligsalgsrapport, kategori 1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Boligsalgsrapport, kategori 2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Boligsalgsrapport, kategori 3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Takst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Tillegg for kjøring utover……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top w:val="single" w:sz="4" w:space="0" w:color="000000" w:themeColor="text1"/>
            </w:tcBorders>
          </w:tcPr>
          <w:p w:rsidR="00190D89" w:rsidRPr="00190D89" w:rsidRDefault="0011282B" w:rsidP="00190D89">
            <w:pPr>
              <w:rPr>
                <w:b/>
              </w:rPr>
            </w:pPr>
            <w:r w:rsidRPr="00190D89">
              <w:rPr>
                <w:b/>
              </w:rPr>
              <w:t>Fotografering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Standardpakke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Plantegning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Høydefoto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Tillegg for kjøring utover……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top w:val="single" w:sz="4" w:space="0" w:color="000000" w:themeColor="text1"/>
            </w:tcBorders>
          </w:tcPr>
          <w:p w:rsidR="00190D89" w:rsidRPr="00190D89" w:rsidRDefault="0011282B" w:rsidP="00190D89">
            <w:pPr>
              <w:rPr>
                <w:b/>
              </w:rPr>
            </w:pPr>
            <w:r w:rsidRPr="00190D89">
              <w:rPr>
                <w:b/>
              </w:rPr>
              <w:t>Eierskifteforsikring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Kategori 1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Kategori 2</w:t>
            </w:r>
          </w:p>
        </w:tc>
        <w:tc>
          <w:tcPr>
            <w:tcW w:w="1842" w:type="dxa"/>
          </w:tcPr>
          <w:p w:rsidR="00190D89" w:rsidRDefault="006E2CF0" w:rsidP="00190D89"/>
        </w:tc>
        <w:tc>
          <w:tcPr>
            <w:tcW w:w="2294" w:type="dxa"/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Kategori 3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6E2CF0" w:rsidP="00190D89"/>
        </w:tc>
      </w:tr>
      <w:tr w:rsidR="00BE79A0" w:rsidTr="00810650">
        <w:tc>
          <w:tcPr>
            <w:tcW w:w="5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  <w:tc>
          <w:tcPr>
            <w:tcW w:w="22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</w:tr>
      <w:tr w:rsidR="00BE79A0" w:rsidTr="00810650">
        <w:tc>
          <w:tcPr>
            <w:tcW w:w="5070" w:type="dxa"/>
            <w:tcBorders>
              <w:top w:val="single" w:sz="4" w:space="0" w:color="000000" w:themeColor="text1"/>
            </w:tcBorders>
          </w:tcPr>
          <w:p w:rsidR="00BE79A0" w:rsidRPr="00BE79A0" w:rsidRDefault="0011282B" w:rsidP="00190D89">
            <w:pPr>
              <w:rPr>
                <w:b/>
              </w:rPr>
            </w:pPr>
            <w:r w:rsidRPr="00BE79A0">
              <w:rPr>
                <w:b/>
              </w:rPr>
              <w:t>Informasjonsinnhenting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BE79A0" w:rsidRDefault="006E2CF0" w:rsidP="00190D89"/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BE79A0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Kommunale opplysninger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Grunnboksutskrift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Oppslag eiendomsregister</w:t>
            </w:r>
          </w:p>
        </w:tc>
        <w:tc>
          <w:tcPr>
            <w:tcW w:w="1842" w:type="dxa"/>
          </w:tcPr>
          <w:p w:rsidR="00190D89" w:rsidRDefault="0011282B" w:rsidP="00190D89">
            <w:r>
              <w:t>Fast beløp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 w:rsidTr="00810650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Tinglysing av sikringsobligasjon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Fra-til</w:t>
            </w:r>
          </w:p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Kr.</w:t>
            </w:r>
          </w:p>
        </w:tc>
      </w:tr>
      <w:tr w:rsidR="00190D89" w:rsidTr="00810650">
        <w:tc>
          <w:tcPr>
            <w:tcW w:w="5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90D89" w:rsidRDefault="006E2CF0" w:rsidP="00190D89"/>
        </w:tc>
      </w:tr>
      <w:tr w:rsidR="00190D89" w:rsidTr="00810650">
        <w:tc>
          <w:tcPr>
            <w:tcW w:w="5070" w:type="dxa"/>
            <w:tcBorders>
              <w:top w:val="single" w:sz="4" w:space="0" w:color="000000" w:themeColor="text1"/>
            </w:tcBorders>
          </w:tcPr>
          <w:p w:rsidR="00190D89" w:rsidRPr="00190D89" w:rsidRDefault="0011282B" w:rsidP="00190D89">
            <w:pPr>
              <w:rPr>
                <w:b/>
              </w:rPr>
            </w:pPr>
            <w:r>
              <w:rPr>
                <w:b/>
              </w:rPr>
              <w:t>Tilleggskostnader for sameier/bolig-AS og b</w:t>
            </w:r>
            <w:r w:rsidRPr="00190D89">
              <w:rPr>
                <w:b/>
              </w:rPr>
              <w:t>orettslag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190D89" w:rsidRDefault="006E2CF0" w:rsidP="00190D89"/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190D89" w:rsidRDefault="006E2CF0" w:rsidP="00190D89"/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Eierskiftegebyr</w:t>
            </w:r>
          </w:p>
        </w:tc>
        <w:tc>
          <w:tcPr>
            <w:tcW w:w="1842" w:type="dxa"/>
          </w:tcPr>
          <w:p w:rsidR="00190D89" w:rsidRDefault="0011282B" w:rsidP="00190D89">
            <w:r>
              <w:t>Fra-til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>
        <w:tc>
          <w:tcPr>
            <w:tcW w:w="5070" w:type="dxa"/>
          </w:tcPr>
          <w:p w:rsidR="00190D89" w:rsidRDefault="0011282B" w:rsidP="00190D89">
            <w:r>
              <w:t>Opplysninger fra forretningsfører</w:t>
            </w:r>
          </w:p>
        </w:tc>
        <w:tc>
          <w:tcPr>
            <w:tcW w:w="1842" w:type="dxa"/>
          </w:tcPr>
          <w:p w:rsidR="00190D89" w:rsidRDefault="0011282B" w:rsidP="00190D89">
            <w:r>
              <w:t>Fra-til</w:t>
            </w:r>
          </w:p>
        </w:tc>
        <w:tc>
          <w:tcPr>
            <w:tcW w:w="2294" w:type="dxa"/>
          </w:tcPr>
          <w:p w:rsidR="00190D89" w:rsidRDefault="0011282B" w:rsidP="00190D89">
            <w:r>
              <w:t>Kr.</w:t>
            </w:r>
          </w:p>
        </w:tc>
      </w:tr>
      <w:tr w:rsidR="00190D89" w:rsidTr="00810650">
        <w:tc>
          <w:tcPr>
            <w:tcW w:w="5070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Utlysning av forkjøpsrett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Fra-til</w:t>
            </w:r>
          </w:p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190D89" w:rsidRDefault="0011282B" w:rsidP="00190D89">
            <w:r>
              <w:t>Kr.</w:t>
            </w:r>
          </w:p>
        </w:tc>
      </w:tr>
      <w:tr w:rsidR="00BE79A0" w:rsidTr="00810650">
        <w:tc>
          <w:tcPr>
            <w:tcW w:w="50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  <w:tc>
          <w:tcPr>
            <w:tcW w:w="184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  <w:tc>
          <w:tcPr>
            <w:tcW w:w="22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E79A0" w:rsidRDefault="006E2CF0" w:rsidP="00190D89"/>
        </w:tc>
      </w:tr>
      <w:tr w:rsidR="00BE79A0" w:rsidTr="00810650">
        <w:tc>
          <w:tcPr>
            <w:tcW w:w="5070" w:type="dxa"/>
            <w:tcBorders>
              <w:top w:val="single" w:sz="4" w:space="0" w:color="000000" w:themeColor="text1"/>
            </w:tcBorders>
          </w:tcPr>
          <w:p w:rsidR="00BE79A0" w:rsidRPr="00BE79A0" w:rsidRDefault="0011282B" w:rsidP="00190D89">
            <w:pPr>
              <w:rPr>
                <w:b/>
              </w:rPr>
            </w:pPr>
            <w:r w:rsidRPr="00BE79A0">
              <w:rPr>
                <w:b/>
              </w:rPr>
              <w:t>Diverse kostnader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BE79A0" w:rsidRDefault="006E2CF0" w:rsidP="00190D89"/>
        </w:tc>
        <w:tc>
          <w:tcPr>
            <w:tcW w:w="2294" w:type="dxa"/>
            <w:tcBorders>
              <w:top w:val="single" w:sz="4" w:space="0" w:color="000000" w:themeColor="text1"/>
            </w:tcBorders>
          </w:tcPr>
          <w:p w:rsidR="00BE79A0" w:rsidRDefault="006E2CF0" w:rsidP="00190D89"/>
        </w:tc>
      </w:tr>
      <w:tr w:rsidR="00BE79A0">
        <w:tc>
          <w:tcPr>
            <w:tcW w:w="5070" w:type="dxa"/>
          </w:tcPr>
          <w:p w:rsidR="00BE79A0" w:rsidRDefault="0011282B" w:rsidP="00190D89">
            <w:r>
              <w:t>??</w:t>
            </w:r>
          </w:p>
        </w:tc>
        <w:tc>
          <w:tcPr>
            <w:tcW w:w="1842" w:type="dxa"/>
          </w:tcPr>
          <w:p w:rsidR="00BE79A0" w:rsidRDefault="006E2CF0" w:rsidP="00190D89"/>
        </w:tc>
        <w:tc>
          <w:tcPr>
            <w:tcW w:w="2294" w:type="dxa"/>
          </w:tcPr>
          <w:p w:rsidR="00BE79A0" w:rsidRDefault="006E2CF0" w:rsidP="00190D89"/>
        </w:tc>
      </w:tr>
    </w:tbl>
    <w:p w:rsidR="00297EEA" w:rsidRDefault="006E2CF0"/>
    <w:p w:rsidR="00297EEA" w:rsidRDefault="006E2CF0"/>
    <w:p w:rsidR="00297EEA" w:rsidRDefault="006E2CF0"/>
    <w:p w:rsidR="00297EEA" w:rsidRDefault="006E2CF0"/>
    <w:p w:rsidR="00297EEA" w:rsidRDefault="006E2CF0"/>
    <w:p w:rsidR="00297EEA" w:rsidRDefault="006E2CF0"/>
    <w:p w:rsidR="00297EEA" w:rsidRDefault="006E2CF0"/>
    <w:p w:rsidR="00297EEA" w:rsidRDefault="006E2CF0"/>
    <w:p w:rsidR="00297EEA" w:rsidRDefault="006E2CF0"/>
    <w:p w:rsidR="00347AB7" w:rsidRDefault="00347AB7"/>
    <w:sectPr w:rsidR="00347AB7" w:rsidSect="00347AB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7"/>
    <w:rsid w:val="000B5E0B"/>
    <w:rsid w:val="0011282B"/>
    <w:rsid w:val="00347AB7"/>
    <w:rsid w:val="00644369"/>
    <w:rsid w:val="006864C8"/>
    <w:rsid w:val="006E2CF0"/>
    <w:rsid w:val="00814D2D"/>
    <w:rsid w:val="009D0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8243B-3C96-4259-9FEE-B09F5419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7A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Bartholdsen</dc:creator>
  <cp:lastModifiedBy>Katerin Lind-Klev</cp:lastModifiedBy>
  <cp:revision>2</cp:revision>
  <dcterms:created xsi:type="dcterms:W3CDTF">2016-03-21T07:52:00Z</dcterms:created>
  <dcterms:modified xsi:type="dcterms:W3CDTF">2016-03-21T07:52:00Z</dcterms:modified>
</cp:coreProperties>
</file>